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bCs/>
          <w:smallCaps/>
          <w:snapToGrid w:val="0"/>
          <w:color w:val="auto"/>
          <w:kern w:val="0"/>
          <w:sz w:val="44"/>
          <w:szCs w:val="44"/>
        </w:rPr>
      </w:pPr>
      <w:r>
        <w:rPr>
          <w:rFonts w:hint="eastAsia" w:ascii="方正小标宋简体" w:hAnsi="方正小标宋简体" w:eastAsia="方正小标宋简体" w:cs="方正小标宋简体"/>
          <w:bCs/>
          <w:smallCaps/>
          <w:snapToGrid w:val="0"/>
          <w:color w:val="auto"/>
          <w:kern w:val="0"/>
          <w:sz w:val="44"/>
          <w:szCs w:val="44"/>
        </w:rPr>
        <w:t>中山市政府质量奖管理办法</w:t>
      </w:r>
    </w:p>
    <w:p>
      <w:pPr>
        <w:spacing w:line="640" w:lineRule="exact"/>
        <w:jc w:val="center"/>
        <w:rPr>
          <w:rFonts w:hint="eastAsia" w:ascii="楷体_GB2312" w:hAnsi="华文中宋" w:eastAsia="楷体_GB2312" w:cs="Arial"/>
          <w:bCs/>
          <w:smallCaps/>
          <w:snapToGrid w:val="0"/>
          <w:color w:val="auto"/>
          <w:kern w:val="0"/>
          <w:szCs w:val="32"/>
        </w:rPr>
      </w:pPr>
      <w:r>
        <w:rPr>
          <w:rFonts w:hint="eastAsia" w:ascii="楷体_GB2312" w:hAnsi="华文中宋" w:eastAsia="楷体_GB2312" w:cs="Arial"/>
          <w:bCs/>
          <w:smallCaps/>
          <w:snapToGrid w:val="0"/>
          <w:color w:val="auto"/>
          <w:kern w:val="0"/>
          <w:szCs w:val="32"/>
        </w:rPr>
        <w:t>（</w:t>
      </w:r>
      <w:r>
        <w:rPr>
          <w:rFonts w:hint="eastAsia" w:ascii="楷体_GB2312" w:hAnsi="华文中宋" w:eastAsia="楷体_GB2312" w:cs="Arial"/>
          <w:bCs/>
          <w:smallCaps/>
          <w:snapToGrid w:val="0"/>
          <w:color w:val="auto"/>
          <w:kern w:val="0"/>
          <w:szCs w:val="32"/>
          <w:lang w:eastAsia="zh-CN"/>
        </w:rPr>
        <w:t>征求意见稿</w:t>
      </w:r>
      <w:r>
        <w:rPr>
          <w:rFonts w:hint="eastAsia" w:ascii="楷体_GB2312" w:hAnsi="华文中宋" w:eastAsia="楷体_GB2312" w:cs="Arial"/>
          <w:bCs/>
          <w:smallCaps/>
          <w:snapToGrid w:val="0"/>
          <w:color w:val="auto"/>
          <w:kern w:val="0"/>
          <w:szCs w:val="32"/>
        </w:rPr>
        <w:t>）</w:t>
      </w:r>
    </w:p>
    <w:p>
      <w:pPr>
        <w:spacing w:line="640" w:lineRule="exact"/>
        <w:jc w:val="center"/>
        <w:rPr>
          <w:rFonts w:hint="eastAsia" w:ascii="楷体_GB2312" w:hAnsi="华文中宋" w:eastAsia="楷体_GB2312" w:cs="Arial"/>
          <w:bCs/>
          <w:smallCaps/>
          <w:snapToGrid w:val="0"/>
          <w:color w:val="auto"/>
          <w:kern w:val="0"/>
          <w:szCs w:val="32"/>
        </w:rPr>
      </w:pPr>
    </w:p>
    <w:p>
      <w:pPr>
        <w:spacing w:line="640" w:lineRule="exact"/>
        <w:jc w:val="center"/>
        <w:rPr>
          <w:rFonts w:hint="eastAsia" w:ascii="楷体_GB2312" w:hAnsi="仿宋_GB2312" w:eastAsia="楷体_GB2312" w:cs="Arial"/>
          <w:bCs/>
          <w:smallCaps/>
          <w:snapToGrid w:val="0"/>
          <w:color w:val="auto"/>
          <w:kern w:val="0"/>
          <w:szCs w:val="32"/>
          <w:lang w:val="en-US" w:eastAsia="zh-CN"/>
        </w:rPr>
      </w:pPr>
      <w:r>
        <w:rPr>
          <w:rFonts w:hint="eastAsia" w:ascii="黑体" w:hAnsi="黑体" w:eastAsia="黑体" w:cs="黑体"/>
          <w:bCs/>
          <w:smallCaps/>
          <w:snapToGrid w:val="0"/>
          <w:color w:val="auto"/>
          <w:kern w:val="0"/>
          <w:szCs w:val="32"/>
          <w:lang w:eastAsia="zh-CN"/>
        </w:rPr>
        <w:t>第一章</w:t>
      </w:r>
      <w:r>
        <w:rPr>
          <w:rFonts w:hint="eastAsia" w:ascii="黑体" w:hAnsi="黑体" w:eastAsia="黑体" w:cs="黑体"/>
          <w:bCs/>
          <w:smallCaps/>
          <w:snapToGrid w:val="0"/>
          <w:color w:val="auto"/>
          <w:kern w:val="0"/>
          <w:szCs w:val="32"/>
          <w:lang w:val="en-US" w:eastAsia="zh-CN"/>
        </w:rPr>
        <w:t xml:space="preserve"> 总  则</w:t>
      </w:r>
    </w:p>
    <w:p>
      <w:pPr>
        <w:spacing w:line="640" w:lineRule="exact"/>
        <w:ind w:firstLine="616" w:firstLineChars="200"/>
        <w:rPr>
          <w:rFonts w:hint="eastAsia" w:ascii="仿宋_GB2312" w:hAnsi="仿宋_GB2312" w:cs="Arial"/>
          <w:snapToGrid w:val="0"/>
          <w:color w:val="auto"/>
          <w:kern w:val="0"/>
          <w:szCs w:val="32"/>
        </w:rPr>
      </w:pPr>
      <w:bookmarkStart w:id="0" w:name="1"/>
      <w:r>
        <w:rPr>
          <w:rFonts w:hint="eastAsia" w:ascii="黑体" w:hAnsi="仿宋_GB2312" w:eastAsia="黑体" w:cs="Arial"/>
          <w:bCs/>
          <w:smallCaps/>
          <w:snapToGrid w:val="0"/>
          <w:color w:val="auto"/>
          <w:kern w:val="0"/>
          <w:szCs w:val="32"/>
        </w:rPr>
        <w:t>第一条</w:t>
      </w:r>
      <w:bookmarkEnd w:id="0"/>
      <w:r>
        <w:rPr>
          <w:rFonts w:hint="eastAsia" w:ascii="仿宋_GB2312" w:hAnsi="仿宋_GB2312" w:cs="Arial"/>
          <w:snapToGrid w:val="0"/>
          <w:color w:val="auto"/>
          <w:kern w:val="0"/>
          <w:szCs w:val="32"/>
        </w:rPr>
        <w:t>　</w:t>
      </w:r>
      <w:r>
        <w:rPr>
          <w:rFonts w:hint="eastAsia" w:ascii="仿宋_GB2312" w:hAnsi="仿宋_GB2312" w:eastAsia="仿宋_GB2312" w:cs="仿宋_GB2312"/>
          <w:snapToGrid w:val="0"/>
          <w:color w:val="auto"/>
          <w:kern w:val="0"/>
          <w:sz w:val="32"/>
          <w:szCs w:val="32"/>
        </w:rPr>
        <w:t>为</w:t>
      </w:r>
      <w:r>
        <w:rPr>
          <w:rFonts w:hint="eastAsia" w:ascii="仿宋_GB2312" w:hAnsi="仿宋_GB2312" w:eastAsia="仿宋_GB2312" w:cs="仿宋_GB2312"/>
          <w:snapToGrid w:val="0"/>
          <w:color w:val="auto"/>
          <w:kern w:val="0"/>
          <w:sz w:val="32"/>
          <w:szCs w:val="32"/>
          <w:lang w:eastAsia="zh-CN"/>
        </w:rPr>
        <w:t>深入</w:t>
      </w:r>
      <w:r>
        <w:rPr>
          <w:rFonts w:hint="eastAsia" w:ascii="仿宋_GB2312" w:hAnsi="仿宋_GB2312" w:eastAsia="仿宋_GB2312" w:cs="仿宋_GB2312"/>
          <w:color w:val="auto"/>
          <w:sz w:val="32"/>
          <w:szCs w:val="32"/>
          <w:lang w:eastAsia="zh-CN"/>
        </w:rPr>
        <w:t>贯彻落实新发展理念，</w:t>
      </w:r>
      <w:r>
        <w:rPr>
          <w:rFonts w:hint="eastAsia" w:ascii="仿宋_GB2312" w:hAnsi="仿宋_GB2312" w:cs="Arial"/>
          <w:snapToGrid w:val="0"/>
          <w:color w:val="auto"/>
          <w:kern w:val="0"/>
          <w:szCs w:val="32"/>
        </w:rPr>
        <w:t>引导和激励</w:t>
      </w:r>
      <w:r>
        <w:rPr>
          <w:rFonts w:hint="eastAsia" w:ascii="仿宋_GB2312" w:hAnsi="仿宋_GB2312" w:cs="Arial"/>
          <w:snapToGrid w:val="0"/>
          <w:color w:val="auto"/>
          <w:kern w:val="0"/>
          <w:szCs w:val="32"/>
          <w:lang w:eastAsia="zh-CN"/>
        </w:rPr>
        <w:t>全</w:t>
      </w:r>
      <w:r>
        <w:rPr>
          <w:rFonts w:hint="eastAsia" w:ascii="仿宋_GB2312" w:hAnsi="仿宋_GB2312" w:cs="Arial"/>
          <w:snapToGrid w:val="0"/>
          <w:color w:val="auto"/>
          <w:kern w:val="0"/>
          <w:szCs w:val="32"/>
        </w:rPr>
        <w:t>市</w:t>
      </w:r>
      <w:r>
        <w:rPr>
          <w:rFonts w:hint="eastAsia" w:ascii="仿宋_GB2312" w:hAnsi="仿宋_GB2312" w:cs="Arial"/>
          <w:snapToGrid w:val="0"/>
          <w:color w:val="auto"/>
          <w:kern w:val="0"/>
          <w:szCs w:val="32"/>
          <w:lang w:eastAsia="zh-CN"/>
        </w:rPr>
        <w:t>各行各业</w:t>
      </w:r>
      <w:r>
        <w:rPr>
          <w:rFonts w:hint="eastAsia" w:ascii="仿宋_GB2312" w:hAnsi="仿宋_GB2312" w:cs="Arial"/>
          <w:snapToGrid w:val="0"/>
          <w:color w:val="auto"/>
          <w:kern w:val="0"/>
          <w:szCs w:val="32"/>
        </w:rPr>
        <w:t>加强质量管理</w:t>
      </w:r>
      <w:r>
        <w:rPr>
          <w:rFonts w:hint="eastAsia" w:ascii="仿宋_GB2312" w:hAnsi="仿宋_GB2312" w:cs="Arial"/>
          <w:snapToGrid w:val="0"/>
          <w:color w:val="auto"/>
          <w:kern w:val="0"/>
          <w:szCs w:val="32"/>
          <w:lang w:eastAsia="zh-CN"/>
        </w:rPr>
        <w:t>、追求卓越绩效，推动经济社会高质量发展</w:t>
      </w:r>
      <w:r>
        <w:rPr>
          <w:rFonts w:hint="eastAsia" w:ascii="仿宋_GB2312" w:hAnsi="仿宋_GB2312" w:cs="Arial"/>
          <w:snapToGrid w:val="0"/>
          <w:color w:val="auto"/>
          <w:kern w:val="0"/>
          <w:szCs w:val="32"/>
        </w:rPr>
        <w:t>，根据《中华人民共和国</w:t>
      </w:r>
      <w:r>
        <w:rPr>
          <w:rFonts w:hint="eastAsia" w:ascii="仿宋_GB2312" w:hAnsi="仿宋_GB2312" w:cs="Arial"/>
          <w:snapToGrid w:val="0"/>
          <w:color w:val="auto"/>
          <w:kern w:val="0"/>
          <w:szCs w:val="32"/>
        </w:rPr>
        <w:t>产品质量法》</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HYPERLINK "http://www.so.com/link?m=anITXmF9Zr3UOIS79Gusex4ZbR799bcUvbQGdB7gR8YWH6NM0f6C%2B6q9ZWLkB4xI55NMysiKo4AAuu5nOZZ1HJ%2FlvvxSFbcy%2FYPELaG0%2FijN2nIl0TwXF8TbZhwYQLDvJK1igGgZxNa9jk%2BQZfxoqAA5RRIa9CguP4x2QC3THizjqtVWpp5S0rulWmmN8yBlb"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sz w:val="32"/>
          <w:szCs w:val="32"/>
        </w:rPr>
        <w:t>《中共中央</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国务院关于开展质量提升行动的指导意见》</w:t>
      </w:r>
      <w:r>
        <w:rPr>
          <w:rFonts w:hint="eastAsia" w:ascii="仿宋_GB2312" w:hAnsi="仿宋_GB2312" w:eastAsia="仿宋_GB2312" w:cs="仿宋_GB2312"/>
          <w:color w:val="auto"/>
        </w:rPr>
        <w:fldChar w:fldCharType="end"/>
      </w:r>
      <w:r>
        <w:rPr>
          <w:rFonts w:hint="eastAsia" w:ascii="仿宋_GB2312" w:hAnsi="仿宋_GB2312" w:cs="仿宋_GB2312"/>
          <w:color w:val="auto"/>
          <w:lang w:eastAsia="zh-CN"/>
        </w:rPr>
        <w:t>，参照《中国质量奖管理办法》《广东省政府质量奖管理办法》</w:t>
      </w:r>
      <w:r>
        <w:rPr>
          <w:rFonts w:hint="eastAsia" w:ascii="仿宋_GB2312" w:hAnsi="仿宋_GB2312" w:cs="Arial"/>
          <w:snapToGrid w:val="0"/>
          <w:color w:val="auto"/>
          <w:kern w:val="0"/>
          <w:szCs w:val="32"/>
        </w:rPr>
        <w:t>等有关规定，结合我市实际，制定本办法。</w:t>
      </w:r>
    </w:p>
    <w:p>
      <w:pPr>
        <w:spacing w:line="640" w:lineRule="exact"/>
        <w:ind w:firstLine="616" w:firstLineChars="200"/>
        <w:rPr>
          <w:rFonts w:hint="eastAsia" w:ascii="仿宋_GB2312" w:hAnsi="仿宋_GB2312" w:cs="Arial"/>
          <w:snapToGrid w:val="0"/>
          <w:color w:val="auto"/>
          <w:kern w:val="0"/>
          <w:szCs w:val="32"/>
        </w:rPr>
      </w:pPr>
      <w:bookmarkStart w:id="1" w:name="2"/>
      <w:r>
        <w:rPr>
          <w:rFonts w:hint="eastAsia" w:ascii="黑体" w:hAnsi="仿宋_GB2312" w:eastAsia="黑体" w:cs="Arial"/>
          <w:bCs/>
          <w:smallCaps/>
          <w:snapToGrid w:val="0"/>
          <w:color w:val="auto"/>
          <w:kern w:val="0"/>
          <w:szCs w:val="32"/>
        </w:rPr>
        <w:t>第二条</w:t>
      </w:r>
      <w:bookmarkEnd w:id="1"/>
      <w:r>
        <w:rPr>
          <w:rFonts w:hint="eastAsia" w:ascii="仿宋_GB2312" w:hAnsi="仿宋_GB2312" w:cs="Arial"/>
          <w:snapToGrid w:val="0"/>
          <w:color w:val="auto"/>
          <w:kern w:val="0"/>
          <w:szCs w:val="32"/>
        </w:rPr>
        <w:t>　本办法所称中山市政府质量奖（</w:t>
      </w:r>
      <w:r>
        <w:rPr>
          <w:rFonts w:hint="eastAsia" w:ascii="仿宋_GB2312" w:hAnsi="仿宋_GB2312" w:cs="Arial"/>
          <w:snapToGrid w:val="0"/>
          <w:color w:val="auto"/>
          <w:kern w:val="0"/>
          <w:szCs w:val="32"/>
          <w:lang w:eastAsia="zh-CN"/>
        </w:rPr>
        <w:t>以下简</w:t>
      </w:r>
      <w:r>
        <w:rPr>
          <w:rFonts w:hint="eastAsia" w:ascii="仿宋_GB2312" w:hAnsi="仿宋_GB2312" w:cs="Arial"/>
          <w:snapToGrid w:val="0"/>
          <w:color w:val="auto"/>
          <w:kern w:val="0"/>
          <w:szCs w:val="32"/>
        </w:rPr>
        <w:t>称市政府质量奖），是</w:t>
      </w:r>
      <w:r>
        <w:rPr>
          <w:rFonts w:hint="eastAsia" w:ascii="仿宋_GB2312" w:hAnsi="仿宋_GB2312" w:cs="Arial"/>
          <w:snapToGrid w:val="0"/>
          <w:color w:val="auto"/>
          <w:kern w:val="0"/>
          <w:szCs w:val="32"/>
          <w:lang w:eastAsia="zh-CN"/>
        </w:rPr>
        <w:t>中山</w:t>
      </w:r>
      <w:r>
        <w:rPr>
          <w:rFonts w:hint="eastAsia" w:ascii="仿宋_GB2312" w:hAnsi="仿宋_GB2312" w:cs="Arial"/>
          <w:snapToGrid w:val="0"/>
          <w:color w:val="auto"/>
          <w:kern w:val="0"/>
          <w:szCs w:val="32"/>
        </w:rPr>
        <w:t>市</w:t>
      </w:r>
      <w:r>
        <w:rPr>
          <w:rFonts w:hint="eastAsia" w:ascii="仿宋_GB2312" w:hAnsi="仿宋_GB2312" w:cs="Arial"/>
          <w:snapToGrid w:val="0"/>
          <w:color w:val="auto"/>
          <w:kern w:val="0"/>
          <w:szCs w:val="32"/>
          <w:lang w:eastAsia="zh-CN"/>
        </w:rPr>
        <w:t>人民</w:t>
      </w:r>
      <w:r>
        <w:rPr>
          <w:rFonts w:hint="eastAsia" w:ascii="仿宋_GB2312" w:hAnsi="仿宋_GB2312" w:cs="Arial"/>
          <w:snapToGrid w:val="0"/>
          <w:color w:val="auto"/>
          <w:kern w:val="0"/>
          <w:szCs w:val="32"/>
        </w:rPr>
        <w:t>政府</w:t>
      </w:r>
      <w:r>
        <w:rPr>
          <w:rFonts w:hint="eastAsia" w:ascii="仿宋_GB2312" w:hAnsi="仿宋_GB2312" w:cs="Arial"/>
          <w:snapToGrid w:val="0"/>
          <w:color w:val="auto"/>
          <w:kern w:val="0"/>
          <w:szCs w:val="32"/>
          <w:lang w:eastAsia="zh-CN"/>
        </w:rPr>
        <w:t>在质量管理领域</w:t>
      </w:r>
      <w:r>
        <w:rPr>
          <w:rFonts w:hint="eastAsia" w:ascii="仿宋_GB2312" w:hAnsi="仿宋_GB2312" w:cs="Arial"/>
          <w:snapToGrid w:val="0"/>
          <w:color w:val="auto"/>
          <w:kern w:val="0"/>
          <w:szCs w:val="32"/>
        </w:rPr>
        <w:t>设</w:t>
      </w:r>
      <w:r>
        <w:rPr>
          <w:rFonts w:hint="eastAsia" w:ascii="仿宋_GB2312" w:hAnsi="仿宋_GB2312" w:cs="Arial"/>
          <w:snapToGrid w:val="0"/>
          <w:color w:val="auto"/>
          <w:kern w:val="0"/>
          <w:szCs w:val="32"/>
        </w:rPr>
        <w:t>立</w:t>
      </w:r>
      <w:r>
        <w:rPr>
          <w:rFonts w:hint="eastAsia" w:ascii="仿宋_GB2312" w:hAnsi="仿宋_GB2312" w:cs="Arial"/>
          <w:snapToGrid w:val="0"/>
          <w:color w:val="auto"/>
          <w:kern w:val="0"/>
          <w:szCs w:val="32"/>
        </w:rPr>
        <w:t>的最高</w:t>
      </w:r>
      <w:r>
        <w:rPr>
          <w:rFonts w:hint="eastAsia" w:ascii="仿宋_GB2312" w:hAnsi="仿宋_GB2312" w:cs="Arial"/>
          <w:snapToGrid w:val="0"/>
          <w:color w:val="auto"/>
          <w:kern w:val="0"/>
          <w:szCs w:val="32"/>
          <w:lang w:eastAsia="zh-CN"/>
        </w:rPr>
        <w:t>荣誉</w:t>
      </w:r>
      <w:r>
        <w:rPr>
          <w:rFonts w:hint="eastAsia" w:ascii="仿宋_GB2312" w:hAnsi="仿宋_GB2312" w:cs="Arial"/>
          <w:snapToGrid w:val="0"/>
          <w:color w:val="auto"/>
          <w:kern w:val="0"/>
          <w:szCs w:val="32"/>
        </w:rPr>
        <w:t>，</w:t>
      </w:r>
      <w:r>
        <w:rPr>
          <w:rFonts w:hint="eastAsia" w:ascii="仿宋_GB2312" w:hAnsi="仿宋_GB2312" w:cs="Arial"/>
          <w:snapToGrid w:val="0"/>
          <w:color w:val="auto"/>
          <w:kern w:val="0"/>
          <w:szCs w:val="32"/>
          <w:lang w:eastAsia="zh-CN"/>
        </w:rPr>
        <w:t>授予质量管理水平卓越，自主创新能力显著，</w:t>
      </w:r>
      <w:r>
        <w:rPr>
          <w:rFonts w:hint="eastAsia" w:ascii="仿宋_GB2312" w:hAnsi="仿宋_GB2312" w:eastAsia="仿宋_GB2312" w:cs="Arial"/>
          <w:snapToGrid w:val="0"/>
          <w:color w:val="auto"/>
          <w:kern w:val="0"/>
          <w:sz w:val="32"/>
          <w:szCs w:val="32"/>
          <w:lang w:eastAsia="zh-CN"/>
        </w:rPr>
        <w:t>推行科学质量管理方法成效突出</w:t>
      </w:r>
      <w:r>
        <w:rPr>
          <w:rFonts w:hint="eastAsia" w:ascii="仿宋_GB2312" w:hAnsi="仿宋_GB2312" w:cs="Arial"/>
          <w:snapToGrid w:val="0"/>
          <w:color w:val="auto"/>
          <w:kern w:val="0"/>
          <w:szCs w:val="32"/>
        </w:rPr>
        <w:t>，对我市经济社会发展作出卓越贡献的</w:t>
      </w:r>
      <w:r>
        <w:rPr>
          <w:rFonts w:hint="eastAsia" w:ascii="仿宋_GB2312" w:hAnsi="仿宋_GB2312" w:cs="Arial"/>
          <w:snapToGrid w:val="0"/>
          <w:color w:val="auto"/>
          <w:kern w:val="0"/>
          <w:szCs w:val="32"/>
          <w:lang w:eastAsia="zh-CN"/>
        </w:rPr>
        <w:t>组织</w:t>
      </w:r>
      <w:r>
        <w:rPr>
          <w:rFonts w:hint="eastAsia" w:ascii="仿宋_GB2312" w:hAnsi="仿宋_GB2312" w:cs="Arial"/>
          <w:snapToGrid w:val="0"/>
          <w:color w:val="auto"/>
          <w:kern w:val="0"/>
          <w:szCs w:val="32"/>
        </w:rPr>
        <w:t>。</w:t>
      </w:r>
    </w:p>
    <w:p>
      <w:pPr>
        <w:spacing w:line="640" w:lineRule="exact"/>
        <w:ind w:firstLine="616" w:firstLineChars="200"/>
        <w:rPr>
          <w:rFonts w:hint="eastAsia" w:ascii="仿宋_GB2312" w:hAnsi="仿宋_GB2312" w:eastAsia="仿宋_GB2312" w:cs="Arial"/>
          <w:b/>
          <w:bCs/>
          <w:smallCaps/>
          <w:snapToGrid w:val="0"/>
          <w:color w:val="auto"/>
          <w:kern w:val="0"/>
          <w:szCs w:val="32"/>
          <w:lang w:eastAsia="zh-CN"/>
        </w:rPr>
      </w:pPr>
      <w:bookmarkStart w:id="2" w:name="3"/>
      <w:r>
        <w:rPr>
          <w:rFonts w:hint="eastAsia" w:ascii="黑体" w:hAnsi="仿宋_GB2312" w:eastAsia="黑体" w:cs="Arial"/>
          <w:bCs/>
          <w:smallCaps/>
          <w:snapToGrid w:val="0"/>
          <w:color w:val="auto"/>
          <w:kern w:val="0"/>
          <w:szCs w:val="32"/>
        </w:rPr>
        <w:t>第三条</w:t>
      </w:r>
      <w:r>
        <w:rPr>
          <w:rFonts w:hint="eastAsia" w:ascii="仿宋_GB2312" w:hAnsi="仿宋_GB2312" w:cs="Arial"/>
          <w:b/>
          <w:bCs/>
          <w:smallCaps/>
          <w:snapToGrid w:val="0"/>
          <w:color w:val="auto"/>
          <w:kern w:val="0"/>
          <w:szCs w:val="32"/>
        </w:rPr>
        <w:t xml:space="preserve">  </w:t>
      </w:r>
      <w:r>
        <w:rPr>
          <w:rFonts w:hint="eastAsia" w:ascii="仿宋_GB2312" w:hAnsi="仿宋_GB2312" w:eastAsia="仿宋_GB2312" w:cs="Arial"/>
          <w:i w:val="0"/>
          <w:iCs w:val="0"/>
          <w:snapToGrid w:val="0"/>
          <w:color w:val="auto"/>
          <w:kern w:val="0"/>
          <w:szCs w:val="32"/>
          <w:shd w:val="clear"/>
        </w:rPr>
        <w:t>市政府质量奖评审以“好中选优、树立标杆、广泛带动、整体提升”为宗旨，遵循科学、公正、公平、公开的原则，不向组织收取任何费用。在组织自愿申请的基础上，严格按照评审标准和程序开展</w:t>
      </w:r>
      <w:bookmarkEnd w:id="2"/>
      <w:bookmarkStart w:id="3" w:name="4"/>
      <w:r>
        <w:rPr>
          <w:rFonts w:hint="eastAsia" w:ascii="仿宋_GB2312" w:hAnsi="仿宋_GB2312" w:cs="Arial"/>
          <w:snapToGrid w:val="0"/>
          <w:color w:val="auto"/>
          <w:kern w:val="0"/>
          <w:szCs w:val="32"/>
          <w:lang w:eastAsia="zh-CN"/>
        </w:rPr>
        <w:t>。</w:t>
      </w:r>
    </w:p>
    <w:p>
      <w:pPr>
        <w:spacing w:line="640" w:lineRule="exact"/>
        <w:ind w:firstLine="616" w:firstLineChars="200"/>
        <w:rPr>
          <w:rFonts w:hint="eastAsia" w:ascii="仿宋_GB2312" w:hAnsi="仿宋_GB2312" w:cs="Arial"/>
          <w:snapToGrid w:val="0"/>
          <w:color w:val="auto"/>
          <w:kern w:val="0"/>
          <w:szCs w:val="32"/>
        </w:rPr>
      </w:pPr>
      <w:r>
        <w:rPr>
          <w:rFonts w:hint="eastAsia" w:ascii="黑体" w:hAnsi="仿宋_GB2312" w:eastAsia="黑体" w:cs="Arial"/>
          <w:bCs/>
          <w:smallCaps/>
          <w:snapToGrid w:val="0"/>
          <w:color w:val="auto"/>
          <w:kern w:val="0"/>
          <w:szCs w:val="32"/>
        </w:rPr>
        <w:t>第四条</w:t>
      </w:r>
      <w:bookmarkEnd w:id="3"/>
      <w:r>
        <w:rPr>
          <w:rFonts w:hint="eastAsia" w:ascii="仿宋_GB2312" w:hAnsi="仿宋_GB2312" w:cs="Arial"/>
          <w:snapToGrid w:val="0"/>
          <w:color w:val="auto"/>
          <w:kern w:val="0"/>
          <w:szCs w:val="32"/>
        </w:rPr>
        <w:t>　</w:t>
      </w:r>
      <w:r>
        <w:rPr>
          <w:rFonts w:hint="eastAsia" w:ascii="仿宋_GB2312" w:hAnsi="仿宋_GB2312" w:eastAsia="仿宋_GB2312" w:cs="仿宋_GB2312"/>
          <w:color w:val="auto"/>
          <w:sz w:val="32"/>
          <w:szCs w:val="32"/>
        </w:rPr>
        <w:t>市政府质量奖</w:t>
      </w:r>
      <w:r>
        <w:rPr>
          <w:rFonts w:hint="eastAsia" w:ascii="仿宋_GB2312" w:hAnsi="仿宋_GB2312" w:cs="仿宋_GB2312"/>
          <w:color w:val="auto"/>
          <w:sz w:val="32"/>
          <w:szCs w:val="32"/>
          <w:lang w:eastAsia="zh-CN"/>
        </w:rPr>
        <w:t>设置</w:t>
      </w:r>
      <w:r>
        <w:rPr>
          <w:rFonts w:hint="eastAsia" w:ascii="仿宋_GB2312" w:hAnsi="仿宋_GB2312" w:eastAsia="仿宋_GB2312" w:cs="仿宋_GB2312"/>
          <w:color w:val="auto"/>
          <w:sz w:val="32"/>
          <w:szCs w:val="32"/>
        </w:rPr>
        <w:t>市政府质量奖</w:t>
      </w:r>
      <w:r>
        <w:rPr>
          <w:rFonts w:hint="eastAsia" w:ascii="仿宋_GB2312" w:hAnsi="仿宋_GB2312" w:cs="仿宋_GB2312"/>
          <w:color w:val="auto"/>
          <w:sz w:val="32"/>
          <w:szCs w:val="32"/>
          <w:lang w:eastAsia="zh-CN"/>
        </w:rPr>
        <w:t>和</w:t>
      </w:r>
      <w:r>
        <w:rPr>
          <w:rFonts w:hint="eastAsia" w:ascii="仿宋_GB2312" w:hAnsi="仿宋_GB2312" w:eastAsia="仿宋_GB2312" w:cs="仿宋_GB2312"/>
          <w:color w:val="auto"/>
          <w:sz w:val="32"/>
          <w:szCs w:val="32"/>
        </w:rPr>
        <w:t>市政府质量奖提名奖</w:t>
      </w:r>
      <w:r>
        <w:rPr>
          <w:rFonts w:hint="eastAsia" w:ascii="仿宋_GB2312" w:hAnsi="仿宋_GB2312" w:cs="仿宋_GB2312"/>
          <w:color w:val="auto"/>
          <w:sz w:val="32"/>
          <w:szCs w:val="32"/>
          <w:lang w:val="en-US" w:eastAsia="zh-CN"/>
        </w:rPr>
        <w:t>2个奖项</w:t>
      </w:r>
      <w:r>
        <w:rPr>
          <w:rFonts w:hint="eastAsia" w:ascii="仿宋_GB2312" w:hAnsi="仿宋_GB2312" w:cs="Arial"/>
          <w:snapToGrid w:val="0"/>
          <w:color w:val="auto"/>
          <w:kern w:val="0"/>
          <w:szCs w:val="32"/>
        </w:rPr>
        <w:t>。</w:t>
      </w:r>
    </w:p>
    <w:p>
      <w:pPr>
        <w:spacing w:line="640" w:lineRule="exact"/>
        <w:ind w:firstLine="61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市政府质量奖</w:t>
      </w:r>
      <w:r>
        <w:rPr>
          <w:rFonts w:hint="eastAsia" w:ascii="仿宋_GB2312" w:hAnsi="仿宋_GB2312" w:cs="仿宋_GB2312"/>
          <w:color w:val="auto"/>
          <w:sz w:val="32"/>
          <w:szCs w:val="32"/>
          <w:lang w:eastAsia="zh-CN"/>
        </w:rPr>
        <w:t>获奖组织每届不超过</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lang w:eastAsia="zh-CN"/>
        </w:rPr>
        <w:t>个</w:t>
      </w:r>
      <w:r>
        <w:rPr>
          <w:rFonts w:hint="eastAsia" w:ascii="仿宋_GB2312" w:hAnsi="仿宋_GB2312" w:eastAsia="仿宋_GB2312" w:cs="仿宋_GB2312"/>
          <w:color w:val="auto"/>
          <w:sz w:val="32"/>
          <w:szCs w:val="32"/>
        </w:rPr>
        <w:t>，市政府质量奖提名奖</w:t>
      </w:r>
      <w:r>
        <w:rPr>
          <w:rFonts w:hint="eastAsia" w:ascii="仿宋_GB2312" w:hAnsi="仿宋_GB2312" w:cs="仿宋_GB2312"/>
          <w:color w:val="auto"/>
          <w:sz w:val="32"/>
          <w:szCs w:val="32"/>
          <w:lang w:eastAsia="zh-CN"/>
        </w:rPr>
        <w:t>获奖组织每届</w:t>
      </w:r>
      <w:r>
        <w:rPr>
          <w:rFonts w:hint="eastAsia" w:ascii="仿宋_GB2312" w:hAnsi="仿宋_GB2312" w:eastAsia="仿宋_GB2312" w:cs="仿宋_GB2312"/>
          <w:color w:val="auto"/>
          <w:sz w:val="32"/>
          <w:szCs w:val="32"/>
        </w:rPr>
        <w:t>不超过</w:t>
      </w:r>
      <w:r>
        <w:rPr>
          <w:rFonts w:hint="eastAsia" w:ascii="仿宋_GB2312" w:hAnsi="仿宋_GB2312" w:cs="仿宋_GB2312"/>
          <w:color w:val="auto"/>
          <w:sz w:val="32"/>
          <w:szCs w:val="32"/>
          <w:lang w:val="en-US" w:eastAsia="zh-CN"/>
        </w:rPr>
        <w:t>10</w:t>
      </w:r>
      <w:r>
        <w:rPr>
          <w:rFonts w:hint="eastAsia" w:ascii="仿宋_GB2312" w:hAnsi="仿宋_GB2312" w:cs="仿宋_GB2312"/>
          <w:color w:val="auto"/>
          <w:sz w:val="32"/>
          <w:szCs w:val="32"/>
          <w:lang w:eastAsia="zh-CN"/>
        </w:rPr>
        <w:t>个</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如</w:t>
      </w:r>
      <w:r>
        <w:rPr>
          <w:rFonts w:hint="eastAsia" w:ascii="仿宋_GB2312" w:hAnsi="仿宋_GB2312" w:cs="仿宋_GB2312"/>
          <w:color w:val="auto"/>
          <w:sz w:val="32"/>
          <w:szCs w:val="32"/>
          <w:lang w:eastAsia="zh-CN"/>
        </w:rPr>
        <w:t>没有符合评审条件的，奖项</w:t>
      </w:r>
      <w:r>
        <w:rPr>
          <w:rFonts w:hint="eastAsia" w:ascii="仿宋_GB2312" w:hAnsi="仿宋_GB2312" w:eastAsia="仿宋_GB2312" w:cs="仿宋_GB2312"/>
          <w:color w:val="auto"/>
          <w:sz w:val="32"/>
          <w:szCs w:val="32"/>
        </w:rPr>
        <w:t>可少额</w:t>
      </w:r>
      <w:r>
        <w:rPr>
          <w:rFonts w:hint="eastAsia" w:ascii="仿宋_GB2312" w:hAnsi="仿宋_GB2312" w:cs="仿宋_GB2312"/>
          <w:color w:val="auto"/>
          <w:sz w:val="32"/>
          <w:szCs w:val="32"/>
          <w:lang w:eastAsia="zh-CN"/>
        </w:rPr>
        <w:t>或者</w:t>
      </w:r>
      <w:r>
        <w:rPr>
          <w:rFonts w:hint="eastAsia" w:ascii="仿宋_GB2312" w:hAnsi="仿宋_GB2312" w:eastAsia="仿宋_GB2312" w:cs="仿宋_GB2312"/>
          <w:color w:val="auto"/>
          <w:sz w:val="32"/>
          <w:szCs w:val="32"/>
        </w:rPr>
        <w:t>空缺。</w:t>
      </w:r>
    </w:p>
    <w:p>
      <w:pPr>
        <w:spacing w:line="640" w:lineRule="exact"/>
        <w:ind w:firstLine="616" w:firstLineChars="200"/>
        <w:rPr>
          <w:rFonts w:hint="eastAsia" w:ascii="仿宋_GB2312" w:hAnsi="仿宋_GB2312" w:cs="Arial"/>
          <w:snapToGrid w:val="0"/>
          <w:color w:val="auto"/>
          <w:kern w:val="0"/>
          <w:szCs w:val="32"/>
        </w:rPr>
      </w:pPr>
      <w:r>
        <w:rPr>
          <w:rFonts w:hint="eastAsia" w:ascii="黑体" w:hAnsi="黑体" w:eastAsia="黑体" w:cs="黑体"/>
          <w:color w:val="auto"/>
          <w:sz w:val="32"/>
          <w:szCs w:val="32"/>
          <w:lang w:eastAsia="zh-CN"/>
        </w:rPr>
        <w:t>第五条</w:t>
      </w:r>
      <w:r>
        <w:rPr>
          <w:rFonts w:hint="eastAsia" w:ascii="仿宋_GB2312" w:hAnsi="仿宋_GB2312" w:cs="仿宋_GB2312"/>
          <w:color w:val="auto"/>
          <w:sz w:val="32"/>
          <w:szCs w:val="32"/>
          <w:lang w:val="en-US" w:eastAsia="zh-CN"/>
        </w:rPr>
        <w:t xml:space="preserve">  </w:t>
      </w:r>
      <w:r>
        <w:rPr>
          <w:rFonts w:hint="eastAsia" w:ascii="仿宋_GB2312" w:hAnsi="仿宋_GB2312" w:cs="Arial"/>
          <w:snapToGrid w:val="0"/>
          <w:color w:val="auto"/>
          <w:kern w:val="0"/>
          <w:szCs w:val="32"/>
        </w:rPr>
        <w:t>市政府质量奖评审标准</w:t>
      </w:r>
      <w:r>
        <w:rPr>
          <w:rFonts w:hint="eastAsia" w:ascii="仿宋_GB2312" w:hAnsi="仿宋_GB2312" w:cs="Arial"/>
          <w:snapToGrid w:val="0"/>
          <w:color w:val="auto"/>
          <w:kern w:val="0"/>
          <w:szCs w:val="32"/>
          <w:lang w:eastAsia="zh-CN"/>
        </w:rPr>
        <w:t>依据最新版《广东省政府质量奖（组织）评审准则》</w:t>
      </w:r>
      <w:r>
        <w:rPr>
          <w:rFonts w:hint="eastAsia" w:ascii="仿宋_GB2312" w:hAnsi="仿宋_GB2312" w:cs="Arial"/>
          <w:snapToGrid w:val="0"/>
          <w:color w:val="auto"/>
          <w:kern w:val="0"/>
          <w:szCs w:val="32"/>
        </w:rPr>
        <w:t>执行</w:t>
      </w:r>
      <w:r>
        <w:rPr>
          <w:rFonts w:hint="eastAsia" w:ascii="仿宋_GB2312" w:hAnsi="仿宋_GB2312" w:cs="Arial"/>
          <w:snapToGrid w:val="0"/>
          <w:color w:val="auto"/>
          <w:kern w:val="0"/>
          <w:szCs w:val="32"/>
          <w:lang w:eastAsia="zh-CN"/>
        </w:rPr>
        <w:t>。</w:t>
      </w:r>
    </w:p>
    <w:p>
      <w:pPr>
        <w:numPr>
          <w:ilvl w:val="-1"/>
          <w:numId w:val="0"/>
        </w:numPr>
        <w:spacing w:line="640" w:lineRule="exact"/>
        <w:ind w:firstLine="0" w:firstLineChars="0"/>
        <w:jc w:val="center"/>
        <w:rPr>
          <w:rFonts w:hint="eastAsia" w:ascii="黑体" w:hAnsi="黑体" w:eastAsia="黑体" w:cs="黑体"/>
          <w:snapToGrid w:val="0"/>
          <w:color w:val="auto"/>
          <w:kern w:val="0"/>
          <w:szCs w:val="32"/>
          <w:lang w:eastAsia="zh-CN"/>
        </w:rPr>
      </w:pPr>
    </w:p>
    <w:p>
      <w:pPr>
        <w:numPr>
          <w:ilvl w:val="-1"/>
          <w:numId w:val="0"/>
        </w:numPr>
        <w:spacing w:line="640" w:lineRule="exact"/>
        <w:ind w:firstLine="0" w:firstLineChars="0"/>
        <w:jc w:val="center"/>
        <w:rPr>
          <w:rFonts w:hint="eastAsia" w:ascii="黑体" w:hAnsi="黑体" w:eastAsia="黑体" w:cs="黑体"/>
          <w:snapToGrid w:val="0"/>
          <w:color w:val="auto"/>
          <w:kern w:val="0"/>
          <w:szCs w:val="32"/>
          <w:lang w:val="en-US" w:eastAsia="zh-CN"/>
        </w:rPr>
      </w:pPr>
      <w:r>
        <w:rPr>
          <w:rFonts w:hint="eastAsia" w:ascii="黑体" w:hAnsi="黑体" w:eastAsia="黑体" w:cs="黑体"/>
          <w:snapToGrid w:val="0"/>
          <w:color w:val="auto"/>
          <w:kern w:val="0"/>
          <w:szCs w:val="32"/>
          <w:lang w:eastAsia="zh-CN"/>
        </w:rPr>
        <w:t>第二章</w:t>
      </w:r>
      <w:r>
        <w:rPr>
          <w:rFonts w:hint="eastAsia" w:ascii="黑体" w:hAnsi="黑体" w:eastAsia="黑体" w:cs="黑体"/>
          <w:snapToGrid w:val="0"/>
          <w:color w:val="auto"/>
          <w:kern w:val="0"/>
          <w:szCs w:val="32"/>
          <w:lang w:val="en-US" w:eastAsia="zh-CN"/>
        </w:rPr>
        <w:t xml:space="preserve"> 组织管理</w:t>
      </w:r>
    </w:p>
    <w:p>
      <w:pPr>
        <w:adjustRightInd/>
        <w:snapToGrid/>
        <w:spacing w:beforeLines="-2147483648" w:afterLines="-2147483648" w:line="640" w:lineRule="exact"/>
        <w:ind w:firstLine="616" w:firstLineChars="200"/>
        <w:rPr>
          <w:rFonts w:hint="eastAsia" w:ascii="仿宋_GB2312" w:hAnsi="仿宋_GB2312" w:cs="Times New Roman"/>
          <w:snapToGrid w:val="0"/>
          <w:color w:val="auto"/>
          <w:kern w:val="0"/>
          <w:sz w:val="32"/>
          <w:szCs w:val="32"/>
          <w:lang w:eastAsia="zh-CN"/>
        </w:rPr>
      </w:pPr>
      <w:bookmarkStart w:id="4" w:name="6"/>
      <w:r>
        <w:rPr>
          <w:rFonts w:hint="eastAsia" w:ascii="黑体" w:hAnsi="仿宋_GB2312" w:eastAsia="黑体" w:cs="Arial"/>
          <w:bCs/>
          <w:smallCaps/>
          <w:snapToGrid w:val="0"/>
          <w:color w:val="auto"/>
          <w:kern w:val="0"/>
          <w:szCs w:val="32"/>
        </w:rPr>
        <w:t>第六条</w:t>
      </w:r>
      <w:bookmarkEnd w:id="4"/>
      <w:r>
        <w:rPr>
          <w:rFonts w:hint="eastAsia" w:ascii="仿宋_GB2312" w:hAnsi="仿宋_GB2312" w:cs="Arial"/>
          <w:snapToGrid w:val="0"/>
          <w:color w:val="auto"/>
          <w:kern w:val="0"/>
          <w:szCs w:val="32"/>
        </w:rPr>
        <w:t>　</w:t>
      </w:r>
      <w:r>
        <w:rPr>
          <w:rFonts w:hint="eastAsia" w:ascii="仿宋_GB2312" w:hAnsi="仿宋_GB2312" w:cs="Arial"/>
          <w:snapToGrid w:val="0"/>
          <w:color w:val="auto"/>
          <w:kern w:val="0"/>
          <w:szCs w:val="32"/>
          <w:lang w:eastAsia="zh-CN"/>
        </w:rPr>
        <w:t>设</w:t>
      </w:r>
      <w:r>
        <w:rPr>
          <w:rFonts w:hint="eastAsia" w:ascii="仿宋_GB2312" w:hAnsi="仿宋_GB2312" w:cs="Arial"/>
          <w:snapToGrid w:val="0"/>
          <w:color w:val="auto"/>
          <w:kern w:val="0"/>
          <w:szCs w:val="32"/>
        </w:rPr>
        <w:t>立市政府质量奖评审委员会（</w:t>
      </w:r>
      <w:r>
        <w:rPr>
          <w:rFonts w:hint="eastAsia" w:ascii="仿宋_GB2312" w:hAnsi="仿宋_GB2312" w:cs="Arial"/>
          <w:snapToGrid w:val="0"/>
          <w:color w:val="auto"/>
          <w:kern w:val="0"/>
          <w:szCs w:val="32"/>
          <w:lang w:eastAsia="zh-CN"/>
        </w:rPr>
        <w:t>以下简</w:t>
      </w:r>
      <w:r>
        <w:rPr>
          <w:rFonts w:hint="eastAsia" w:ascii="仿宋_GB2312" w:hAnsi="仿宋_GB2312" w:cs="Arial"/>
          <w:snapToGrid w:val="0"/>
          <w:color w:val="auto"/>
          <w:kern w:val="0"/>
          <w:szCs w:val="32"/>
        </w:rPr>
        <w:t>称</w:t>
      </w:r>
      <w:r>
        <w:rPr>
          <w:rFonts w:hint="eastAsia" w:ascii="仿宋_GB2312" w:hAnsi="仿宋_GB2312" w:cs="Arial"/>
          <w:snapToGrid w:val="0"/>
          <w:color w:val="auto"/>
          <w:kern w:val="0"/>
          <w:szCs w:val="32"/>
        </w:rPr>
        <w:t>评审委员会），</w:t>
      </w:r>
      <w:r>
        <w:rPr>
          <w:rFonts w:hint="eastAsia" w:ascii="仿宋_GB2312" w:hAnsi="仿宋_GB2312" w:eastAsia="仿宋_GB2312" w:cs="Times New Roman"/>
          <w:i w:val="0"/>
          <w:iCs w:val="0"/>
          <w:caps w:val="0"/>
          <w:snapToGrid w:val="0"/>
          <w:color w:val="auto"/>
          <w:spacing w:val="-6"/>
          <w:kern w:val="0"/>
          <w:sz w:val="32"/>
          <w:szCs w:val="32"/>
          <w:shd w:val="clear"/>
          <w:lang w:val="en-US" w:eastAsia="zh-CN" w:bidi="ar"/>
        </w:rPr>
        <w:t>主任由市政府分管副市长担任，</w:t>
      </w:r>
      <w:r>
        <w:rPr>
          <w:rFonts w:hint="eastAsia" w:ascii="仿宋_GB2312" w:hAnsi="仿宋_GB2312" w:cs="Times New Roman"/>
          <w:i w:val="0"/>
          <w:iCs w:val="0"/>
          <w:caps w:val="0"/>
          <w:snapToGrid w:val="0"/>
          <w:color w:val="auto"/>
          <w:spacing w:val="-6"/>
          <w:kern w:val="0"/>
          <w:sz w:val="32"/>
          <w:szCs w:val="32"/>
          <w:shd w:val="clear"/>
          <w:lang w:val="en-US" w:eastAsia="zh-CN" w:bidi="ar"/>
        </w:rPr>
        <w:t>副主任</w:t>
      </w:r>
      <w:r>
        <w:rPr>
          <w:rFonts w:hint="eastAsia" w:ascii="仿宋_GB2312" w:hAnsi="仿宋_GB2312" w:eastAsia="仿宋_GB2312" w:cs="Times New Roman"/>
          <w:i w:val="0"/>
          <w:iCs w:val="0"/>
          <w:caps w:val="0"/>
          <w:snapToGrid w:val="0"/>
          <w:color w:val="auto"/>
          <w:spacing w:val="-6"/>
          <w:kern w:val="0"/>
          <w:sz w:val="32"/>
          <w:szCs w:val="32"/>
          <w:shd w:val="clear"/>
          <w:lang w:val="en-US" w:eastAsia="zh-CN" w:bidi="ar"/>
        </w:rPr>
        <w:t>由市政府分管副秘书长和市市场监管局主要负责人担任，成员由市政府有关部门负责人组成</w:t>
      </w:r>
      <w:r>
        <w:rPr>
          <w:rFonts w:hint="eastAsia" w:ascii="仿宋_GB2312" w:hAnsi="仿宋_GB2312" w:cs="Times New Roman"/>
          <w:i w:val="0"/>
          <w:iCs w:val="0"/>
          <w:caps w:val="0"/>
          <w:snapToGrid w:val="0"/>
          <w:color w:val="auto"/>
          <w:spacing w:val="-6"/>
          <w:kern w:val="0"/>
          <w:sz w:val="32"/>
          <w:szCs w:val="32"/>
          <w:shd w:val="clear"/>
          <w:lang w:val="en-US" w:eastAsia="zh-CN" w:bidi="ar"/>
        </w:rPr>
        <w:t>。</w:t>
      </w:r>
      <w:r>
        <w:rPr>
          <w:rFonts w:hint="eastAsia" w:ascii="仿宋_GB2312" w:hAnsi="仿宋_GB2312" w:eastAsia="仿宋_GB2312" w:cs="Times New Roman"/>
          <w:snapToGrid w:val="0"/>
          <w:color w:val="auto"/>
          <w:kern w:val="0"/>
          <w:sz w:val="32"/>
          <w:szCs w:val="32"/>
        </w:rPr>
        <w:t>评审委员会日常工作由市市场监督管理局</w:t>
      </w:r>
      <w:r>
        <w:rPr>
          <w:rFonts w:hint="eastAsia" w:ascii="仿宋_GB2312" w:hAnsi="仿宋_GB2312" w:cs="Times New Roman"/>
          <w:snapToGrid w:val="0"/>
          <w:color w:val="auto"/>
          <w:kern w:val="0"/>
          <w:sz w:val="32"/>
          <w:szCs w:val="32"/>
          <w:lang w:eastAsia="zh-CN"/>
        </w:rPr>
        <w:t>负责。</w:t>
      </w:r>
    </w:p>
    <w:p>
      <w:pPr>
        <w:spacing w:line="640" w:lineRule="exact"/>
        <w:ind w:firstLine="616" w:firstLineChars="200"/>
        <w:rPr>
          <w:rFonts w:hint="eastAsia" w:ascii="仿宋_GB2312" w:hAnsi="仿宋_GB2312"/>
          <w:snapToGrid w:val="0"/>
          <w:color w:val="auto"/>
          <w:kern w:val="0"/>
          <w:szCs w:val="32"/>
        </w:rPr>
      </w:pPr>
      <w:r>
        <w:rPr>
          <w:rFonts w:hint="eastAsia" w:ascii="仿宋_GB2312" w:hAnsi="仿宋_GB2312"/>
          <w:snapToGrid w:val="0"/>
          <w:color w:val="auto"/>
          <w:kern w:val="0"/>
          <w:szCs w:val="32"/>
        </w:rPr>
        <w:t>评审委员会每届任期自市政府批准之日起至下届评审委员会成员名单经市政府批准之日止。评审委员会成员可连任。</w:t>
      </w:r>
    </w:p>
    <w:p>
      <w:pPr>
        <w:numPr>
          <w:ilvl w:val="-1"/>
          <w:numId w:val="0"/>
        </w:numPr>
        <w:spacing w:line="640" w:lineRule="exact"/>
        <w:ind w:firstLine="616" w:firstLineChars="200"/>
        <w:rPr>
          <w:rFonts w:hint="eastAsia" w:ascii="仿宋_GB2312" w:hAnsi="仿宋_GB2312"/>
          <w:snapToGrid w:val="0"/>
          <w:color w:val="auto"/>
          <w:kern w:val="0"/>
          <w:szCs w:val="32"/>
          <w:lang w:eastAsia="zh-CN"/>
        </w:rPr>
      </w:pPr>
      <w:bookmarkStart w:id="5" w:name="8"/>
      <w:r>
        <w:rPr>
          <w:rFonts w:hint="eastAsia" w:ascii="黑体" w:hAnsi="仿宋_GB2312" w:eastAsia="黑体" w:cs="Arial"/>
          <w:bCs/>
          <w:smallCaps/>
          <w:strike w:val="0"/>
          <w:snapToGrid w:val="0"/>
          <w:color w:val="auto"/>
          <w:kern w:val="0"/>
          <w:szCs w:val="32"/>
          <w:lang w:eastAsia="zh-CN"/>
        </w:rPr>
        <w:t>第七条</w:t>
      </w:r>
      <w:r>
        <w:rPr>
          <w:rFonts w:hint="eastAsia" w:ascii="黑体" w:hAnsi="仿宋_GB2312" w:eastAsia="黑体" w:cs="Arial"/>
          <w:bCs/>
          <w:smallCaps/>
          <w:strike w:val="0"/>
          <w:snapToGrid w:val="0"/>
          <w:color w:val="auto"/>
          <w:kern w:val="0"/>
          <w:szCs w:val="32"/>
          <w:lang w:val="en-US" w:eastAsia="zh-CN"/>
        </w:rPr>
        <w:t xml:space="preserve">  </w:t>
      </w:r>
      <w:r>
        <w:rPr>
          <w:rFonts w:hint="eastAsia" w:ascii="仿宋_GB2312" w:hAnsi="仿宋_GB2312"/>
          <w:snapToGrid w:val="0"/>
          <w:color w:val="auto"/>
          <w:kern w:val="0"/>
          <w:szCs w:val="32"/>
        </w:rPr>
        <w:t>评审委员会</w:t>
      </w:r>
      <w:r>
        <w:rPr>
          <w:rFonts w:hint="eastAsia" w:ascii="仿宋_GB2312" w:hAnsi="仿宋_GB2312"/>
          <w:snapToGrid w:val="0"/>
          <w:color w:val="auto"/>
          <w:kern w:val="0"/>
          <w:szCs w:val="32"/>
          <w:lang w:eastAsia="zh-CN"/>
        </w:rPr>
        <w:t>工作职责：</w:t>
      </w:r>
    </w:p>
    <w:p>
      <w:pPr>
        <w:numPr>
          <w:ilvl w:val="-1"/>
          <w:numId w:val="0"/>
        </w:numPr>
        <w:spacing w:line="640" w:lineRule="exact"/>
        <w:ind w:firstLine="616" w:firstLineChars="200"/>
        <w:rPr>
          <w:rFonts w:hint="eastAsia" w:ascii="仿宋_GB2312" w:hAnsi="仿宋_GB2312"/>
          <w:snapToGrid w:val="0"/>
          <w:color w:val="auto"/>
          <w:kern w:val="0"/>
          <w:szCs w:val="32"/>
        </w:rPr>
      </w:pPr>
      <w:r>
        <w:rPr>
          <w:rFonts w:hint="eastAsia" w:ascii="仿宋_GB2312" w:hAnsi="仿宋_GB2312"/>
          <w:snapToGrid w:val="0"/>
          <w:color w:val="auto"/>
          <w:kern w:val="0"/>
          <w:szCs w:val="32"/>
          <w:lang w:eastAsia="zh-CN"/>
        </w:rPr>
        <w:t>（一）组织、指导、监督市政府质量奖评审工作</w:t>
      </w:r>
      <w:r>
        <w:rPr>
          <w:rFonts w:hint="eastAsia" w:ascii="仿宋_GB2312" w:hAnsi="仿宋_GB2312"/>
          <w:snapToGrid w:val="0"/>
          <w:color w:val="auto"/>
          <w:kern w:val="0"/>
          <w:szCs w:val="32"/>
        </w:rPr>
        <w:t>；</w:t>
      </w:r>
    </w:p>
    <w:p>
      <w:pPr>
        <w:spacing w:beforeLines="0" w:afterLines="0" w:line="640" w:lineRule="exact"/>
        <w:ind w:firstLine="616"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color w:val="auto"/>
          <w:kern w:val="0"/>
          <w:szCs w:val="32"/>
          <w:lang w:eastAsia="zh-CN"/>
        </w:rPr>
        <w:t>（二）审议</w:t>
      </w:r>
      <w:r>
        <w:rPr>
          <w:rFonts w:hint="eastAsia" w:ascii="仿宋_GB2312" w:hAnsi="仿宋_GB2312" w:eastAsia="仿宋_GB2312" w:cs="仿宋_GB2312"/>
          <w:color w:val="auto"/>
          <w:sz w:val="32"/>
          <w:szCs w:val="32"/>
          <w:lang w:eastAsia="zh-CN"/>
        </w:rPr>
        <w:t>评审工作制度、评审细则等；</w:t>
      </w:r>
    </w:p>
    <w:p>
      <w:pPr>
        <w:numPr>
          <w:ilvl w:val="0"/>
          <w:numId w:val="0"/>
        </w:numPr>
        <w:spacing w:line="640" w:lineRule="exact"/>
        <w:ind w:firstLine="616" w:firstLineChars="200"/>
        <w:rPr>
          <w:rFonts w:hint="eastAsia" w:ascii="仿宋_GB2312" w:hAnsi="仿宋_GB2312"/>
          <w:snapToGrid w:val="0"/>
          <w:color w:val="auto"/>
          <w:kern w:val="0"/>
          <w:szCs w:val="32"/>
          <w:lang w:eastAsia="zh-CN"/>
        </w:rPr>
      </w:pPr>
      <w:r>
        <w:rPr>
          <w:rFonts w:hint="eastAsia" w:ascii="仿宋_GB2312" w:hAnsi="仿宋_GB2312"/>
          <w:snapToGrid w:val="0"/>
          <w:color w:val="auto"/>
          <w:kern w:val="0"/>
          <w:szCs w:val="32"/>
          <w:lang w:eastAsia="zh-CN"/>
        </w:rPr>
        <w:t>（三）</w:t>
      </w:r>
      <w:r>
        <w:rPr>
          <w:rFonts w:hint="eastAsia" w:ascii="仿宋_GB2312" w:hAnsi="仿宋_GB2312"/>
          <w:snapToGrid w:val="0"/>
          <w:color w:val="auto"/>
          <w:kern w:val="0"/>
          <w:szCs w:val="32"/>
        </w:rPr>
        <w:t>审议</w:t>
      </w:r>
      <w:r>
        <w:rPr>
          <w:rFonts w:hint="eastAsia" w:ascii="仿宋_GB2312" w:hAnsi="仿宋_GB2312"/>
          <w:snapToGrid w:val="0"/>
          <w:color w:val="auto"/>
          <w:kern w:val="0"/>
          <w:szCs w:val="32"/>
          <w:lang w:eastAsia="zh-CN"/>
        </w:rPr>
        <w:t>评审结果，</w:t>
      </w:r>
      <w:r>
        <w:rPr>
          <w:rFonts w:hint="eastAsia" w:ascii="仿宋_GB2312" w:hAnsi="仿宋_GB2312" w:eastAsia="仿宋_GB2312" w:cs="Times New Roman"/>
          <w:snapToGrid w:val="0"/>
          <w:color w:val="auto"/>
          <w:kern w:val="0"/>
          <w:sz w:val="32"/>
          <w:szCs w:val="32"/>
          <w:shd w:val="clear" w:color="auto" w:fill="auto"/>
          <w:lang w:eastAsia="zh-CN"/>
        </w:rPr>
        <w:t>向市政府报请批准</w:t>
      </w:r>
      <w:r>
        <w:rPr>
          <w:rFonts w:hint="eastAsia" w:ascii="仿宋_GB2312" w:hAnsi="仿宋_GB2312" w:eastAsia="仿宋_GB2312" w:cs="Times New Roman"/>
          <w:snapToGrid w:val="0"/>
          <w:color w:val="auto"/>
          <w:kern w:val="0"/>
          <w:sz w:val="32"/>
          <w:szCs w:val="32"/>
          <w:lang w:eastAsia="zh-CN"/>
        </w:rPr>
        <w:t>拟获奖组织名单</w:t>
      </w:r>
      <w:r>
        <w:rPr>
          <w:rFonts w:hint="eastAsia" w:ascii="仿宋_GB2312" w:hAnsi="仿宋_GB2312"/>
          <w:snapToGrid w:val="0"/>
          <w:color w:val="auto"/>
          <w:kern w:val="0"/>
          <w:szCs w:val="32"/>
          <w:lang w:eastAsia="zh-CN"/>
        </w:rPr>
        <w:t>；</w:t>
      </w:r>
    </w:p>
    <w:p>
      <w:pPr>
        <w:numPr>
          <w:ilvl w:val="0"/>
          <w:numId w:val="0"/>
        </w:numPr>
        <w:spacing w:line="640" w:lineRule="exact"/>
        <w:ind w:firstLine="616" w:firstLineChars="200"/>
        <w:rPr>
          <w:rFonts w:hint="eastAsia" w:ascii="仿宋_GB2312" w:hAnsi="仿宋_GB2312" w:cs="仿宋_GB2312"/>
          <w:snapToGrid w:val="0"/>
          <w:color w:val="auto"/>
          <w:kern w:val="0"/>
          <w:szCs w:val="32"/>
        </w:rPr>
      </w:pPr>
      <w:r>
        <w:rPr>
          <w:rFonts w:hint="eastAsia" w:ascii="仿宋_GB2312" w:hAnsi="仿宋_GB2312"/>
          <w:snapToGrid w:val="0"/>
          <w:color w:val="auto"/>
          <w:kern w:val="0"/>
          <w:szCs w:val="32"/>
          <w:lang w:eastAsia="zh-CN"/>
        </w:rPr>
        <w:t>（四）协调评审过程中其他重大事项。</w:t>
      </w:r>
      <w:r>
        <w:rPr>
          <w:rFonts w:hint="eastAsia" w:ascii="仿宋_GB2312" w:hAnsi="仿宋_GB2312" w:cs="仿宋_GB2312"/>
          <w:snapToGrid w:val="0"/>
          <w:color w:val="auto"/>
          <w:kern w:val="0"/>
          <w:szCs w:val="32"/>
        </w:rPr>
        <w:t></w:t>
      </w:r>
    </w:p>
    <w:p>
      <w:pPr>
        <w:numPr>
          <w:ilvl w:val="-1"/>
          <w:numId w:val="0"/>
        </w:numPr>
        <w:spacing w:line="640" w:lineRule="exact"/>
        <w:ind w:firstLine="616" w:firstLineChars="200"/>
        <w:rPr>
          <w:rFonts w:hint="eastAsia" w:ascii="仿宋_GB2312" w:hAnsi="仿宋_GB2312" w:eastAsia="仿宋_GB2312" w:cs="Times New Roman"/>
          <w:i w:val="0"/>
          <w:iCs w:val="0"/>
          <w:caps w:val="0"/>
          <w:snapToGrid w:val="0"/>
          <w:color w:val="auto"/>
          <w:spacing w:val="-6"/>
          <w:kern w:val="0"/>
          <w:sz w:val="32"/>
          <w:szCs w:val="32"/>
          <w:shd w:val="clear"/>
        </w:rPr>
      </w:pPr>
      <w:r>
        <w:rPr>
          <w:rFonts w:hint="eastAsia" w:ascii="黑体" w:hAnsi="仿宋_GB2312" w:eastAsia="黑体"/>
          <w:snapToGrid w:val="0"/>
          <w:color w:val="auto"/>
          <w:kern w:val="0"/>
          <w:szCs w:val="32"/>
          <w:lang w:eastAsia="zh-CN"/>
        </w:rPr>
        <w:t>第八条</w:t>
      </w:r>
      <w:r>
        <w:rPr>
          <w:rFonts w:hint="eastAsia" w:ascii="黑体" w:hAnsi="仿宋_GB2312" w:eastAsia="黑体"/>
          <w:snapToGrid w:val="0"/>
          <w:color w:val="auto"/>
          <w:kern w:val="0"/>
          <w:szCs w:val="32"/>
          <w:lang w:val="en-US" w:eastAsia="zh-CN"/>
        </w:rPr>
        <w:t xml:space="preserve">  </w:t>
      </w:r>
      <w:r>
        <w:rPr>
          <w:rFonts w:hint="eastAsia" w:ascii="仿宋_GB2312" w:hAnsi="仿宋_GB2312" w:cs="Times New Roman"/>
          <w:snapToGrid w:val="0"/>
          <w:color w:val="auto"/>
          <w:kern w:val="0"/>
          <w:szCs w:val="32"/>
          <w:lang w:eastAsia="zh-CN"/>
        </w:rPr>
        <w:t>市市场监督</w:t>
      </w:r>
      <w:r>
        <w:rPr>
          <w:rFonts w:hint="eastAsia" w:ascii="仿宋_GB2312" w:hAnsi="仿宋_GB2312" w:cs="Times New Roman"/>
          <w:snapToGrid w:val="0"/>
          <w:color w:val="auto"/>
          <w:kern w:val="0"/>
          <w:szCs w:val="32"/>
          <w:lang w:eastAsia="zh-CN"/>
        </w:rPr>
        <w:t>管理局</w:t>
      </w:r>
      <w:r>
        <w:rPr>
          <w:rFonts w:hint="eastAsia" w:ascii="仿宋_GB2312" w:hAnsi="仿宋_GB2312" w:eastAsia="仿宋_GB2312" w:cs="Times New Roman"/>
          <w:i w:val="0"/>
          <w:iCs w:val="0"/>
          <w:caps w:val="0"/>
          <w:snapToGrid w:val="0"/>
          <w:color w:val="auto"/>
          <w:spacing w:val="-6"/>
          <w:kern w:val="0"/>
          <w:sz w:val="32"/>
          <w:szCs w:val="32"/>
          <w:shd w:val="clear"/>
        </w:rPr>
        <w:t>负责市政府质量奖的日常管理与监督工作。包括：</w:t>
      </w:r>
    </w:p>
    <w:p>
      <w:pPr>
        <w:numPr>
          <w:ilvl w:val="-1"/>
          <w:numId w:val="0"/>
        </w:numPr>
        <w:spacing w:line="640" w:lineRule="exact"/>
        <w:ind w:firstLine="616" w:firstLineChars="200"/>
        <w:rPr>
          <w:rFonts w:hint="eastAsia" w:ascii="仿宋_GB2312" w:hAnsi="仿宋_GB2312" w:eastAsia="仿宋_GB2312" w:cs="Times New Roman"/>
          <w:snapToGrid w:val="0"/>
          <w:color w:val="auto"/>
          <w:kern w:val="0"/>
          <w:sz w:val="32"/>
          <w:szCs w:val="32"/>
          <w:shd w:val="clear" w:color="auto" w:fill="auto"/>
          <w:lang w:eastAsia="zh-CN"/>
        </w:rPr>
      </w:pPr>
      <w:r>
        <w:rPr>
          <w:rFonts w:hint="eastAsia" w:ascii="仿宋_GB2312" w:hAnsi="仿宋_GB2312"/>
          <w:snapToGrid w:val="0"/>
          <w:color w:val="auto"/>
          <w:kern w:val="0"/>
          <w:szCs w:val="32"/>
          <w:lang w:eastAsia="zh-CN"/>
        </w:rPr>
        <w:t>（一）组织制修定市</w:t>
      </w:r>
      <w:r>
        <w:rPr>
          <w:rFonts w:hint="eastAsia" w:ascii="仿宋_GB2312" w:hAnsi="仿宋_GB2312" w:eastAsia="仿宋_GB2312" w:cs="Times New Roman"/>
          <w:snapToGrid w:val="0"/>
          <w:color w:val="auto"/>
          <w:kern w:val="0"/>
          <w:sz w:val="32"/>
          <w:szCs w:val="32"/>
          <w:shd w:val="clear" w:color="auto" w:fill="auto"/>
        </w:rPr>
        <w:t>政府质量奖</w:t>
      </w:r>
      <w:r>
        <w:rPr>
          <w:rFonts w:hint="eastAsia" w:ascii="仿宋_GB2312" w:hAnsi="仿宋_GB2312" w:eastAsia="仿宋_GB2312" w:cs="Times New Roman"/>
          <w:snapToGrid w:val="0"/>
          <w:color w:val="auto"/>
          <w:kern w:val="0"/>
          <w:sz w:val="32"/>
          <w:szCs w:val="32"/>
          <w:shd w:val="clear" w:color="auto" w:fill="auto"/>
          <w:lang w:eastAsia="zh-CN"/>
        </w:rPr>
        <w:t>工作制度、</w:t>
      </w:r>
      <w:r>
        <w:rPr>
          <w:rFonts w:hint="eastAsia" w:ascii="仿宋_GB2312" w:hAnsi="仿宋_GB2312" w:eastAsia="仿宋_GB2312" w:cs="Times New Roman"/>
          <w:snapToGrid w:val="0"/>
          <w:color w:val="auto"/>
          <w:kern w:val="0"/>
          <w:sz w:val="32"/>
          <w:szCs w:val="32"/>
          <w:shd w:val="clear" w:color="auto" w:fill="auto"/>
        </w:rPr>
        <w:t>评审</w:t>
      </w:r>
      <w:r>
        <w:rPr>
          <w:rFonts w:hint="eastAsia" w:ascii="仿宋_GB2312" w:hAnsi="仿宋_GB2312" w:eastAsia="仿宋_GB2312" w:cs="Times New Roman"/>
          <w:snapToGrid w:val="0"/>
          <w:color w:val="auto"/>
          <w:kern w:val="0"/>
          <w:sz w:val="32"/>
          <w:szCs w:val="32"/>
          <w:shd w:val="clear" w:color="auto" w:fill="auto"/>
          <w:lang w:eastAsia="zh-CN"/>
        </w:rPr>
        <w:t>细则等；</w:t>
      </w:r>
    </w:p>
    <w:p>
      <w:pPr>
        <w:spacing w:line="640" w:lineRule="exact"/>
        <w:ind w:firstLine="616" w:firstLineChars="200"/>
        <w:rPr>
          <w:rFonts w:hint="eastAsia" w:ascii="仿宋_GB2312" w:hAnsi="仿宋_GB2312" w:cs="Times New Roman"/>
          <w:snapToGrid w:val="0"/>
          <w:color w:val="auto"/>
          <w:kern w:val="0"/>
          <w:sz w:val="32"/>
          <w:szCs w:val="32"/>
          <w:shd w:val="clear" w:color="auto" w:fill="auto"/>
          <w:lang w:eastAsia="zh-CN"/>
        </w:rPr>
      </w:pPr>
      <w:r>
        <w:rPr>
          <w:rFonts w:hint="eastAsia" w:ascii="仿宋_GB2312" w:hAnsi="仿宋_GB2312" w:eastAsia="仿宋_GB2312" w:cs="Times New Roman"/>
          <w:snapToGrid w:val="0"/>
          <w:color w:val="auto"/>
          <w:kern w:val="0"/>
          <w:sz w:val="32"/>
          <w:szCs w:val="32"/>
          <w:shd w:val="clear" w:color="auto" w:fill="auto"/>
          <w:lang w:eastAsia="zh-CN"/>
        </w:rPr>
        <w:t>（二）组织</w:t>
      </w:r>
      <w:r>
        <w:rPr>
          <w:rFonts w:hint="eastAsia" w:ascii="仿宋_GB2312" w:hAnsi="仿宋_GB2312"/>
          <w:snapToGrid w:val="0"/>
          <w:color w:val="auto"/>
          <w:kern w:val="0"/>
          <w:szCs w:val="32"/>
          <w:lang w:eastAsia="zh-CN"/>
        </w:rPr>
        <w:t>市</w:t>
      </w:r>
      <w:r>
        <w:rPr>
          <w:rFonts w:hint="eastAsia" w:ascii="仿宋_GB2312" w:hAnsi="仿宋_GB2312" w:eastAsia="仿宋_GB2312" w:cs="Times New Roman"/>
          <w:snapToGrid w:val="0"/>
          <w:color w:val="auto"/>
          <w:kern w:val="0"/>
          <w:sz w:val="32"/>
          <w:szCs w:val="32"/>
          <w:shd w:val="clear" w:color="auto" w:fill="auto"/>
        </w:rPr>
        <w:t>政府质量奖</w:t>
      </w:r>
      <w:r>
        <w:rPr>
          <w:rFonts w:hint="eastAsia" w:ascii="仿宋_GB2312" w:hAnsi="仿宋_GB2312" w:eastAsia="仿宋_GB2312" w:cs="Times New Roman"/>
          <w:snapToGrid w:val="0"/>
          <w:color w:val="auto"/>
          <w:kern w:val="0"/>
          <w:sz w:val="32"/>
          <w:szCs w:val="32"/>
          <w:shd w:val="clear" w:color="auto" w:fill="auto"/>
          <w:lang w:eastAsia="zh-CN"/>
        </w:rPr>
        <w:t>申报、评审工作</w:t>
      </w:r>
      <w:r>
        <w:rPr>
          <w:rFonts w:hint="eastAsia" w:ascii="仿宋_GB2312" w:hAnsi="仿宋_GB2312" w:cs="Times New Roman"/>
          <w:snapToGrid w:val="0"/>
          <w:color w:val="auto"/>
          <w:kern w:val="0"/>
          <w:sz w:val="32"/>
          <w:szCs w:val="32"/>
          <w:shd w:val="clear" w:color="auto" w:fill="auto"/>
          <w:lang w:eastAsia="zh-CN"/>
        </w:rPr>
        <w:t>；</w:t>
      </w:r>
    </w:p>
    <w:p>
      <w:pPr>
        <w:spacing w:line="640" w:lineRule="exact"/>
        <w:ind w:firstLine="616" w:firstLineChars="200"/>
        <w:rPr>
          <w:rFonts w:hint="eastAsia" w:ascii="仿宋_GB2312" w:hAnsi="仿宋_GB2312" w:eastAsia="仿宋_GB2312" w:cs="仿宋_GB2312"/>
          <w:snapToGrid w:val="0"/>
          <w:color w:val="auto"/>
          <w:kern w:val="0"/>
          <w:szCs w:val="32"/>
          <w:lang w:eastAsia="zh-CN"/>
        </w:rPr>
      </w:pPr>
      <w:r>
        <w:rPr>
          <w:rFonts w:hint="eastAsia" w:ascii="仿宋_GB2312" w:hAnsi="仿宋_GB2312" w:cs="Times New Roman"/>
          <w:snapToGrid w:val="0"/>
          <w:color w:val="auto"/>
          <w:kern w:val="0"/>
          <w:sz w:val="32"/>
          <w:szCs w:val="32"/>
          <w:shd w:val="clear" w:color="auto" w:fill="auto"/>
          <w:lang w:eastAsia="zh-CN"/>
        </w:rPr>
        <w:t>（三）</w:t>
      </w:r>
      <w:r>
        <w:rPr>
          <w:rFonts w:hint="eastAsia" w:ascii="仿宋_GB2312" w:hAnsi="仿宋_GB2312"/>
          <w:snapToGrid w:val="0"/>
          <w:color w:val="auto"/>
          <w:kern w:val="0"/>
          <w:szCs w:val="32"/>
        </w:rPr>
        <w:t>根据需要聘请质量管理专家组成评审专家组，开展资料评审、现场考评和综合评价等工作</w:t>
      </w:r>
      <w:r>
        <w:rPr>
          <w:rFonts w:hint="eastAsia" w:ascii="仿宋_GB2312" w:hAnsi="仿宋_GB2312"/>
          <w:snapToGrid w:val="0"/>
          <w:color w:val="auto"/>
          <w:kern w:val="0"/>
          <w:szCs w:val="32"/>
          <w:lang w:eastAsia="zh-CN"/>
        </w:rPr>
        <w:t>；</w:t>
      </w:r>
    </w:p>
    <w:p>
      <w:pPr>
        <w:widowControl w:val="0"/>
        <w:spacing w:before="0" w:beforeLines="0" w:beforeAutospacing="0" w:after="0" w:afterLines="0" w:afterAutospacing="0" w:line="640" w:lineRule="exact"/>
        <w:ind w:firstLine="616" w:firstLineChars="200"/>
        <w:rPr>
          <w:rFonts w:hint="eastAsia" w:ascii="仿宋_GB2312" w:hAnsi="仿宋_GB2312" w:eastAsia="仿宋_GB2312" w:cs="Times New Roman"/>
          <w:snapToGrid w:val="0"/>
          <w:color w:val="auto"/>
          <w:kern w:val="0"/>
          <w:sz w:val="32"/>
          <w:szCs w:val="32"/>
          <w:shd w:val="clear" w:color="auto" w:fill="auto"/>
          <w:lang w:eastAsia="zh-CN"/>
        </w:rPr>
      </w:pPr>
      <w:r>
        <w:rPr>
          <w:rFonts w:hint="eastAsia" w:ascii="仿宋_GB2312" w:hAnsi="仿宋_GB2312" w:eastAsia="仿宋_GB2312" w:cs="Times New Roman"/>
          <w:snapToGrid w:val="0"/>
          <w:color w:val="auto"/>
          <w:kern w:val="0"/>
          <w:sz w:val="32"/>
          <w:szCs w:val="32"/>
          <w:shd w:val="clear" w:color="auto" w:fill="auto"/>
          <w:lang w:eastAsia="zh-CN"/>
        </w:rPr>
        <w:t>（</w:t>
      </w:r>
      <w:r>
        <w:rPr>
          <w:rFonts w:hint="eastAsia" w:ascii="仿宋_GB2312" w:hAnsi="仿宋_GB2312" w:cs="Times New Roman"/>
          <w:snapToGrid w:val="0"/>
          <w:color w:val="auto"/>
          <w:kern w:val="0"/>
          <w:sz w:val="32"/>
          <w:szCs w:val="32"/>
          <w:shd w:val="clear" w:color="auto" w:fill="auto"/>
          <w:lang w:eastAsia="zh-CN"/>
        </w:rPr>
        <w:t>四</w:t>
      </w:r>
      <w:r>
        <w:rPr>
          <w:rFonts w:hint="eastAsia" w:ascii="仿宋_GB2312" w:hAnsi="仿宋_GB2312" w:eastAsia="仿宋_GB2312" w:cs="Times New Roman"/>
          <w:snapToGrid w:val="0"/>
          <w:color w:val="auto"/>
          <w:kern w:val="0"/>
          <w:sz w:val="32"/>
          <w:szCs w:val="32"/>
          <w:shd w:val="clear" w:color="auto" w:fill="auto"/>
          <w:lang w:eastAsia="zh-CN"/>
        </w:rPr>
        <w:t>）向评审委员会报告各阶段的评审结果，</w:t>
      </w:r>
      <w:r>
        <w:rPr>
          <w:rFonts w:hint="eastAsia" w:ascii="仿宋_GB2312" w:hAnsi="仿宋_GB2312" w:eastAsia="仿宋_GB2312" w:cs="Times New Roman"/>
          <w:snapToGrid w:val="0"/>
          <w:color w:val="auto"/>
          <w:kern w:val="0"/>
          <w:sz w:val="32"/>
          <w:szCs w:val="32"/>
          <w:shd w:val="clear" w:color="auto" w:fill="auto"/>
        </w:rPr>
        <w:t>提请评审委员会审定</w:t>
      </w:r>
      <w:r>
        <w:rPr>
          <w:rFonts w:hint="eastAsia" w:ascii="仿宋_GB2312" w:hAnsi="仿宋_GB2312"/>
          <w:snapToGrid w:val="0"/>
          <w:color w:val="auto"/>
          <w:kern w:val="0"/>
          <w:szCs w:val="32"/>
        </w:rPr>
        <w:t>建议获奖</w:t>
      </w:r>
      <w:r>
        <w:rPr>
          <w:rFonts w:hint="eastAsia" w:ascii="仿宋_GB2312" w:hAnsi="仿宋_GB2312"/>
          <w:snapToGrid w:val="0"/>
          <w:color w:val="auto"/>
          <w:kern w:val="0"/>
          <w:szCs w:val="32"/>
          <w:lang w:eastAsia="zh-CN"/>
        </w:rPr>
        <w:t>组织</w:t>
      </w:r>
      <w:r>
        <w:rPr>
          <w:rFonts w:hint="eastAsia" w:ascii="仿宋_GB2312" w:hAnsi="仿宋_GB2312"/>
          <w:snapToGrid w:val="0"/>
          <w:color w:val="auto"/>
          <w:kern w:val="0"/>
          <w:szCs w:val="32"/>
        </w:rPr>
        <w:t>名单</w:t>
      </w:r>
      <w:r>
        <w:rPr>
          <w:rFonts w:hint="eastAsia" w:ascii="仿宋_GB2312" w:hAnsi="仿宋_GB2312" w:eastAsia="仿宋_GB2312" w:cs="Times New Roman"/>
          <w:snapToGrid w:val="0"/>
          <w:color w:val="auto"/>
          <w:kern w:val="0"/>
          <w:sz w:val="32"/>
          <w:szCs w:val="32"/>
          <w:shd w:val="clear" w:color="auto" w:fill="auto"/>
          <w:lang w:eastAsia="zh-CN"/>
        </w:rPr>
        <w:t>；</w:t>
      </w:r>
    </w:p>
    <w:p>
      <w:pPr>
        <w:widowControl w:val="0"/>
        <w:spacing w:before="0" w:beforeLines="0" w:beforeAutospacing="0" w:after="0" w:afterLines="0" w:afterAutospacing="0" w:line="640" w:lineRule="exact"/>
        <w:ind w:firstLine="616" w:firstLineChars="200"/>
        <w:rPr>
          <w:rFonts w:hint="eastAsia" w:ascii="仿宋_GB2312" w:hAnsi="仿宋_GB2312" w:eastAsia="仿宋_GB2312" w:cs="Times New Roman"/>
          <w:snapToGrid w:val="0"/>
          <w:color w:val="auto"/>
          <w:kern w:val="0"/>
          <w:sz w:val="32"/>
          <w:szCs w:val="32"/>
          <w:shd w:val="clear" w:color="auto" w:fill="auto"/>
        </w:rPr>
      </w:pPr>
      <w:r>
        <w:rPr>
          <w:rFonts w:hint="eastAsia" w:ascii="仿宋_GB2312" w:hAnsi="仿宋_GB2312" w:eastAsia="仿宋_GB2312" w:cs="Times New Roman"/>
          <w:snapToGrid w:val="0"/>
          <w:color w:val="auto"/>
          <w:kern w:val="0"/>
          <w:sz w:val="32"/>
          <w:szCs w:val="32"/>
          <w:shd w:val="clear" w:color="auto" w:fill="auto"/>
          <w:lang w:eastAsia="zh-CN"/>
        </w:rPr>
        <w:t>（</w:t>
      </w:r>
      <w:r>
        <w:rPr>
          <w:rFonts w:hint="eastAsia" w:ascii="仿宋_GB2312" w:hAnsi="仿宋_GB2312" w:cs="Times New Roman"/>
          <w:snapToGrid w:val="0"/>
          <w:color w:val="auto"/>
          <w:kern w:val="0"/>
          <w:sz w:val="32"/>
          <w:szCs w:val="32"/>
          <w:shd w:val="clear" w:color="auto" w:fill="auto"/>
          <w:lang w:eastAsia="zh-CN"/>
        </w:rPr>
        <w:t>五</w:t>
      </w:r>
      <w:r>
        <w:rPr>
          <w:rFonts w:hint="eastAsia" w:ascii="仿宋_GB2312" w:hAnsi="仿宋_GB2312" w:eastAsia="仿宋_GB2312" w:cs="Times New Roman"/>
          <w:snapToGrid w:val="0"/>
          <w:color w:val="auto"/>
          <w:kern w:val="0"/>
          <w:sz w:val="32"/>
          <w:szCs w:val="32"/>
          <w:shd w:val="clear" w:color="auto" w:fill="auto"/>
          <w:lang w:eastAsia="zh-CN"/>
        </w:rPr>
        <w:t>）</w:t>
      </w:r>
      <w:r>
        <w:rPr>
          <w:rFonts w:hint="eastAsia" w:ascii="仿宋_GB2312" w:hAnsi="仿宋_GB2312" w:eastAsia="仿宋_GB2312" w:cs="Times New Roman"/>
          <w:snapToGrid w:val="0"/>
          <w:color w:val="auto"/>
          <w:kern w:val="0"/>
          <w:sz w:val="32"/>
          <w:szCs w:val="32"/>
          <w:shd w:val="clear" w:color="auto" w:fill="auto"/>
        </w:rPr>
        <w:t>宣传、推广获奖</w:t>
      </w:r>
      <w:r>
        <w:rPr>
          <w:rFonts w:hint="eastAsia" w:ascii="仿宋_GB2312" w:hAnsi="仿宋_GB2312" w:eastAsia="仿宋_GB2312" w:cs="Times New Roman"/>
          <w:snapToGrid w:val="0"/>
          <w:color w:val="auto"/>
          <w:kern w:val="0"/>
          <w:sz w:val="32"/>
          <w:szCs w:val="32"/>
          <w:shd w:val="clear" w:color="auto" w:fill="auto"/>
          <w:lang w:eastAsia="zh-CN"/>
        </w:rPr>
        <w:t>组织</w:t>
      </w:r>
      <w:r>
        <w:rPr>
          <w:rFonts w:hint="eastAsia" w:ascii="仿宋_GB2312" w:hAnsi="仿宋_GB2312" w:eastAsia="仿宋_GB2312" w:cs="Times New Roman"/>
          <w:snapToGrid w:val="0"/>
          <w:color w:val="auto"/>
          <w:kern w:val="0"/>
          <w:sz w:val="32"/>
          <w:szCs w:val="32"/>
          <w:shd w:val="clear" w:color="auto" w:fill="auto"/>
        </w:rPr>
        <w:t>的先进质量管理经验</w:t>
      </w:r>
      <w:r>
        <w:rPr>
          <w:rFonts w:hint="eastAsia" w:ascii="仿宋_GB2312" w:hAnsi="仿宋_GB2312" w:eastAsia="仿宋_GB2312" w:cs="Times New Roman"/>
          <w:snapToGrid w:val="0"/>
          <w:color w:val="auto"/>
          <w:kern w:val="0"/>
          <w:sz w:val="32"/>
          <w:szCs w:val="32"/>
          <w:shd w:val="clear" w:color="auto" w:fill="auto"/>
          <w:lang w:eastAsia="zh-CN"/>
        </w:rPr>
        <w:t>，</w:t>
      </w:r>
      <w:r>
        <w:rPr>
          <w:rFonts w:hint="eastAsia" w:ascii="仿宋_GB2312" w:hAnsi="仿宋_GB2312" w:eastAsia="仿宋_GB2312" w:cs="Times New Roman"/>
          <w:snapToGrid w:val="0"/>
          <w:color w:val="auto"/>
          <w:kern w:val="0"/>
          <w:sz w:val="32"/>
          <w:szCs w:val="32"/>
          <w:shd w:val="clear" w:color="auto" w:fill="auto"/>
        </w:rPr>
        <w:t>监督规范使用获奖荣誉和</w:t>
      </w:r>
      <w:r>
        <w:rPr>
          <w:rFonts w:hint="eastAsia" w:ascii="仿宋_GB2312" w:hAnsi="仿宋_GB2312" w:eastAsia="仿宋_GB2312" w:cs="Times New Roman"/>
          <w:snapToGrid w:val="0"/>
          <w:color w:val="auto"/>
          <w:kern w:val="0"/>
          <w:sz w:val="32"/>
          <w:szCs w:val="32"/>
          <w:shd w:val="clear" w:color="auto" w:fill="auto"/>
          <w:lang w:eastAsia="zh-CN"/>
        </w:rPr>
        <w:t>标志</w:t>
      </w:r>
      <w:r>
        <w:rPr>
          <w:rFonts w:hint="eastAsia" w:ascii="仿宋_GB2312" w:hAnsi="仿宋_GB2312" w:eastAsia="仿宋_GB2312" w:cs="Times New Roman"/>
          <w:snapToGrid w:val="0"/>
          <w:color w:val="auto"/>
          <w:kern w:val="0"/>
          <w:sz w:val="32"/>
          <w:szCs w:val="32"/>
          <w:shd w:val="clear" w:color="auto" w:fill="auto"/>
        </w:rPr>
        <w:t>；</w:t>
      </w:r>
    </w:p>
    <w:p>
      <w:pPr>
        <w:spacing w:beforeLines="0" w:afterLines="0"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eastAsia="仿宋_GB2312" w:cs="Times New Roman"/>
          <w:snapToGrid w:val="0"/>
          <w:color w:val="auto"/>
          <w:kern w:val="0"/>
          <w:sz w:val="32"/>
          <w:szCs w:val="32"/>
          <w:shd w:val="clear" w:color="auto" w:fill="auto"/>
          <w:lang w:eastAsia="zh-CN"/>
        </w:rPr>
        <w:t>（</w:t>
      </w:r>
      <w:r>
        <w:rPr>
          <w:rFonts w:hint="eastAsia" w:ascii="仿宋_GB2312" w:hAnsi="仿宋_GB2312" w:cs="Times New Roman"/>
          <w:snapToGrid w:val="0"/>
          <w:color w:val="auto"/>
          <w:kern w:val="0"/>
          <w:sz w:val="32"/>
          <w:szCs w:val="32"/>
          <w:shd w:val="clear" w:color="auto" w:fill="auto"/>
          <w:lang w:eastAsia="zh-CN"/>
        </w:rPr>
        <w:t>六</w:t>
      </w:r>
      <w:r>
        <w:rPr>
          <w:rFonts w:hint="eastAsia" w:ascii="仿宋_GB2312" w:hAnsi="仿宋_GB2312" w:eastAsia="仿宋_GB2312" w:cs="Times New Roman"/>
          <w:snapToGrid w:val="0"/>
          <w:color w:val="auto"/>
          <w:kern w:val="0"/>
          <w:sz w:val="32"/>
          <w:szCs w:val="32"/>
          <w:shd w:val="clear" w:color="auto" w:fill="auto"/>
          <w:lang w:eastAsia="zh-CN"/>
        </w:rPr>
        <w:t>）承担</w:t>
      </w:r>
      <w:r>
        <w:rPr>
          <w:rFonts w:hint="eastAsia" w:ascii="仿宋_GB2312" w:hAnsi="仿宋_GB2312" w:eastAsia="仿宋_GB2312" w:cs="Times New Roman"/>
          <w:snapToGrid w:val="0"/>
          <w:color w:val="auto"/>
          <w:kern w:val="0"/>
          <w:sz w:val="32"/>
          <w:szCs w:val="32"/>
        </w:rPr>
        <w:t>评审委员会</w:t>
      </w:r>
      <w:r>
        <w:rPr>
          <w:rFonts w:hint="eastAsia" w:ascii="仿宋_GB2312" w:hAnsi="仿宋_GB2312" w:eastAsia="仿宋_GB2312" w:cs="Times New Roman"/>
          <w:snapToGrid w:val="0"/>
          <w:color w:val="auto"/>
          <w:kern w:val="0"/>
          <w:sz w:val="32"/>
          <w:szCs w:val="32"/>
          <w:shd w:val="clear" w:color="auto" w:fill="auto"/>
        </w:rPr>
        <w:t>的日常</w:t>
      </w:r>
      <w:r>
        <w:rPr>
          <w:rFonts w:hint="eastAsia" w:ascii="仿宋_GB2312" w:hAnsi="仿宋_GB2312" w:eastAsia="仿宋_GB2312" w:cs="Times New Roman"/>
          <w:snapToGrid w:val="0"/>
          <w:color w:val="auto"/>
          <w:kern w:val="0"/>
          <w:sz w:val="32"/>
          <w:szCs w:val="32"/>
          <w:shd w:val="clear" w:color="auto" w:fill="auto"/>
          <w:lang w:eastAsia="zh-CN"/>
        </w:rPr>
        <w:t>工作</w:t>
      </w:r>
      <w:r>
        <w:rPr>
          <w:rFonts w:hint="eastAsia" w:ascii="仿宋_GB2312" w:hAnsi="仿宋_GB2312" w:eastAsia="仿宋_GB2312" w:cs="Times New Roman"/>
          <w:snapToGrid w:val="0"/>
          <w:color w:val="auto"/>
          <w:kern w:val="0"/>
          <w:sz w:val="32"/>
          <w:szCs w:val="32"/>
          <w:shd w:val="clear" w:color="auto" w:fill="auto"/>
        </w:rPr>
        <w:t>。</w:t>
      </w:r>
    </w:p>
    <w:p>
      <w:pPr>
        <w:spacing w:line="640" w:lineRule="exact"/>
        <w:ind w:firstLine="616" w:firstLineChars="200"/>
        <w:rPr>
          <w:rFonts w:hint="eastAsia" w:ascii="黑体" w:hAnsi="仿宋_GB2312" w:eastAsia="黑体"/>
          <w:snapToGrid w:val="0"/>
          <w:color w:val="auto"/>
          <w:kern w:val="0"/>
          <w:szCs w:val="32"/>
        </w:rPr>
      </w:pPr>
    </w:p>
    <w:p>
      <w:pPr>
        <w:spacing w:line="640" w:lineRule="exact"/>
        <w:ind w:firstLine="0" w:firstLineChars="0"/>
        <w:jc w:val="center"/>
        <w:rPr>
          <w:rFonts w:hint="eastAsia" w:ascii="黑体" w:hAnsi="黑体" w:eastAsia="黑体" w:cs="黑体"/>
          <w:snapToGrid w:val="0"/>
          <w:color w:val="auto"/>
          <w:kern w:val="0"/>
          <w:szCs w:val="32"/>
          <w:lang w:val="en-US" w:eastAsia="zh-CN"/>
        </w:rPr>
      </w:pPr>
      <w:r>
        <w:rPr>
          <w:rFonts w:hint="eastAsia" w:ascii="黑体" w:hAnsi="黑体" w:eastAsia="黑体" w:cs="黑体"/>
          <w:snapToGrid w:val="0"/>
          <w:color w:val="auto"/>
          <w:kern w:val="0"/>
          <w:szCs w:val="32"/>
          <w:lang w:eastAsia="zh-CN"/>
        </w:rPr>
        <w:t>第三章</w:t>
      </w:r>
      <w:r>
        <w:rPr>
          <w:rFonts w:hint="eastAsia" w:ascii="黑体" w:hAnsi="黑体" w:eastAsia="黑体" w:cs="黑体"/>
          <w:snapToGrid w:val="0"/>
          <w:color w:val="auto"/>
          <w:kern w:val="0"/>
          <w:szCs w:val="32"/>
          <w:lang w:val="en-US" w:eastAsia="zh-CN"/>
        </w:rPr>
        <w:t xml:space="preserve"> 申报、评审、奖励</w:t>
      </w:r>
    </w:p>
    <w:bookmarkEnd w:id="5"/>
    <w:p>
      <w:pPr>
        <w:spacing w:line="640" w:lineRule="exact"/>
        <w:ind w:firstLine="616" w:firstLineChars="200"/>
        <w:rPr>
          <w:rFonts w:hint="eastAsia" w:ascii="仿宋_GB2312" w:hAnsi="仿宋_GB2312" w:cs="Arial"/>
          <w:snapToGrid w:val="0"/>
          <w:color w:val="auto"/>
          <w:kern w:val="0"/>
          <w:szCs w:val="32"/>
        </w:rPr>
      </w:pPr>
      <w:r>
        <w:rPr>
          <w:rFonts w:hint="eastAsia" w:ascii="黑体" w:hAnsi="仿宋_GB2312" w:eastAsia="黑体" w:cs="Arial"/>
          <w:bCs/>
          <w:smallCaps/>
          <w:snapToGrid w:val="0"/>
          <w:color w:val="auto"/>
          <w:kern w:val="0"/>
          <w:szCs w:val="32"/>
        </w:rPr>
        <w:t>第</w:t>
      </w:r>
      <w:r>
        <w:rPr>
          <w:rFonts w:hint="eastAsia" w:ascii="黑体" w:hAnsi="仿宋_GB2312" w:eastAsia="黑体" w:cs="Arial"/>
          <w:bCs/>
          <w:smallCaps/>
          <w:snapToGrid w:val="0"/>
          <w:color w:val="auto"/>
          <w:kern w:val="0"/>
          <w:szCs w:val="32"/>
          <w:lang w:eastAsia="zh-CN"/>
        </w:rPr>
        <w:t>九</w:t>
      </w:r>
      <w:r>
        <w:rPr>
          <w:rFonts w:hint="eastAsia" w:ascii="黑体" w:hAnsi="仿宋_GB2312" w:eastAsia="黑体" w:cs="Arial"/>
          <w:bCs/>
          <w:smallCaps/>
          <w:snapToGrid w:val="0"/>
          <w:color w:val="auto"/>
          <w:kern w:val="0"/>
          <w:szCs w:val="32"/>
        </w:rPr>
        <w:t>条</w:t>
      </w:r>
      <w:r>
        <w:rPr>
          <w:rFonts w:hint="eastAsia" w:ascii="仿宋_GB2312" w:hAnsi="仿宋_GB2312"/>
          <w:snapToGrid w:val="0"/>
          <w:color w:val="auto"/>
          <w:kern w:val="0"/>
          <w:szCs w:val="32"/>
        </w:rPr>
        <w:t>　</w:t>
      </w:r>
      <w:r>
        <w:rPr>
          <w:rFonts w:hint="eastAsia" w:ascii="仿宋_GB2312" w:hAnsi="仿宋_GB2312" w:cs="Arial"/>
          <w:bCs/>
          <w:smallCaps/>
          <w:snapToGrid w:val="0"/>
          <w:color w:val="auto"/>
          <w:kern w:val="0"/>
          <w:szCs w:val="32"/>
        </w:rPr>
        <w:t>申报市政府质量奖的</w:t>
      </w:r>
      <w:r>
        <w:rPr>
          <w:rFonts w:hint="eastAsia" w:ascii="仿宋_GB2312" w:hAnsi="仿宋_GB2312" w:cs="Arial"/>
          <w:bCs/>
          <w:smallCaps/>
          <w:snapToGrid w:val="0"/>
          <w:color w:val="auto"/>
          <w:kern w:val="0"/>
          <w:szCs w:val="32"/>
          <w:lang w:eastAsia="zh-CN"/>
        </w:rPr>
        <w:t>组织</w:t>
      </w:r>
      <w:r>
        <w:rPr>
          <w:rFonts w:hint="eastAsia" w:ascii="仿宋_GB2312" w:hAnsi="仿宋_GB2312" w:cs="Arial"/>
          <w:bCs/>
          <w:smallCaps/>
          <w:snapToGrid w:val="0"/>
          <w:color w:val="auto"/>
          <w:kern w:val="0"/>
          <w:szCs w:val="32"/>
        </w:rPr>
        <w:t>，必须同时具备下列条件：</w:t>
      </w:r>
    </w:p>
    <w:p>
      <w:pPr>
        <w:spacing w:line="640" w:lineRule="exact"/>
        <w:rPr>
          <w:rFonts w:hint="eastAsia" w:ascii="仿宋_GB2312" w:hAnsi="仿宋_GB2312" w:eastAsia="仿宋_GB2312" w:cs="Arial"/>
          <w:snapToGrid w:val="0"/>
          <w:color w:val="auto"/>
          <w:kern w:val="0"/>
          <w:szCs w:val="32"/>
          <w:lang w:eastAsia="zh-CN"/>
        </w:rPr>
      </w:pPr>
      <w:r>
        <w:rPr>
          <w:rFonts w:hint="eastAsia" w:ascii="仿宋_GB2312" w:hAnsi="仿宋_GB2312" w:cs="Arial"/>
          <w:snapToGrid w:val="0"/>
          <w:color w:val="auto"/>
          <w:kern w:val="0"/>
          <w:szCs w:val="32"/>
        </w:rPr>
        <w:t xml:space="preserve">    </w:t>
      </w:r>
      <w:r>
        <w:rPr>
          <w:rFonts w:hint="eastAsia" w:ascii="仿宋_GB2312" w:hAnsi="仿宋_GB2312" w:cs="Arial"/>
          <w:snapToGrid w:val="0"/>
          <w:color w:val="auto"/>
          <w:kern w:val="0"/>
          <w:szCs w:val="32"/>
        </w:rPr>
        <w:t>（一）</w:t>
      </w:r>
      <w:r>
        <w:rPr>
          <w:rFonts w:hint="eastAsia" w:ascii="仿宋_GB2312" w:hAnsi="等线" w:eastAsia="仿宋_GB2312" w:cs="Times New Roman"/>
          <w:color w:val="auto"/>
          <w:sz w:val="32"/>
          <w:szCs w:val="32"/>
          <w:lang w:val="en-US" w:eastAsia="zh-CN"/>
        </w:rPr>
        <w:t>在中山市行政区域内</w:t>
      </w:r>
      <w:r>
        <w:rPr>
          <w:rFonts w:hint="eastAsia" w:ascii="仿宋_GB2312" w:hAnsi="等线" w:cs="Times New Roman"/>
          <w:color w:val="auto"/>
          <w:sz w:val="32"/>
          <w:szCs w:val="32"/>
          <w:lang w:val="en-US" w:eastAsia="zh-CN"/>
        </w:rPr>
        <w:t>从事生产经营活动</w:t>
      </w:r>
      <w:r>
        <w:rPr>
          <w:rFonts w:hint="eastAsia" w:ascii="仿宋_GB2312" w:hAnsi="仿宋_GB2312" w:cs="Arial"/>
          <w:snapToGrid w:val="0"/>
          <w:color w:val="auto"/>
          <w:kern w:val="0"/>
          <w:szCs w:val="32"/>
          <w:lang w:eastAsia="zh-CN"/>
        </w:rPr>
        <w:t>；</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rPr>
        <w:t>（二）</w:t>
      </w:r>
      <w:r>
        <w:rPr>
          <w:rFonts w:hint="eastAsia" w:ascii="仿宋_GB2312" w:hAnsi="仿宋_GB2312" w:cs="Arial"/>
          <w:snapToGrid w:val="0"/>
          <w:color w:val="auto"/>
          <w:kern w:val="0"/>
          <w:szCs w:val="32"/>
          <w:lang w:eastAsia="zh-CN"/>
        </w:rPr>
        <w:t>符合国家、省和市产业、环保、质量等法律法规及政策的相关要求，具备相关资质或证照</w:t>
      </w:r>
      <w:r>
        <w:rPr>
          <w:rFonts w:hint="eastAsia" w:ascii="仿宋_GB2312" w:hAnsi="仿宋_GB2312" w:cs="Arial"/>
          <w:snapToGrid w:val="0"/>
          <w:color w:val="auto"/>
          <w:kern w:val="0"/>
          <w:szCs w:val="32"/>
          <w:lang w:eastAsia="zh-CN"/>
        </w:rPr>
        <w:t>；</w:t>
      </w:r>
    </w:p>
    <w:p>
      <w:pPr>
        <w:spacing w:beforeLines="-2147483648" w:afterLines="-2147483648"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cs="Times New Roman"/>
          <w:snapToGrid w:val="0"/>
          <w:color w:val="auto"/>
          <w:kern w:val="0"/>
          <w:szCs w:val="32"/>
        </w:rPr>
        <w:t>（三）</w:t>
      </w:r>
      <w:r>
        <w:rPr>
          <w:rFonts w:hint="eastAsia" w:ascii="仿宋_GB2312" w:hAnsi="仿宋_GB2312" w:eastAsia="仿宋_GB2312" w:cs="Times New Roman"/>
          <w:i w:val="0"/>
          <w:caps w:val="0"/>
          <w:snapToGrid w:val="0"/>
          <w:color w:val="auto"/>
          <w:spacing w:val="-6"/>
          <w:kern w:val="0"/>
          <w:sz w:val="32"/>
          <w:szCs w:val="32"/>
          <w:shd w:val="clear" w:color="auto" w:fill="auto"/>
          <w:lang w:eastAsia="zh-CN"/>
        </w:rPr>
        <w:t>质量管理体系完善，质量管理机构</w:t>
      </w:r>
      <w:r>
        <w:rPr>
          <w:rFonts w:hint="eastAsia" w:ascii="仿宋_GB2312" w:hAnsi="仿宋_GB2312" w:eastAsia="仿宋_GB2312" w:cs="Times New Roman"/>
          <w:snapToGrid w:val="0"/>
          <w:color w:val="auto"/>
          <w:kern w:val="0"/>
          <w:sz w:val="32"/>
          <w:szCs w:val="32"/>
          <w:lang w:eastAsia="zh-CN"/>
        </w:rPr>
        <w:t>健全，质量水平、自主</w:t>
      </w:r>
      <w:r>
        <w:rPr>
          <w:rFonts w:hint="eastAsia" w:ascii="仿宋_GB2312" w:hAnsi="仿宋_GB2312" w:eastAsia="仿宋_GB2312" w:cs="Times New Roman"/>
          <w:snapToGrid w:val="0"/>
          <w:color w:val="auto"/>
          <w:kern w:val="0"/>
          <w:sz w:val="32"/>
          <w:szCs w:val="32"/>
        </w:rPr>
        <w:t>创新能力、</w:t>
      </w:r>
      <w:r>
        <w:rPr>
          <w:rFonts w:hint="eastAsia" w:ascii="仿宋_GB2312" w:hAnsi="仿宋_GB2312" w:eastAsia="仿宋_GB2312" w:cs="Times New Roman"/>
          <w:snapToGrid w:val="0"/>
          <w:color w:val="auto"/>
          <w:kern w:val="0"/>
          <w:sz w:val="32"/>
          <w:szCs w:val="32"/>
          <w:lang w:eastAsia="zh-CN"/>
        </w:rPr>
        <w:t>品牌影响力及经济社会效益等方面居</w:t>
      </w:r>
      <w:r>
        <w:rPr>
          <w:rFonts w:hint="eastAsia" w:ascii="仿宋_GB2312" w:hAnsi="仿宋_GB2312" w:cs="Times New Roman"/>
          <w:snapToGrid w:val="0"/>
          <w:color w:val="auto"/>
          <w:kern w:val="0"/>
          <w:sz w:val="32"/>
          <w:szCs w:val="32"/>
          <w:lang w:eastAsia="zh-CN"/>
        </w:rPr>
        <w:t>市内</w:t>
      </w:r>
      <w:r>
        <w:rPr>
          <w:rFonts w:hint="eastAsia" w:ascii="仿宋_GB2312" w:hAnsi="仿宋_GB2312" w:eastAsia="仿宋_GB2312" w:cs="Times New Roman"/>
          <w:snapToGrid w:val="0"/>
          <w:color w:val="auto"/>
          <w:kern w:val="0"/>
          <w:sz w:val="32"/>
          <w:szCs w:val="32"/>
          <w:shd w:val="clear" w:color="auto" w:fill="auto"/>
          <w:lang w:eastAsia="zh-CN"/>
        </w:rPr>
        <w:t>行业前列</w:t>
      </w:r>
      <w:r>
        <w:rPr>
          <w:rFonts w:hint="eastAsia" w:ascii="仿宋_GB2312" w:hAnsi="仿宋_GB2312" w:cs="Times New Roman"/>
          <w:snapToGrid w:val="0"/>
          <w:color w:val="auto"/>
          <w:kern w:val="0"/>
          <w:sz w:val="32"/>
          <w:szCs w:val="32"/>
          <w:shd w:val="clear" w:color="auto" w:fill="auto"/>
          <w:lang w:val="en-US" w:eastAsia="zh-CN"/>
        </w:rPr>
        <w:t>；</w:t>
      </w:r>
    </w:p>
    <w:p>
      <w:pPr>
        <w:spacing w:beforeLines="-2147483648" w:afterLines="-2147483648"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cs="Times New Roman"/>
          <w:snapToGrid w:val="0"/>
          <w:color w:val="auto"/>
          <w:kern w:val="0"/>
          <w:szCs w:val="32"/>
        </w:rPr>
        <w:t>（四）</w:t>
      </w:r>
      <w:r>
        <w:rPr>
          <w:rFonts w:hint="eastAsia" w:ascii="仿宋_GB2312" w:hAnsi="仿宋_GB2312" w:eastAsia="仿宋_GB2312" w:cs="Times New Roman"/>
          <w:b w:val="0"/>
          <w:i w:val="0"/>
          <w:caps w:val="0"/>
          <w:snapToGrid w:val="0"/>
          <w:color w:val="auto"/>
          <w:spacing w:val="-6"/>
          <w:kern w:val="0"/>
          <w:sz w:val="32"/>
          <w:szCs w:val="32"/>
          <w:shd w:val="clear" w:color="auto" w:fill="auto"/>
        </w:rPr>
        <w:t>实施</w:t>
      </w:r>
      <w:r>
        <w:rPr>
          <w:rFonts w:hint="eastAsia" w:ascii="仿宋_GB2312" w:hAnsi="仿宋_GB2312" w:eastAsia="仿宋_GB2312" w:cs="Times New Roman"/>
          <w:b w:val="0"/>
          <w:i w:val="0"/>
          <w:caps w:val="0"/>
          <w:snapToGrid w:val="0"/>
          <w:color w:val="auto"/>
          <w:spacing w:val="-6"/>
          <w:kern w:val="0"/>
          <w:sz w:val="32"/>
          <w:szCs w:val="32"/>
          <w:shd w:val="clear" w:color="auto" w:fill="auto"/>
          <w:lang w:eastAsia="zh-CN"/>
        </w:rPr>
        <w:t>高</w:t>
      </w:r>
      <w:r>
        <w:rPr>
          <w:rFonts w:hint="eastAsia" w:ascii="仿宋_GB2312" w:hAnsi="仿宋_GB2312" w:eastAsia="仿宋_GB2312" w:cs="Times New Roman"/>
          <w:b w:val="0"/>
          <w:i w:val="0"/>
          <w:caps w:val="0"/>
          <w:snapToGrid w:val="0"/>
          <w:color w:val="auto"/>
          <w:spacing w:val="-6"/>
          <w:kern w:val="0"/>
          <w:sz w:val="32"/>
          <w:szCs w:val="32"/>
          <w:shd w:val="clear" w:color="auto" w:fill="auto"/>
        </w:rPr>
        <w:t>质量发展战略，坚持质量第一的发展理念，崇尚优秀质量文化</w:t>
      </w:r>
      <w:r>
        <w:rPr>
          <w:rFonts w:hint="eastAsia" w:ascii="仿宋_GB2312" w:hAnsi="仿宋_GB2312" w:eastAsia="仿宋_GB2312" w:cs="Times New Roman"/>
          <w:b w:val="0"/>
          <w:i w:val="0"/>
          <w:caps w:val="0"/>
          <w:snapToGrid w:val="0"/>
          <w:color w:val="auto"/>
          <w:spacing w:val="-6"/>
          <w:kern w:val="0"/>
          <w:sz w:val="32"/>
          <w:szCs w:val="32"/>
          <w:shd w:val="clear" w:color="auto" w:fill="auto"/>
          <w:lang w:eastAsia="zh-CN"/>
        </w:rPr>
        <w:t>，</w:t>
      </w:r>
      <w:r>
        <w:rPr>
          <w:rFonts w:hint="eastAsia" w:ascii="仿宋_GB2312" w:hAnsi="仿宋_GB2312" w:eastAsia="仿宋_GB2312" w:cs="Times New Roman"/>
          <w:b w:val="0"/>
          <w:i w:val="0"/>
          <w:caps w:val="0"/>
          <w:snapToGrid w:val="0"/>
          <w:color w:val="auto"/>
          <w:spacing w:val="-6"/>
          <w:kern w:val="0"/>
          <w:sz w:val="32"/>
          <w:szCs w:val="32"/>
          <w:shd w:val="clear" w:color="auto" w:fill="auto"/>
        </w:rPr>
        <w:t>质量管理制度、模式、方法具有推广价值；</w:t>
      </w:r>
    </w:p>
    <w:p>
      <w:pPr>
        <w:spacing w:line="640" w:lineRule="exact"/>
        <w:ind w:firstLine="616" w:firstLineChars="200"/>
        <w:rPr>
          <w:rFonts w:hint="eastAsia" w:ascii="仿宋_GB2312" w:hAnsi="仿宋_GB2312" w:eastAsia="仿宋_GB2312"/>
          <w:snapToGrid w:val="0"/>
          <w:color w:val="auto"/>
          <w:kern w:val="0"/>
          <w:szCs w:val="32"/>
        </w:rPr>
      </w:pPr>
      <w:r>
        <w:rPr>
          <w:rFonts w:hint="eastAsia" w:ascii="仿宋_GB2312" w:hAnsi="仿宋_GB2312"/>
          <w:snapToGrid w:val="0"/>
          <w:color w:val="auto"/>
          <w:kern w:val="0"/>
          <w:szCs w:val="32"/>
        </w:rPr>
        <w:t>（</w:t>
      </w:r>
      <w:r>
        <w:rPr>
          <w:rFonts w:hint="eastAsia" w:ascii="仿宋_GB2312" w:hAnsi="仿宋_GB2312"/>
          <w:snapToGrid w:val="0"/>
          <w:color w:val="auto"/>
          <w:kern w:val="0"/>
          <w:szCs w:val="32"/>
          <w:lang w:eastAsia="zh-CN"/>
        </w:rPr>
        <w:t>五</w:t>
      </w:r>
      <w:r>
        <w:rPr>
          <w:rFonts w:hint="eastAsia" w:ascii="仿宋_GB2312" w:hAnsi="仿宋_GB2312"/>
          <w:snapToGrid w:val="0"/>
          <w:color w:val="auto"/>
          <w:kern w:val="0"/>
          <w:szCs w:val="32"/>
        </w:rPr>
        <w:t>）积极履行社会责任，近</w:t>
      </w:r>
      <w:r>
        <w:rPr>
          <w:rFonts w:hint="eastAsia" w:ascii="仿宋_GB2312" w:hAnsi="仿宋_GB2312"/>
          <w:snapToGrid w:val="0"/>
          <w:color w:val="auto"/>
          <w:kern w:val="0"/>
          <w:szCs w:val="32"/>
          <w:lang w:val="en-US" w:eastAsia="zh-CN"/>
        </w:rPr>
        <w:t>3</w:t>
      </w:r>
      <w:r>
        <w:rPr>
          <w:rFonts w:hint="eastAsia" w:ascii="仿宋_GB2312" w:hAnsi="仿宋_GB2312"/>
          <w:snapToGrid w:val="0"/>
          <w:color w:val="auto"/>
          <w:kern w:val="0"/>
          <w:szCs w:val="32"/>
        </w:rPr>
        <w:t>年</w:t>
      </w:r>
      <w:r>
        <w:rPr>
          <w:rFonts w:hint="eastAsia" w:ascii="仿宋_GB2312" w:hAnsi="仿宋_GB2312"/>
          <w:snapToGrid w:val="0"/>
          <w:color w:val="auto"/>
          <w:kern w:val="0"/>
          <w:szCs w:val="32"/>
          <w:lang w:eastAsia="zh-CN"/>
        </w:rPr>
        <w:t>内</w:t>
      </w:r>
      <w:r>
        <w:rPr>
          <w:rFonts w:hint="eastAsia" w:ascii="仿宋_GB2312" w:hAnsi="仿宋_GB2312" w:eastAsia="仿宋_GB2312" w:cs="Times New Roman"/>
          <w:snapToGrid w:val="0"/>
          <w:color w:val="auto"/>
          <w:kern w:val="0"/>
          <w:sz w:val="32"/>
          <w:szCs w:val="32"/>
          <w:shd w:val="clear" w:color="auto" w:fill="auto"/>
        </w:rPr>
        <w:t>无</w:t>
      </w:r>
      <w:r>
        <w:rPr>
          <w:rFonts w:hint="eastAsia" w:ascii="仿宋_GB2312" w:hAnsi="仿宋_GB2312" w:cs="Times New Roman"/>
          <w:snapToGrid w:val="0"/>
          <w:color w:val="auto"/>
          <w:kern w:val="0"/>
          <w:sz w:val="32"/>
          <w:szCs w:val="32"/>
          <w:shd w:val="clear" w:color="auto" w:fill="auto"/>
          <w:lang w:eastAsia="zh-CN"/>
        </w:rPr>
        <w:t>重大</w:t>
      </w:r>
      <w:r>
        <w:rPr>
          <w:rFonts w:hint="eastAsia" w:ascii="仿宋_GB2312" w:hAnsi="仿宋_GB2312" w:eastAsia="仿宋_GB2312" w:cs="Times New Roman"/>
          <w:snapToGrid w:val="0"/>
          <w:color w:val="auto"/>
          <w:kern w:val="0"/>
          <w:sz w:val="32"/>
          <w:szCs w:val="32"/>
          <w:shd w:val="clear" w:color="auto" w:fill="auto"/>
        </w:rPr>
        <w:t>质量、安全、</w:t>
      </w:r>
      <w:r>
        <w:rPr>
          <w:rFonts w:hint="eastAsia" w:ascii="仿宋_GB2312" w:hAnsi="仿宋_GB2312" w:cs="Times New Roman"/>
          <w:snapToGrid w:val="0"/>
          <w:color w:val="auto"/>
          <w:kern w:val="0"/>
          <w:sz w:val="32"/>
          <w:szCs w:val="32"/>
          <w:shd w:val="clear" w:color="auto" w:fill="auto"/>
          <w:lang w:eastAsia="zh-CN"/>
        </w:rPr>
        <w:t>环保</w:t>
      </w:r>
      <w:r>
        <w:rPr>
          <w:rFonts w:hint="eastAsia" w:ascii="仿宋_GB2312" w:hAnsi="仿宋_GB2312" w:eastAsia="仿宋_GB2312" w:cs="Times New Roman"/>
          <w:snapToGrid w:val="0"/>
          <w:color w:val="auto"/>
          <w:kern w:val="0"/>
          <w:sz w:val="32"/>
          <w:szCs w:val="32"/>
          <w:shd w:val="clear" w:color="auto" w:fill="auto"/>
        </w:rPr>
        <w:t>等事故，无</w:t>
      </w:r>
      <w:r>
        <w:rPr>
          <w:rFonts w:hint="eastAsia" w:ascii="仿宋_GB2312" w:hAnsi="仿宋_GB2312" w:cs="Times New Roman"/>
          <w:snapToGrid w:val="0"/>
          <w:color w:val="auto"/>
          <w:kern w:val="0"/>
          <w:sz w:val="32"/>
          <w:szCs w:val="32"/>
          <w:shd w:val="clear" w:color="auto" w:fill="auto"/>
          <w:lang w:eastAsia="zh-CN"/>
        </w:rPr>
        <w:t>相关违法、违规</w:t>
      </w:r>
      <w:r>
        <w:rPr>
          <w:rFonts w:hint="eastAsia" w:ascii="仿宋_GB2312" w:hAnsi="仿宋_GB2312" w:eastAsia="仿宋_GB2312" w:cs="Times New Roman"/>
          <w:snapToGrid w:val="0"/>
          <w:color w:val="auto"/>
          <w:kern w:val="0"/>
          <w:sz w:val="32"/>
          <w:szCs w:val="32"/>
          <w:shd w:val="clear" w:color="auto" w:fill="auto"/>
        </w:rPr>
        <w:t>行为。</w:t>
      </w:r>
    </w:p>
    <w:p>
      <w:pPr>
        <w:spacing w:line="640" w:lineRule="exact"/>
        <w:ind w:firstLine="616" w:firstLineChars="200"/>
        <w:rPr>
          <w:rFonts w:hint="eastAsia" w:ascii="仿宋_GB2312" w:hAnsi="仿宋_GB2312" w:cs="Arial"/>
          <w:snapToGrid w:val="0"/>
          <w:color w:val="auto"/>
          <w:kern w:val="0"/>
          <w:szCs w:val="32"/>
        </w:rPr>
      </w:pPr>
      <w:bookmarkStart w:id="6" w:name="11"/>
      <w:r>
        <w:rPr>
          <w:rFonts w:hint="eastAsia" w:ascii="黑体" w:hAnsi="仿宋_GB2312" w:eastAsia="黑体" w:cs="Arial"/>
          <w:bCs/>
          <w:smallCaps/>
          <w:snapToGrid w:val="0"/>
          <w:color w:val="auto"/>
          <w:kern w:val="0"/>
          <w:szCs w:val="32"/>
        </w:rPr>
        <w:t>第十条</w:t>
      </w:r>
      <w:bookmarkEnd w:id="6"/>
      <w:r>
        <w:rPr>
          <w:rFonts w:hint="eastAsia" w:ascii="仿宋_GB2312" w:hAnsi="仿宋_GB2312" w:cs="Arial"/>
          <w:snapToGrid w:val="0"/>
          <w:color w:val="auto"/>
          <w:kern w:val="0"/>
          <w:szCs w:val="32"/>
        </w:rPr>
        <w:t>　评审按</w:t>
      </w:r>
      <w:r>
        <w:rPr>
          <w:rFonts w:hint="eastAsia" w:ascii="仿宋_GB2312" w:hAnsi="仿宋_GB2312" w:cs="Arial"/>
          <w:snapToGrid w:val="0"/>
          <w:color w:val="auto"/>
          <w:kern w:val="0"/>
          <w:szCs w:val="32"/>
          <w:lang w:eastAsia="zh-CN"/>
        </w:rPr>
        <w:t>以</w:t>
      </w:r>
      <w:r>
        <w:rPr>
          <w:rFonts w:hint="eastAsia" w:ascii="仿宋_GB2312" w:hAnsi="仿宋_GB2312" w:cs="Arial"/>
          <w:snapToGrid w:val="0"/>
          <w:color w:val="auto"/>
          <w:kern w:val="0"/>
          <w:szCs w:val="32"/>
        </w:rPr>
        <w:t>下程序进行：</w:t>
      </w:r>
    </w:p>
    <w:p>
      <w:pPr>
        <w:spacing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cs="Times New Roman"/>
          <w:snapToGrid w:val="0"/>
          <w:color w:val="auto"/>
          <w:kern w:val="0"/>
          <w:szCs w:val="32"/>
        </w:rPr>
        <w:t>（一）</w:t>
      </w:r>
      <w:r>
        <w:rPr>
          <w:rFonts w:hint="eastAsia" w:ascii="仿宋_GB2312" w:hAnsi="仿宋_GB2312" w:cs="Times New Roman"/>
          <w:snapToGrid w:val="0"/>
          <w:color w:val="auto"/>
          <w:kern w:val="0"/>
          <w:szCs w:val="32"/>
          <w:lang w:eastAsia="zh-CN"/>
        </w:rPr>
        <w:t>信息发布</w:t>
      </w:r>
      <w:r>
        <w:rPr>
          <w:rFonts w:hint="eastAsia" w:ascii="仿宋_GB2312" w:hAnsi="仿宋_GB2312" w:cs="Times New Roman"/>
          <w:snapToGrid w:val="0"/>
          <w:color w:val="auto"/>
          <w:kern w:val="0"/>
          <w:szCs w:val="32"/>
        </w:rPr>
        <w:t>。</w:t>
      </w:r>
      <w:r>
        <w:rPr>
          <w:rFonts w:hint="eastAsia" w:ascii="仿宋_GB2312" w:hAnsi="仿宋_GB2312" w:cs="Times New Roman"/>
          <w:snapToGrid w:val="0"/>
          <w:color w:val="auto"/>
          <w:kern w:val="0"/>
          <w:szCs w:val="32"/>
          <w:lang w:eastAsia="zh-CN"/>
        </w:rPr>
        <w:t>经市政府同意后，市市场监督管理局</w:t>
      </w:r>
      <w:r>
        <w:rPr>
          <w:rFonts w:hint="eastAsia" w:ascii="仿宋_GB2312" w:hAnsi="仿宋_GB2312" w:cs="Times New Roman"/>
          <w:snapToGrid w:val="0"/>
          <w:color w:val="auto"/>
          <w:kern w:val="0"/>
          <w:szCs w:val="32"/>
        </w:rPr>
        <w:t>向社会</w:t>
      </w:r>
      <w:r>
        <w:rPr>
          <w:rFonts w:hint="eastAsia" w:ascii="仿宋_GB2312" w:hAnsi="仿宋_GB2312" w:cs="Times New Roman"/>
          <w:snapToGrid w:val="0"/>
          <w:color w:val="auto"/>
          <w:kern w:val="0"/>
          <w:szCs w:val="32"/>
          <w:lang w:eastAsia="zh-CN"/>
        </w:rPr>
        <w:t>发布</w:t>
      </w:r>
      <w:r>
        <w:rPr>
          <w:rFonts w:hint="eastAsia" w:ascii="仿宋_GB2312" w:hAnsi="仿宋_GB2312" w:cs="Times New Roman"/>
          <w:snapToGrid w:val="0"/>
          <w:color w:val="auto"/>
          <w:kern w:val="0"/>
          <w:szCs w:val="32"/>
        </w:rPr>
        <w:t>市政府质量奖</w:t>
      </w:r>
      <w:r>
        <w:rPr>
          <w:rFonts w:hint="eastAsia" w:ascii="仿宋_GB2312" w:hAnsi="仿宋_GB2312" w:cs="Times New Roman"/>
          <w:snapToGrid w:val="0"/>
          <w:color w:val="auto"/>
          <w:kern w:val="0"/>
          <w:szCs w:val="32"/>
          <w:lang w:eastAsia="zh-CN"/>
        </w:rPr>
        <w:t>申报通知及</w:t>
      </w:r>
      <w:r>
        <w:rPr>
          <w:rFonts w:hint="eastAsia" w:ascii="仿宋_GB2312" w:hAnsi="仿宋_GB2312" w:cs="Times New Roman"/>
          <w:snapToGrid w:val="0"/>
          <w:color w:val="auto"/>
          <w:kern w:val="0"/>
          <w:szCs w:val="32"/>
        </w:rPr>
        <w:t>相关</w:t>
      </w:r>
      <w:r>
        <w:rPr>
          <w:rFonts w:hint="eastAsia" w:ascii="仿宋_GB2312" w:hAnsi="仿宋_GB2312" w:cs="Times New Roman"/>
          <w:snapToGrid w:val="0"/>
          <w:color w:val="auto"/>
          <w:kern w:val="0"/>
          <w:szCs w:val="32"/>
          <w:lang w:eastAsia="zh-CN"/>
        </w:rPr>
        <w:t>事项</w:t>
      </w:r>
      <w:r>
        <w:rPr>
          <w:rFonts w:hint="eastAsia" w:ascii="仿宋_GB2312" w:hAnsi="仿宋_GB2312" w:cs="Times New Roman"/>
          <w:snapToGrid w:val="0"/>
          <w:color w:val="auto"/>
          <w:kern w:val="0"/>
          <w:szCs w:val="32"/>
        </w:rPr>
        <w:t>要求。</w:t>
      </w:r>
    </w:p>
    <w:p>
      <w:pPr>
        <w:spacing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cs="Times New Roman"/>
          <w:snapToGrid w:val="0"/>
          <w:color w:val="auto"/>
          <w:kern w:val="0"/>
          <w:szCs w:val="32"/>
        </w:rPr>
        <w:t>（二）</w:t>
      </w:r>
      <w:r>
        <w:rPr>
          <w:rFonts w:hint="eastAsia" w:ascii="仿宋_GB2312" w:hAnsi="仿宋_GB2312" w:cs="Times New Roman"/>
          <w:snapToGrid w:val="0"/>
          <w:color w:val="auto"/>
          <w:kern w:val="0"/>
          <w:szCs w:val="32"/>
          <w:lang w:eastAsia="zh-CN"/>
        </w:rPr>
        <w:t>组织</w:t>
      </w:r>
      <w:r>
        <w:rPr>
          <w:rFonts w:hint="eastAsia" w:ascii="仿宋_GB2312" w:hAnsi="仿宋_GB2312" w:cs="Times New Roman"/>
          <w:snapToGrid w:val="0"/>
          <w:color w:val="auto"/>
          <w:kern w:val="0"/>
          <w:szCs w:val="32"/>
        </w:rPr>
        <w:t>申报。</w:t>
      </w:r>
      <w:r>
        <w:rPr>
          <w:rFonts w:hint="eastAsia" w:ascii="仿宋_GB2312" w:hAnsi="仿宋_GB2312" w:eastAsia="仿宋_GB2312" w:cs="Times New Roman"/>
          <w:snapToGrid w:val="0"/>
          <w:color w:val="auto"/>
          <w:kern w:val="0"/>
          <w:sz w:val="32"/>
          <w:szCs w:val="32"/>
          <w:lang w:eastAsia="zh-CN"/>
        </w:rPr>
        <w:t>申请组织填写申报表格，提交自评报告，在规定时间内与</w:t>
      </w:r>
      <w:r>
        <w:rPr>
          <w:rFonts w:hint="eastAsia" w:ascii="仿宋_GB2312" w:hAnsi="仿宋_GB2312" w:eastAsia="仿宋_GB2312" w:cs="Times New Roman"/>
          <w:snapToGrid w:val="0"/>
          <w:color w:val="auto"/>
          <w:kern w:val="0"/>
          <w:sz w:val="32"/>
          <w:szCs w:val="32"/>
        </w:rPr>
        <w:t>有关证明材料</w:t>
      </w:r>
      <w:r>
        <w:rPr>
          <w:rFonts w:hint="eastAsia" w:ascii="仿宋_GB2312" w:hAnsi="仿宋_GB2312" w:eastAsia="仿宋_GB2312" w:cs="Times New Roman"/>
          <w:snapToGrid w:val="0"/>
          <w:color w:val="auto"/>
          <w:kern w:val="0"/>
          <w:sz w:val="32"/>
          <w:szCs w:val="32"/>
          <w:lang w:eastAsia="zh-CN"/>
        </w:rPr>
        <w:t>等一同</w:t>
      </w:r>
      <w:r>
        <w:rPr>
          <w:rFonts w:hint="eastAsia" w:ascii="仿宋_GB2312" w:hAnsi="仿宋_GB2312" w:eastAsia="仿宋_GB2312" w:cs="Times New Roman"/>
          <w:snapToGrid w:val="0"/>
          <w:color w:val="auto"/>
          <w:kern w:val="0"/>
          <w:sz w:val="32"/>
          <w:szCs w:val="32"/>
        </w:rPr>
        <w:t>报送</w:t>
      </w:r>
      <w:r>
        <w:rPr>
          <w:rFonts w:hint="eastAsia" w:ascii="仿宋_GB2312" w:hAnsi="仿宋_GB2312" w:eastAsia="仿宋_GB2312" w:cs="Times New Roman"/>
          <w:snapToGrid w:val="0"/>
          <w:color w:val="auto"/>
          <w:kern w:val="0"/>
          <w:sz w:val="32"/>
          <w:szCs w:val="32"/>
          <w:lang w:eastAsia="zh-CN"/>
        </w:rPr>
        <w:t>至所在辖区</w:t>
      </w:r>
      <w:r>
        <w:rPr>
          <w:rFonts w:hint="eastAsia" w:ascii="仿宋_GB2312" w:hAnsi="仿宋_GB2312" w:eastAsia="仿宋_GB2312" w:cs="Times New Roman"/>
          <w:snapToGrid w:val="0"/>
          <w:color w:val="auto"/>
          <w:kern w:val="0"/>
          <w:sz w:val="32"/>
          <w:szCs w:val="32"/>
        </w:rPr>
        <w:t>市场监管</w:t>
      </w:r>
      <w:r>
        <w:rPr>
          <w:rFonts w:hint="eastAsia" w:ascii="仿宋_GB2312" w:hAnsi="仿宋_GB2312" w:eastAsia="仿宋_GB2312" w:cs="Times New Roman"/>
          <w:snapToGrid w:val="0"/>
          <w:color w:val="auto"/>
          <w:kern w:val="0"/>
          <w:sz w:val="32"/>
          <w:szCs w:val="32"/>
          <w:lang w:eastAsia="zh-CN"/>
        </w:rPr>
        <w:t>分局。</w:t>
      </w:r>
    </w:p>
    <w:p>
      <w:pPr>
        <w:spacing w:line="640" w:lineRule="exact"/>
        <w:ind w:firstLine="616" w:firstLineChars="200"/>
        <w:rPr>
          <w:rFonts w:hint="eastAsia" w:ascii="仿宋_GB2312" w:hAnsi="仿宋_GB2312" w:cs="Times New Roman"/>
          <w:snapToGrid w:val="0"/>
          <w:color w:val="auto"/>
          <w:kern w:val="0"/>
          <w:szCs w:val="32"/>
        </w:rPr>
      </w:pPr>
      <w:r>
        <w:rPr>
          <w:rFonts w:hint="eastAsia" w:ascii="仿宋_GB2312" w:hAnsi="仿宋_GB2312" w:cs="Times New Roman"/>
          <w:snapToGrid w:val="0"/>
          <w:color w:val="auto"/>
          <w:kern w:val="0"/>
          <w:szCs w:val="32"/>
        </w:rPr>
        <w:t>（三）</w:t>
      </w:r>
      <w:r>
        <w:rPr>
          <w:rFonts w:hint="eastAsia" w:ascii="仿宋_GB2312" w:hAnsi="仿宋_GB2312" w:cs="Times New Roman"/>
          <w:snapToGrid w:val="0"/>
          <w:color w:val="auto"/>
          <w:kern w:val="0"/>
          <w:szCs w:val="32"/>
          <w:lang w:eastAsia="zh-CN"/>
        </w:rPr>
        <w:t>申报</w:t>
      </w:r>
      <w:r>
        <w:rPr>
          <w:rFonts w:hint="eastAsia" w:ascii="仿宋_GB2312" w:hAnsi="仿宋_GB2312" w:cs="Times New Roman"/>
          <w:snapToGrid w:val="0"/>
          <w:color w:val="auto"/>
          <w:kern w:val="0"/>
          <w:szCs w:val="32"/>
        </w:rPr>
        <w:t>推荐。</w:t>
      </w:r>
      <w:r>
        <w:rPr>
          <w:rFonts w:hint="eastAsia" w:ascii="仿宋_GB2312" w:hAnsi="仿宋_GB2312"/>
          <w:snapToGrid w:val="0"/>
          <w:color w:val="auto"/>
          <w:kern w:val="0"/>
          <w:szCs w:val="32"/>
        </w:rPr>
        <w:t>镇</w:t>
      </w:r>
      <w:r>
        <w:rPr>
          <w:rFonts w:hint="eastAsia" w:ascii="仿宋_GB2312" w:hAnsi="仿宋_GB2312"/>
          <w:snapToGrid w:val="0"/>
          <w:color w:val="auto"/>
          <w:kern w:val="0"/>
          <w:szCs w:val="32"/>
          <w:lang w:eastAsia="zh-CN"/>
        </w:rPr>
        <w:t>街市场监管分局</w:t>
      </w:r>
      <w:r>
        <w:rPr>
          <w:rFonts w:hint="eastAsia" w:ascii="仿宋_GB2312" w:hAnsi="仿宋_GB2312" w:eastAsia="仿宋_GB2312" w:cs="Times New Roman"/>
          <w:snapToGrid w:val="0"/>
          <w:color w:val="auto"/>
          <w:kern w:val="0"/>
          <w:sz w:val="32"/>
          <w:szCs w:val="32"/>
        </w:rPr>
        <w:t>对申报组织</w:t>
      </w:r>
      <w:r>
        <w:rPr>
          <w:rFonts w:hint="eastAsia" w:ascii="仿宋_GB2312" w:hAnsi="仿宋_GB2312" w:eastAsia="仿宋_GB2312" w:cs="Times New Roman"/>
          <w:snapToGrid w:val="0"/>
          <w:color w:val="auto"/>
          <w:kern w:val="0"/>
          <w:sz w:val="32"/>
          <w:szCs w:val="32"/>
          <w:lang w:eastAsia="zh-CN"/>
        </w:rPr>
        <w:t>资格</w:t>
      </w:r>
      <w:r>
        <w:rPr>
          <w:rFonts w:hint="eastAsia" w:ascii="仿宋_GB2312" w:hAnsi="仿宋_GB2312" w:eastAsia="仿宋_GB2312" w:cs="Times New Roman"/>
          <w:snapToGrid w:val="0"/>
          <w:color w:val="auto"/>
          <w:kern w:val="0"/>
          <w:sz w:val="32"/>
          <w:szCs w:val="32"/>
        </w:rPr>
        <w:t>进行</w:t>
      </w:r>
      <w:r>
        <w:rPr>
          <w:rFonts w:hint="eastAsia" w:ascii="仿宋_GB2312" w:hAnsi="仿宋_GB2312" w:cs="Times New Roman"/>
          <w:snapToGrid w:val="0"/>
          <w:color w:val="auto"/>
          <w:kern w:val="0"/>
          <w:sz w:val="32"/>
          <w:szCs w:val="32"/>
          <w:lang w:eastAsia="zh-CN"/>
        </w:rPr>
        <w:t>形式</w:t>
      </w:r>
      <w:r>
        <w:rPr>
          <w:rFonts w:hint="eastAsia" w:ascii="仿宋_GB2312" w:hAnsi="仿宋_GB2312" w:eastAsia="仿宋_GB2312" w:cs="Times New Roman"/>
          <w:snapToGrid w:val="0"/>
          <w:color w:val="auto"/>
          <w:kern w:val="0"/>
          <w:sz w:val="32"/>
          <w:szCs w:val="32"/>
          <w:lang w:eastAsia="zh-CN"/>
        </w:rPr>
        <w:t>审</w:t>
      </w:r>
      <w:r>
        <w:rPr>
          <w:rFonts w:hint="eastAsia" w:ascii="仿宋_GB2312" w:hAnsi="仿宋_GB2312" w:cs="Times New Roman"/>
          <w:snapToGrid w:val="0"/>
          <w:color w:val="auto"/>
          <w:kern w:val="0"/>
          <w:sz w:val="32"/>
          <w:szCs w:val="32"/>
          <w:lang w:eastAsia="zh-CN"/>
        </w:rPr>
        <w:t>查</w:t>
      </w:r>
      <w:r>
        <w:rPr>
          <w:rFonts w:hint="eastAsia" w:ascii="仿宋_GB2312" w:hAnsi="仿宋_GB2312" w:eastAsia="仿宋_GB2312" w:cs="Times New Roman"/>
          <w:snapToGrid w:val="0"/>
          <w:color w:val="auto"/>
          <w:kern w:val="0"/>
          <w:sz w:val="32"/>
          <w:szCs w:val="32"/>
        </w:rPr>
        <w:t>，</w:t>
      </w:r>
      <w:r>
        <w:rPr>
          <w:rFonts w:hint="eastAsia" w:ascii="仿宋_GB2312" w:hAnsi="仿宋_GB2312" w:eastAsia="仿宋_GB2312" w:cs="Times New Roman"/>
          <w:snapToGrid w:val="0"/>
          <w:color w:val="auto"/>
          <w:kern w:val="0"/>
          <w:sz w:val="32"/>
          <w:szCs w:val="32"/>
          <w:lang w:eastAsia="zh-CN"/>
        </w:rPr>
        <w:t>符合申报条件的形成推荐意见</w:t>
      </w:r>
      <w:r>
        <w:rPr>
          <w:rFonts w:hint="eastAsia" w:ascii="仿宋_GB2312" w:hAnsi="仿宋_GB2312" w:eastAsia="仿宋_GB2312" w:cs="Times New Roman"/>
          <w:snapToGrid w:val="0"/>
          <w:color w:val="auto"/>
          <w:kern w:val="0"/>
          <w:sz w:val="32"/>
          <w:szCs w:val="32"/>
        </w:rPr>
        <w:t>报送</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snapToGrid w:val="0"/>
          <w:color w:val="auto"/>
          <w:kern w:val="0"/>
          <w:szCs w:val="32"/>
        </w:rPr>
        <w:t>。</w:t>
      </w:r>
    </w:p>
    <w:p>
      <w:pPr>
        <w:spacing w:line="640" w:lineRule="exact"/>
        <w:ind w:firstLine="616" w:firstLineChars="200"/>
        <w:rPr>
          <w:rFonts w:hint="eastAsia" w:ascii="仿宋_GB2312" w:hAnsi="仿宋_GB2312" w:cs="Arial"/>
          <w:snapToGrid w:val="0"/>
          <w:color w:val="auto"/>
          <w:kern w:val="0"/>
          <w:szCs w:val="32"/>
          <w:lang w:eastAsia="zh-CN"/>
        </w:rPr>
      </w:pPr>
      <w:r>
        <w:rPr>
          <w:rFonts w:hint="eastAsia" w:ascii="仿宋_GB2312" w:hAnsi="仿宋_GB2312" w:cs="Arial"/>
          <w:snapToGrid w:val="0"/>
          <w:color w:val="auto"/>
          <w:kern w:val="0"/>
          <w:szCs w:val="32"/>
        </w:rPr>
        <w:t>（四）</w:t>
      </w:r>
      <w:r>
        <w:rPr>
          <w:rFonts w:hint="eastAsia" w:ascii="仿宋_GB2312" w:hAnsi="仿宋_GB2312" w:cs="Arial"/>
          <w:snapToGrid w:val="0"/>
          <w:color w:val="auto"/>
          <w:kern w:val="0"/>
          <w:szCs w:val="32"/>
          <w:lang w:eastAsia="zh-CN"/>
        </w:rPr>
        <w:t>资格审查</w:t>
      </w:r>
      <w:r>
        <w:rPr>
          <w:rFonts w:hint="eastAsia" w:ascii="仿宋_GB2312" w:hAnsi="仿宋_GB2312" w:cs="Arial"/>
          <w:snapToGrid w:val="0"/>
          <w:color w:val="auto"/>
          <w:kern w:val="0"/>
          <w:szCs w:val="32"/>
        </w:rPr>
        <w:t>。</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snapToGrid w:val="0"/>
          <w:color w:val="auto"/>
          <w:kern w:val="0"/>
          <w:szCs w:val="32"/>
          <w:lang w:eastAsia="zh-CN"/>
        </w:rPr>
        <w:t>会同市有关部门</w:t>
      </w:r>
      <w:r>
        <w:rPr>
          <w:rFonts w:hint="eastAsia" w:ascii="仿宋_GB2312" w:hAnsi="仿宋_GB2312" w:cs="Arial"/>
          <w:snapToGrid w:val="0"/>
          <w:color w:val="auto"/>
          <w:kern w:val="0"/>
          <w:szCs w:val="32"/>
        </w:rPr>
        <w:t>对申报</w:t>
      </w:r>
      <w:r>
        <w:rPr>
          <w:rFonts w:hint="eastAsia" w:ascii="仿宋_GB2312" w:hAnsi="仿宋_GB2312" w:cs="Arial"/>
          <w:snapToGrid w:val="0"/>
          <w:color w:val="auto"/>
          <w:kern w:val="0"/>
          <w:szCs w:val="32"/>
          <w:lang w:eastAsia="zh-CN"/>
        </w:rPr>
        <w:t>组织资格、</w:t>
      </w:r>
      <w:r>
        <w:rPr>
          <w:rFonts w:hint="eastAsia" w:ascii="仿宋_GB2312" w:hAnsi="仿宋_GB2312" w:cs="Arial"/>
          <w:snapToGrid w:val="0"/>
          <w:color w:val="auto"/>
          <w:kern w:val="0"/>
          <w:szCs w:val="32"/>
        </w:rPr>
        <w:t>申报材料进行</w:t>
      </w:r>
      <w:r>
        <w:rPr>
          <w:rFonts w:hint="eastAsia" w:ascii="仿宋_GB2312" w:hAnsi="仿宋_GB2312" w:cs="Arial"/>
          <w:snapToGrid w:val="0"/>
          <w:color w:val="auto"/>
          <w:kern w:val="0"/>
          <w:szCs w:val="32"/>
          <w:lang w:eastAsia="zh-CN"/>
        </w:rPr>
        <w:t>复核</w:t>
      </w:r>
      <w:r>
        <w:rPr>
          <w:rFonts w:hint="eastAsia" w:ascii="仿宋_GB2312" w:hAnsi="仿宋_GB2312" w:cs="Arial"/>
          <w:snapToGrid w:val="0"/>
          <w:color w:val="auto"/>
          <w:kern w:val="0"/>
          <w:szCs w:val="32"/>
        </w:rPr>
        <w:t>。申报材料不完备的，通知申报</w:t>
      </w:r>
      <w:r>
        <w:rPr>
          <w:rFonts w:hint="eastAsia" w:ascii="仿宋_GB2312" w:hAnsi="仿宋_GB2312" w:cs="Arial"/>
          <w:snapToGrid w:val="0"/>
          <w:color w:val="auto"/>
          <w:kern w:val="0"/>
          <w:szCs w:val="32"/>
          <w:lang w:eastAsia="zh-CN"/>
        </w:rPr>
        <w:t>组织</w:t>
      </w:r>
      <w:r>
        <w:rPr>
          <w:rFonts w:hint="eastAsia" w:ascii="仿宋_GB2312" w:hAnsi="仿宋_GB2312" w:cs="Arial"/>
          <w:snapToGrid w:val="0"/>
          <w:color w:val="auto"/>
          <w:kern w:val="0"/>
          <w:szCs w:val="32"/>
          <w:lang w:val="en-US" w:eastAsia="zh-CN"/>
        </w:rPr>
        <w:t>5个工作日</w:t>
      </w:r>
      <w:r>
        <w:rPr>
          <w:rFonts w:hint="eastAsia" w:ascii="仿宋_GB2312" w:hAnsi="仿宋_GB2312" w:cs="Arial"/>
          <w:snapToGrid w:val="0"/>
          <w:color w:val="auto"/>
          <w:kern w:val="0"/>
          <w:szCs w:val="32"/>
        </w:rPr>
        <w:t>内补充完善</w:t>
      </w:r>
      <w:r>
        <w:rPr>
          <w:rFonts w:hint="eastAsia" w:ascii="仿宋_GB2312" w:hAnsi="仿宋_GB2312" w:cs="Arial"/>
          <w:snapToGrid w:val="0"/>
          <w:color w:val="auto"/>
          <w:kern w:val="0"/>
          <w:szCs w:val="32"/>
          <w:lang w:eastAsia="zh-CN"/>
        </w:rPr>
        <w:t>。</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rPr>
        <w:t>（五）材料评审。</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cs="Arial"/>
          <w:snapToGrid w:val="0"/>
          <w:color w:val="auto"/>
          <w:kern w:val="0"/>
          <w:szCs w:val="32"/>
        </w:rPr>
        <w:t>组织评审专家组对申报材料进行评审，形成材料评审报告，提出进入现场评审</w:t>
      </w:r>
      <w:r>
        <w:rPr>
          <w:rFonts w:hint="eastAsia" w:ascii="仿宋_GB2312" w:hAnsi="仿宋_GB2312" w:cs="Arial"/>
          <w:snapToGrid w:val="0"/>
          <w:color w:val="auto"/>
          <w:kern w:val="0"/>
          <w:szCs w:val="32"/>
          <w:lang w:eastAsia="zh-CN"/>
        </w:rPr>
        <w:t>环节</w:t>
      </w:r>
      <w:r>
        <w:rPr>
          <w:rFonts w:hint="eastAsia" w:ascii="仿宋_GB2312" w:hAnsi="仿宋_GB2312" w:cs="Arial"/>
          <w:snapToGrid w:val="0"/>
          <w:color w:val="auto"/>
          <w:kern w:val="0"/>
          <w:szCs w:val="32"/>
        </w:rPr>
        <w:t>的名单。</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rPr>
        <w:t>（六）现场评审。评审专家组按照评审标准对</w:t>
      </w:r>
      <w:r>
        <w:rPr>
          <w:rFonts w:hint="eastAsia" w:ascii="仿宋_GB2312" w:hAnsi="仿宋_GB2312" w:cs="Arial"/>
          <w:snapToGrid w:val="0"/>
          <w:color w:val="auto"/>
          <w:kern w:val="0"/>
          <w:szCs w:val="32"/>
          <w:lang w:eastAsia="zh-CN"/>
        </w:rPr>
        <w:t>参评组织</w:t>
      </w:r>
      <w:r>
        <w:rPr>
          <w:rFonts w:hint="eastAsia" w:ascii="仿宋_GB2312" w:hAnsi="仿宋_GB2312" w:cs="Arial"/>
          <w:snapToGrid w:val="0"/>
          <w:color w:val="auto"/>
          <w:kern w:val="0"/>
          <w:szCs w:val="32"/>
        </w:rPr>
        <w:t>进行现场评审，</w:t>
      </w:r>
      <w:r>
        <w:rPr>
          <w:rFonts w:hint="eastAsia" w:ascii="仿宋_GB2312" w:hAnsi="仿宋_GB2312" w:cs="Arial"/>
          <w:snapToGrid w:val="0"/>
          <w:color w:val="auto"/>
          <w:kern w:val="0"/>
          <w:szCs w:val="32"/>
          <w:lang w:eastAsia="zh-CN"/>
        </w:rPr>
        <w:t>出具</w:t>
      </w:r>
      <w:r>
        <w:rPr>
          <w:rFonts w:hint="eastAsia" w:ascii="仿宋_GB2312" w:hAnsi="仿宋_GB2312" w:cs="Arial"/>
          <w:snapToGrid w:val="0"/>
          <w:color w:val="auto"/>
          <w:kern w:val="0"/>
          <w:szCs w:val="32"/>
        </w:rPr>
        <w:t>现场评审报告。</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rPr>
        <w:t>（七）综合评价。评审专家组根据材料评审和现场评审情况，对</w:t>
      </w:r>
      <w:r>
        <w:rPr>
          <w:rFonts w:hint="eastAsia" w:ascii="仿宋_GB2312" w:hAnsi="仿宋_GB2312" w:cs="Arial"/>
          <w:snapToGrid w:val="0"/>
          <w:color w:val="auto"/>
          <w:kern w:val="0"/>
          <w:szCs w:val="32"/>
          <w:lang w:eastAsia="zh-CN"/>
        </w:rPr>
        <w:t>参评组织进行</w:t>
      </w:r>
      <w:r>
        <w:rPr>
          <w:rFonts w:hint="eastAsia" w:ascii="仿宋_GB2312" w:hAnsi="仿宋_GB2312" w:cs="Arial"/>
          <w:snapToGrid w:val="0"/>
          <w:color w:val="auto"/>
          <w:kern w:val="0"/>
          <w:szCs w:val="32"/>
        </w:rPr>
        <w:t>综合评价打分，按得分高低排序，形成综合评价报告，提出</w:t>
      </w:r>
      <w:r>
        <w:rPr>
          <w:rFonts w:hint="eastAsia" w:ascii="仿宋_GB2312" w:hAnsi="仿宋_GB2312" w:cs="Arial"/>
          <w:snapToGrid w:val="0"/>
          <w:color w:val="auto"/>
          <w:kern w:val="0"/>
          <w:szCs w:val="32"/>
          <w:lang w:eastAsia="zh-CN"/>
        </w:rPr>
        <w:t>推荐</w:t>
      </w:r>
      <w:r>
        <w:rPr>
          <w:rFonts w:hint="eastAsia" w:ascii="仿宋_GB2312" w:hAnsi="仿宋_GB2312" w:cs="Arial"/>
          <w:snapToGrid w:val="0"/>
          <w:color w:val="auto"/>
          <w:kern w:val="0"/>
          <w:szCs w:val="32"/>
        </w:rPr>
        <w:t>获奖</w:t>
      </w:r>
      <w:r>
        <w:rPr>
          <w:rFonts w:hint="eastAsia" w:ascii="仿宋_GB2312" w:hAnsi="仿宋_GB2312" w:cs="Arial"/>
          <w:snapToGrid w:val="0"/>
          <w:color w:val="auto"/>
          <w:kern w:val="0"/>
          <w:szCs w:val="32"/>
          <w:lang w:eastAsia="zh-CN"/>
        </w:rPr>
        <w:t>组织</w:t>
      </w:r>
      <w:r>
        <w:rPr>
          <w:rFonts w:hint="eastAsia" w:ascii="仿宋_GB2312" w:hAnsi="仿宋_GB2312" w:cs="Arial"/>
          <w:snapToGrid w:val="0"/>
          <w:color w:val="auto"/>
          <w:kern w:val="0"/>
          <w:szCs w:val="32"/>
        </w:rPr>
        <w:t>名单报送</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cs="Arial"/>
          <w:snapToGrid w:val="0"/>
          <w:color w:val="auto"/>
          <w:kern w:val="0"/>
          <w:szCs w:val="32"/>
        </w:rPr>
        <w:t>。</w:t>
      </w:r>
    </w:p>
    <w:p>
      <w:pPr>
        <w:spacing w:line="640" w:lineRule="exact"/>
        <w:ind w:firstLine="616" w:firstLineChars="200"/>
        <w:rPr>
          <w:rFonts w:hint="eastAsia" w:ascii="仿宋_GB2312" w:hAnsi="仿宋_GB2312" w:eastAsia="仿宋_GB2312" w:cs="Arial"/>
          <w:snapToGrid w:val="0"/>
          <w:color w:val="auto"/>
          <w:kern w:val="0"/>
          <w:szCs w:val="32"/>
          <w:lang w:eastAsia="zh-CN"/>
        </w:rPr>
      </w:pPr>
      <w:r>
        <w:rPr>
          <w:rFonts w:hint="eastAsia" w:ascii="仿宋_GB2312" w:hAnsi="仿宋_GB2312" w:cs="Arial"/>
          <w:snapToGrid w:val="0"/>
          <w:color w:val="auto"/>
          <w:kern w:val="0"/>
          <w:szCs w:val="32"/>
          <w:lang w:eastAsia="zh-CN"/>
        </w:rPr>
        <w:t>（八）全面审核。</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snapToGrid w:val="0"/>
          <w:color w:val="auto"/>
          <w:kern w:val="0"/>
          <w:szCs w:val="32"/>
        </w:rPr>
        <w:t>根据评审专家组提供的综合评价报告和推荐获奖</w:t>
      </w:r>
      <w:r>
        <w:rPr>
          <w:rFonts w:hint="eastAsia" w:ascii="仿宋_GB2312" w:hAnsi="仿宋_GB2312"/>
          <w:snapToGrid w:val="0"/>
          <w:color w:val="auto"/>
          <w:kern w:val="0"/>
          <w:szCs w:val="32"/>
          <w:lang w:eastAsia="zh-CN"/>
        </w:rPr>
        <w:t>组织</w:t>
      </w:r>
      <w:r>
        <w:rPr>
          <w:rFonts w:hint="eastAsia" w:ascii="仿宋_GB2312" w:hAnsi="仿宋_GB2312"/>
          <w:snapToGrid w:val="0"/>
          <w:color w:val="auto"/>
          <w:kern w:val="0"/>
          <w:szCs w:val="32"/>
        </w:rPr>
        <w:t>名单，进行全面审核、综合分析和系统评估，提出建议获奖</w:t>
      </w:r>
      <w:r>
        <w:rPr>
          <w:rFonts w:hint="eastAsia" w:ascii="仿宋_GB2312" w:hAnsi="仿宋_GB2312"/>
          <w:snapToGrid w:val="0"/>
          <w:color w:val="auto"/>
          <w:kern w:val="0"/>
          <w:szCs w:val="32"/>
          <w:lang w:eastAsia="zh-CN"/>
        </w:rPr>
        <w:t>组织</w:t>
      </w:r>
      <w:r>
        <w:rPr>
          <w:rFonts w:hint="eastAsia" w:ascii="仿宋_GB2312" w:hAnsi="仿宋_GB2312"/>
          <w:snapToGrid w:val="0"/>
          <w:color w:val="auto"/>
          <w:kern w:val="0"/>
          <w:szCs w:val="32"/>
        </w:rPr>
        <w:t>名单，连同评审专家组提交的综合评价报告和推荐获奖</w:t>
      </w:r>
      <w:r>
        <w:rPr>
          <w:rFonts w:hint="eastAsia" w:ascii="仿宋_GB2312" w:hAnsi="仿宋_GB2312"/>
          <w:snapToGrid w:val="0"/>
          <w:color w:val="auto"/>
          <w:kern w:val="0"/>
          <w:szCs w:val="32"/>
          <w:lang w:eastAsia="zh-CN"/>
        </w:rPr>
        <w:t>组织</w:t>
      </w:r>
      <w:r>
        <w:rPr>
          <w:rFonts w:hint="eastAsia" w:ascii="仿宋_GB2312" w:hAnsi="仿宋_GB2312"/>
          <w:snapToGrid w:val="0"/>
          <w:color w:val="auto"/>
          <w:kern w:val="0"/>
          <w:szCs w:val="32"/>
        </w:rPr>
        <w:t>名单，一并提交评审委员会审议。</w:t>
      </w:r>
    </w:p>
    <w:p>
      <w:pPr>
        <w:spacing w:line="640" w:lineRule="exact"/>
        <w:ind w:firstLine="616" w:firstLineChars="200"/>
        <w:rPr>
          <w:rFonts w:hint="eastAsia" w:ascii="仿宋" w:hAnsi="仿宋" w:eastAsia="仿宋" w:cs="仿宋"/>
          <w:color w:val="auto"/>
          <w:sz w:val="32"/>
          <w:szCs w:val="32"/>
          <w:lang w:eastAsia="zh-CN"/>
        </w:rPr>
      </w:pPr>
      <w:r>
        <w:rPr>
          <w:rFonts w:hint="eastAsia" w:ascii="仿宋_GB2312" w:hAnsi="仿宋_GB2312" w:cs="Arial"/>
          <w:snapToGrid w:val="0"/>
          <w:color w:val="auto"/>
          <w:kern w:val="0"/>
          <w:szCs w:val="32"/>
        </w:rPr>
        <w:t>（</w:t>
      </w:r>
      <w:r>
        <w:rPr>
          <w:rFonts w:hint="eastAsia" w:ascii="仿宋_GB2312" w:hAnsi="仿宋_GB2312" w:cs="Arial"/>
          <w:snapToGrid w:val="0"/>
          <w:color w:val="auto"/>
          <w:kern w:val="0"/>
          <w:szCs w:val="32"/>
          <w:lang w:eastAsia="zh-CN"/>
        </w:rPr>
        <w:t>九</w:t>
      </w:r>
      <w:r>
        <w:rPr>
          <w:rFonts w:hint="eastAsia" w:ascii="仿宋_GB2312" w:hAnsi="仿宋_GB2312" w:cs="Arial"/>
          <w:snapToGrid w:val="0"/>
          <w:color w:val="auto"/>
          <w:kern w:val="0"/>
          <w:szCs w:val="32"/>
        </w:rPr>
        <w:t>）审议</w:t>
      </w:r>
      <w:r>
        <w:rPr>
          <w:rFonts w:hint="eastAsia" w:ascii="仿宋_GB2312" w:hAnsi="仿宋_GB2312" w:cs="Arial"/>
          <w:snapToGrid w:val="0"/>
          <w:color w:val="auto"/>
          <w:kern w:val="0"/>
          <w:szCs w:val="32"/>
          <w:lang w:eastAsia="zh-CN"/>
        </w:rPr>
        <w:t>表决</w:t>
      </w:r>
      <w:r>
        <w:rPr>
          <w:rFonts w:hint="eastAsia" w:ascii="仿宋_GB2312" w:hAnsi="仿宋_GB2312" w:cs="Arial"/>
          <w:snapToGrid w:val="0"/>
          <w:color w:val="auto"/>
          <w:kern w:val="0"/>
          <w:szCs w:val="32"/>
        </w:rPr>
        <w:t>。评审委员会</w:t>
      </w:r>
      <w:r>
        <w:rPr>
          <w:rFonts w:hint="eastAsia" w:ascii="仿宋_GB2312" w:hAnsi="仿宋_GB2312" w:cs="Arial"/>
          <w:snapToGrid w:val="0"/>
          <w:color w:val="auto"/>
          <w:kern w:val="0"/>
          <w:szCs w:val="32"/>
          <w:lang w:eastAsia="zh-CN"/>
        </w:rPr>
        <w:t>对综合评价报告及建议获奖组织名单进行</w:t>
      </w:r>
      <w:r>
        <w:rPr>
          <w:rFonts w:hint="eastAsia" w:ascii="仿宋_GB2312" w:hAnsi="仿宋_GB2312" w:cs="Arial"/>
          <w:snapToGrid w:val="0"/>
          <w:color w:val="auto"/>
          <w:kern w:val="0"/>
          <w:szCs w:val="32"/>
        </w:rPr>
        <w:t>审议</w:t>
      </w:r>
      <w:r>
        <w:rPr>
          <w:rFonts w:hint="eastAsia" w:ascii="仿宋_GB2312" w:hAnsi="仿宋_GB2312" w:cs="Arial"/>
          <w:snapToGrid w:val="0"/>
          <w:color w:val="auto"/>
          <w:kern w:val="0"/>
          <w:szCs w:val="32"/>
          <w:lang w:eastAsia="zh-CN"/>
        </w:rPr>
        <w:t>，以无记名投票表决的方式确定拟获奖组织名单</w:t>
      </w:r>
      <w:r>
        <w:rPr>
          <w:rFonts w:hint="eastAsia" w:ascii="仿宋" w:hAnsi="仿宋" w:eastAsia="仿宋" w:cs="仿宋"/>
          <w:color w:val="auto"/>
          <w:sz w:val="32"/>
          <w:szCs w:val="32"/>
          <w:lang w:eastAsia="zh-CN"/>
        </w:rPr>
        <w:t>。</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lang w:eastAsia="zh-CN"/>
        </w:rPr>
        <w:t>（十）公示。</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cs="Arial"/>
          <w:snapToGrid w:val="0"/>
          <w:color w:val="auto"/>
          <w:kern w:val="0"/>
          <w:szCs w:val="32"/>
          <w:lang w:eastAsia="zh-CN"/>
        </w:rPr>
        <w:t>将</w:t>
      </w:r>
      <w:r>
        <w:rPr>
          <w:rFonts w:hint="eastAsia" w:ascii="仿宋_GB2312" w:hAnsi="仿宋_GB2312" w:eastAsia="仿宋_GB2312" w:cs="仿宋_GB2312"/>
          <w:color w:val="auto"/>
          <w:sz w:val="32"/>
          <w:szCs w:val="32"/>
          <w:lang w:eastAsia="zh-CN"/>
        </w:rPr>
        <w:t>拟</w:t>
      </w:r>
      <w:r>
        <w:rPr>
          <w:rFonts w:hint="eastAsia" w:ascii="仿宋_GB2312" w:hAnsi="仿宋_GB2312" w:cs="仿宋_GB2312"/>
          <w:color w:val="auto"/>
          <w:sz w:val="32"/>
          <w:szCs w:val="32"/>
          <w:lang w:eastAsia="zh-CN"/>
        </w:rPr>
        <w:t>获奖组织</w:t>
      </w:r>
      <w:r>
        <w:rPr>
          <w:rFonts w:hint="eastAsia" w:ascii="仿宋_GB2312" w:hAnsi="仿宋_GB2312" w:eastAsia="仿宋_GB2312" w:cs="仿宋_GB2312"/>
          <w:color w:val="auto"/>
          <w:sz w:val="32"/>
          <w:szCs w:val="32"/>
        </w:rPr>
        <w:t>名单</w:t>
      </w:r>
      <w:r>
        <w:rPr>
          <w:rFonts w:hint="eastAsia" w:ascii="仿宋_GB2312" w:hAnsi="仿宋_GB2312" w:cs="Arial"/>
          <w:snapToGrid w:val="0"/>
          <w:color w:val="auto"/>
          <w:kern w:val="0"/>
          <w:szCs w:val="32"/>
        </w:rPr>
        <w:t>向</w:t>
      </w:r>
      <w:r>
        <w:rPr>
          <w:rFonts w:hint="eastAsia" w:ascii="仿宋_GB2312" w:hAnsi="仿宋_GB2312" w:cs="Arial"/>
          <w:snapToGrid w:val="0"/>
          <w:color w:val="auto"/>
          <w:kern w:val="0"/>
          <w:szCs w:val="32"/>
          <w:lang w:eastAsia="zh-CN"/>
        </w:rPr>
        <w:t>社会</w:t>
      </w:r>
      <w:r>
        <w:rPr>
          <w:rFonts w:hint="eastAsia" w:ascii="仿宋_GB2312" w:hAnsi="仿宋_GB2312" w:cs="Arial"/>
          <w:snapToGrid w:val="0"/>
          <w:color w:val="auto"/>
          <w:kern w:val="0"/>
          <w:szCs w:val="32"/>
        </w:rPr>
        <w:t>公示</w:t>
      </w:r>
      <w:r>
        <w:rPr>
          <w:rFonts w:hint="eastAsia" w:ascii="仿宋_GB2312" w:hAnsi="仿宋_GB2312" w:cs="Arial"/>
          <w:snapToGrid w:val="0"/>
          <w:color w:val="auto"/>
          <w:kern w:val="0"/>
          <w:szCs w:val="32"/>
        </w:rPr>
        <w:t>10天</w:t>
      </w:r>
      <w:r>
        <w:rPr>
          <w:rFonts w:hint="eastAsia" w:ascii="仿宋_GB2312" w:hAnsi="仿宋_GB2312" w:cs="Arial"/>
          <w:snapToGrid w:val="0"/>
          <w:color w:val="auto"/>
          <w:kern w:val="0"/>
          <w:szCs w:val="32"/>
        </w:rPr>
        <w:t>。</w:t>
      </w:r>
      <w:r>
        <w:rPr>
          <w:rFonts w:hint="eastAsia" w:ascii="仿宋_GB2312" w:hAnsi="仿宋_GB2312" w:cs="Arial"/>
          <w:snapToGrid w:val="0"/>
          <w:color w:val="auto"/>
          <w:kern w:val="0"/>
          <w:szCs w:val="32"/>
          <w:lang w:eastAsia="zh-CN"/>
        </w:rPr>
        <w:t>对公示期间反映的问题</w:t>
      </w:r>
      <w:r>
        <w:rPr>
          <w:rFonts w:hint="eastAsia" w:ascii="仿宋_GB2312" w:hAnsi="仿宋_GB2312" w:cs="Arial"/>
          <w:snapToGrid w:val="0"/>
          <w:color w:val="auto"/>
          <w:kern w:val="0"/>
          <w:szCs w:val="32"/>
        </w:rPr>
        <w:t>，由</w:t>
      </w:r>
      <w:r>
        <w:rPr>
          <w:rFonts w:hint="eastAsia" w:ascii="仿宋_GB2312" w:hAnsi="仿宋_GB2312" w:cs="Times New Roman"/>
          <w:snapToGrid w:val="0"/>
          <w:color w:val="auto"/>
          <w:kern w:val="0"/>
          <w:szCs w:val="32"/>
          <w:lang w:eastAsia="zh-CN"/>
        </w:rPr>
        <w:t>市市场监督管理局</w:t>
      </w:r>
      <w:r>
        <w:rPr>
          <w:rFonts w:hint="eastAsia" w:ascii="仿宋_GB2312" w:hAnsi="仿宋_GB2312" w:cs="Arial"/>
          <w:snapToGrid w:val="0"/>
          <w:color w:val="auto"/>
          <w:kern w:val="0"/>
          <w:szCs w:val="32"/>
        </w:rPr>
        <w:t>负责受理和核查，向评审委员会提交书面核查报告。</w:t>
      </w:r>
      <w:r>
        <w:rPr>
          <w:rFonts w:hint="eastAsia" w:ascii="仿宋_GB2312" w:hAnsi="仿宋_GB2312" w:cs="Arial"/>
          <w:snapToGrid w:val="0"/>
          <w:color w:val="auto"/>
          <w:kern w:val="0"/>
          <w:szCs w:val="32"/>
        </w:rPr>
        <w:t>对查实有不符合本办法第</w:t>
      </w:r>
      <w:r>
        <w:rPr>
          <w:rFonts w:hint="eastAsia" w:ascii="仿宋_GB2312" w:hAnsi="仿宋_GB2312" w:cs="Arial"/>
          <w:snapToGrid w:val="0"/>
          <w:color w:val="auto"/>
          <w:kern w:val="0"/>
          <w:szCs w:val="32"/>
          <w:lang w:eastAsia="zh-CN"/>
        </w:rPr>
        <w:t>九</w:t>
      </w:r>
      <w:r>
        <w:rPr>
          <w:rFonts w:hint="eastAsia" w:ascii="仿宋_GB2312" w:hAnsi="仿宋_GB2312" w:cs="Arial"/>
          <w:snapToGrid w:val="0"/>
          <w:color w:val="auto"/>
          <w:kern w:val="0"/>
          <w:szCs w:val="32"/>
        </w:rPr>
        <w:t>条情形的组织取消其拟</w:t>
      </w:r>
      <w:r>
        <w:rPr>
          <w:rFonts w:hint="eastAsia" w:ascii="仿宋_GB2312" w:hAnsi="仿宋_GB2312" w:cs="Arial"/>
          <w:snapToGrid w:val="0"/>
          <w:color w:val="auto"/>
          <w:kern w:val="0"/>
          <w:szCs w:val="32"/>
          <w:lang w:eastAsia="zh-CN"/>
        </w:rPr>
        <w:t>获奖</w:t>
      </w:r>
      <w:r>
        <w:rPr>
          <w:rFonts w:hint="eastAsia" w:ascii="仿宋_GB2312" w:hAnsi="仿宋_GB2312" w:cs="Arial"/>
          <w:snapToGrid w:val="0"/>
          <w:color w:val="auto"/>
          <w:kern w:val="0"/>
          <w:szCs w:val="32"/>
        </w:rPr>
        <w:t>资格。</w:t>
      </w:r>
    </w:p>
    <w:p>
      <w:pPr>
        <w:spacing w:line="640" w:lineRule="exact"/>
        <w:ind w:firstLine="616" w:firstLineChars="200"/>
        <w:rPr>
          <w:rFonts w:hint="eastAsia" w:ascii="仿宋_GB2312" w:hAnsi="仿宋_GB2312" w:cs="Arial"/>
          <w:snapToGrid w:val="0"/>
          <w:color w:val="auto"/>
          <w:kern w:val="0"/>
          <w:szCs w:val="32"/>
        </w:rPr>
      </w:pPr>
      <w:r>
        <w:rPr>
          <w:rFonts w:hint="eastAsia" w:ascii="仿宋_GB2312" w:hAnsi="仿宋_GB2312" w:cs="Arial"/>
          <w:snapToGrid w:val="0"/>
          <w:color w:val="auto"/>
          <w:kern w:val="0"/>
          <w:szCs w:val="32"/>
        </w:rPr>
        <w:t>（十</w:t>
      </w:r>
      <w:r>
        <w:rPr>
          <w:rFonts w:hint="eastAsia" w:ascii="仿宋_GB2312" w:hAnsi="仿宋_GB2312" w:cs="Arial"/>
          <w:snapToGrid w:val="0"/>
          <w:color w:val="auto"/>
          <w:kern w:val="0"/>
          <w:szCs w:val="32"/>
          <w:lang w:eastAsia="zh-CN"/>
        </w:rPr>
        <w:t>一</w:t>
      </w:r>
      <w:r>
        <w:rPr>
          <w:rFonts w:hint="eastAsia" w:ascii="仿宋_GB2312" w:hAnsi="仿宋_GB2312" w:cs="Arial"/>
          <w:snapToGrid w:val="0"/>
          <w:color w:val="auto"/>
          <w:kern w:val="0"/>
          <w:szCs w:val="32"/>
        </w:rPr>
        <w:t>）报批</w:t>
      </w:r>
      <w:r>
        <w:rPr>
          <w:rFonts w:hint="eastAsia" w:ascii="仿宋_GB2312" w:hAnsi="仿宋_GB2312" w:cs="Arial"/>
          <w:snapToGrid w:val="0"/>
          <w:color w:val="auto"/>
          <w:kern w:val="0"/>
          <w:szCs w:val="32"/>
          <w:lang w:eastAsia="zh-CN"/>
        </w:rPr>
        <w:t>公布</w:t>
      </w:r>
      <w:r>
        <w:rPr>
          <w:rFonts w:hint="eastAsia" w:ascii="仿宋_GB2312" w:hAnsi="仿宋_GB2312" w:cs="Arial"/>
          <w:snapToGrid w:val="0"/>
          <w:color w:val="auto"/>
          <w:kern w:val="0"/>
          <w:szCs w:val="32"/>
        </w:rPr>
        <w:t>。公示期满无异议或经核查异议不成立的，由</w:t>
      </w:r>
      <w:r>
        <w:rPr>
          <w:rFonts w:hint="eastAsia" w:ascii="仿宋_GB2312" w:hAnsi="仿宋_GB2312" w:cs="Times New Roman"/>
          <w:snapToGrid w:val="0"/>
          <w:color w:val="auto"/>
          <w:kern w:val="0"/>
          <w:szCs w:val="32"/>
          <w:lang w:eastAsia="zh-CN"/>
        </w:rPr>
        <w:t>评审委员会</w:t>
      </w:r>
      <w:r>
        <w:rPr>
          <w:rFonts w:hint="eastAsia" w:ascii="仿宋_GB2312" w:hAnsi="仿宋_GB2312" w:cs="Arial"/>
          <w:snapToGrid w:val="0"/>
          <w:color w:val="auto"/>
          <w:kern w:val="0"/>
          <w:szCs w:val="32"/>
        </w:rPr>
        <w:t>将</w:t>
      </w:r>
      <w:r>
        <w:rPr>
          <w:rFonts w:hint="eastAsia" w:ascii="仿宋_GB2312" w:hAnsi="仿宋_GB2312" w:cs="Arial"/>
          <w:snapToGrid w:val="0"/>
          <w:color w:val="auto"/>
          <w:kern w:val="0"/>
          <w:szCs w:val="32"/>
          <w:lang w:eastAsia="zh-CN"/>
        </w:rPr>
        <w:t>拟获奖组织名单</w:t>
      </w:r>
      <w:r>
        <w:rPr>
          <w:rFonts w:hint="eastAsia" w:ascii="仿宋_GB2312" w:hAnsi="仿宋_GB2312" w:cs="Arial"/>
          <w:snapToGrid w:val="0"/>
          <w:color w:val="auto"/>
          <w:kern w:val="0"/>
          <w:szCs w:val="32"/>
        </w:rPr>
        <w:t>报请市政府批准后</w:t>
      </w:r>
      <w:r>
        <w:rPr>
          <w:rFonts w:hint="eastAsia" w:ascii="仿宋_GB2312" w:hAnsi="仿宋_GB2312" w:cs="Arial"/>
          <w:snapToGrid w:val="0"/>
          <w:color w:val="auto"/>
          <w:kern w:val="0"/>
          <w:szCs w:val="32"/>
          <w:lang w:eastAsia="zh-CN"/>
        </w:rPr>
        <w:t>向社会</w:t>
      </w:r>
      <w:r>
        <w:rPr>
          <w:rFonts w:hint="eastAsia" w:ascii="仿宋_GB2312" w:hAnsi="仿宋_GB2312" w:cs="Arial"/>
          <w:snapToGrid w:val="0"/>
          <w:color w:val="auto"/>
          <w:kern w:val="0"/>
          <w:szCs w:val="32"/>
        </w:rPr>
        <w:t>公布。</w:t>
      </w:r>
    </w:p>
    <w:p>
      <w:pPr>
        <w:spacing w:line="640" w:lineRule="exact"/>
        <w:ind w:firstLine="616" w:firstLineChars="200"/>
        <w:rPr>
          <w:rFonts w:hint="eastAsia" w:ascii="仿宋_GB2312" w:hAnsi="仿宋_GB2312" w:cs="Arial"/>
          <w:snapToGrid w:val="0"/>
          <w:color w:val="auto"/>
          <w:kern w:val="0"/>
          <w:szCs w:val="32"/>
          <w:lang w:eastAsia="zh-CN"/>
        </w:rPr>
      </w:pPr>
      <w:bookmarkStart w:id="7" w:name="12"/>
      <w:r>
        <w:rPr>
          <w:rFonts w:hint="eastAsia" w:ascii="黑体" w:hAnsi="仿宋_GB2312" w:eastAsia="黑体" w:cs="Arial"/>
          <w:bCs/>
          <w:smallCaps/>
          <w:snapToGrid w:val="0"/>
          <w:color w:val="auto"/>
          <w:kern w:val="0"/>
          <w:szCs w:val="32"/>
        </w:rPr>
        <w:t>第十</w:t>
      </w:r>
      <w:r>
        <w:rPr>
          <w:rFonts w:hint="eastAsia" w:ascii="黑体" w:hAnsi="仿宋_GB2312" w:eastAsia="黑体" w:cs="Arial"/>
          <w:bCs/>
          <w:smallCaps/>
          <w:snapToGrid w:val="0"/>
          <w:color w:val="auto"/>
          <w:kern w:val="0"/>
          <w:szCs w:val="32"/>
          <w:lang w:eastAsia="zh-CN"/>
        </w:rPr>
        <w:t>一</w:t>
      </w:r>
      <w:r>
        <w:rPr>
          <w:rFonts w:hint="eastAsia" w:ascii="黑体" w:hAnsi="仿宋_GB2312" w:eastAsia="黑体" w:cs="Arial"/>
          <w:bCs/>
          <w:smallCaps/>
          <w:snapToGrid w:val="0"/>
          <w:color w:val="auto"/>
          <w:kern w:val="0"/>
          <w:szCs w:val="32"/>
        </w:rPr>
        <w:t>条</w:t>
      </w:r>
      <w:bookmarkEnd w:id="7"/>
      <w:r>
        <w:rPr>
          <w:rFonts w:hint="eastAsia" w:ascii="仿宋_GB2312" w:hAnsi="仿宋_GB2312" w:cs="Arial"/>
          <w:snapToGrid w:val="0"/>
          <w:color w:val="auto"/>
          <w:kern w:val="0"/>
          <w:szCs w:val="32"/>
        </w:rPr>
        <w:t>　市政府质量奖由市政府</w:t>
      </w:r>
      <w:r>
        <w:rPr>
          <w:rFonts w:hint="eastAsia" w:ascii="仿宋_GB2312" w:hAnsi="仿宋_GB2312" w:cs="Arial"/>
          <w:snapToGrid w:val="0"/>
          <w:color w:val="auto"/>
          <w:kern w:val="0"/>
          <w:szCs w:val="32"/>
          <w:lang w:eastAsia="zh-CN"/>
        </w:rPr>
        <w:t>通报、</w:t>
      </w:r>
      <w:r>
        <w:rPr>
          <w:rFonts w:hint="eastAsia" w:ascii="仿宋_GB2312" w:hAnsi="仿宋_GB2312" w:cs="Arial"/>
          <w:snapToGrid w:val="0"/>
          <w:color w:val="auto"/>
          <w:kern w:val="0"/>
          <w:szCs w:val="32"/>
        </w:rPr>
        <w:t>颁发</w:t>
      </w:r>
      <w:r>
        <w:rPr>
          <w:rFonts w:hint="eastAsia" w:ascii="仿宋_GB2312" w:hAnsi="仿宋_GB2312" w:cs="Arial"/>
          <w:snapToGrid w:val="0"/>
          <w:color w:val="auto"/>
          <w:kern w:val="0"/>
          <w:szCs w:val="32"/>
          <w:lang w:eastAsia="zh-CN"/>
        </w:rPr>
        <w:t>牌匾</w:t>
      </w:r>
      <w:r>
        <w:rPr>
          <w:rFonts w:hint="eastAsia" w:ascii="仿宋_GB2312" w:hAnsi="仿宋_GB2312" w:cs="Arial"/>
          <w:snapToGrid w:val="0"/>
          <w:color w:val="auto"/>
          <w:kern w:val="0"/>
          <w:szCs w:val="32"/>
        </w:rPr>
        <w:t>和证书</w:t>
      </w:r>
      <w:r>
        <w:rPr>
          <w:rFonts w:hint="eastAsia" w:ascii="仿宋_GB2312" w:hAnsi="仿宋_GB2312" w:cs="Arial"/>
          <w:snapToGrid w:val="0"/>
          <w:color w:val="auto"/>
          <w:kern w:val="0"/>
          <w:szCs w:val="32"/>
          <w:lang w:eastAsia="zh-CN"/>
        </w:rPr>
        <w:t>。</w:t>
      </w:r>
    </w:p>
    <w:p>
      <w:pPr>
        <w:spacing w:line="640" w:lineRule="exact"/>
        <w:ind w:firstLine="616" w:firstLineChars="200"/>
        <w:rPr>
          <w:rFonts w:hint="eastAsia" w:ascii="仿宋_GB2312" w:hAnsi="仿宋_GB2312" w:cs="Arial"/>
          <w:snapToGrid w:val="0"/>
          <w:color w:val="auto"/>
          <w:kern w:val="0"/>
          <w:szCs w:val="32"/>
          <w:highlight w:val="none"/>
        </w:rPr>
      </w:pPr>
      <w:r>
        <w:rPr>
          <w:rFonts w:hint="eastAsia" w:ascii="仿宋_GB2312" w:hAnsi="仿宋_GB2312" w:cs="Arial"/>
          <w:snapToGrid w:val="0"/>
          <w:color w:val="auto"/>
          <w:kern w:val="0"/>
          <w:szCs w:val="32"/>
          <w:highlight w:val="none"/>
        </w:rPr>
        <w:t>市</w:t>
      </w:r>
      <w:r>
        <w:rPr>
          <w:rFonts w:hint="eastAsia" w:ascii="仿宋_GB2312" w:hAnsi="仿宋_GB2312" w:cs="Arial"/>
          <w:snapToGrid w:val="0"/>
          <w:color w:val="auto"/>
          <w:kern w:val="0"/>
          <w:szCs w:val="32"/>
          <w:highlight w:val="none"/>
        </w:rPr>
        <w:t>政府</w:t>
      </w:r>
      <w:r>
        <w:rPr>
          <w:rFonts w:hint="eastAsia" w:ascii="仿宋_GB2312" w:hAnsi="仿宋_GB2312" w:cs="Arial"/>
          <w:snapToGrid w:val="0"/>
          <w:color w:val="auto"/>
          <w:kern w:val="0"/>
          <w:szCs w:val="32"/>
          <w:highlight w:val="none"/>
          <w:lang w:eastAsia="zh-CN"/>
        </w:rPr>
        <w:t>对</w:t>
      </w:r>
      <w:r>
        <w:rPr>
          <w:rFonts w:hint="eastAsia" w:ascii="仿宋_GB2312" w:hAnsi="仿宋_GB2312" w:eastAsia="仿宋_GB2312" w:cs="Arial"/>
          <w:i w:val="0"/>
          <w:caps w:val="0"/>
          <w:snapToGrid w:val="0"/>
          <w:color w:val="auto"/>
          <w:spacing w:val="-6"/>
          <w:kern w:val="0"/>
          <w:sz w:val="32"/>
          <w:szCs w:val="32"/>
          <w:highlight w:val="none"/>
          <w:shd w:val="clear" w:fill="auto"/>
        </w:rPr>
        <w:t>市政府质量奖和</w:t>
      </w:r>
      <w:r>
        <w:rPr>
          <w:rFonts w:hint="eastAsia" w:ascii="仿宋_GB2312" w:hAnsi="仿宋_GB2312" w:eastAsia="仿宋_GB2312" w:cs="Arial"/>
          <w:i w:val="0"/>
          <w:caps w:val="0"/>
          <w:snapToGrid w:val="0"/>
          <w:color w:val="auto"/>
          <w:spacing w:val="-6"/>
          <w:kern w:val="0"/>
          <w:sz w:val="32"/>
          <w:szCs w:val="32"/>
          <w:highlight w:val="none"/>
          <w:shd w:val="clear" w:fill="auto"/>
          <w:lang w:eastAsia="zh-CN"/>
        </w:rPr>
        <w:t>市政府质量奖</w:t>
      </w:r>
      <w:r>
        <w:rPr>
          <w:rFonts w:hint="eastAsia" w:ascii="仿宋_GB2312" w:hAnsi="仿宋_GB2312" w:eastAsia="仿宋_GB2312" w:cs="Arial"/>
          <w:i w:val="0"/>
          <w:caps w:val="0"/>
          <w:snapToGrid w:val="0"/>
          <w:color w:val="auto"/>
          <w:spacing w:val="-6"/>
          <w:kern w:val="0"/>
          <w:sz w:val="32"/>
          <w:szCs w:val="32"/>
          <w:highlight w:val="none"/>
          <w:shd w:val="clear" w:fill="auto"/>
        </w:rPr>
        <w:t>提名奖的</w:t>
      </w:r>
      <w:r>
        <w:rPr>
          <w:rFonts w:hint="eastAsia" w:ascii="仿宋_GB2312" w:hAnsi="仿宋_GB2312" w:cs="Arial"/>
          <w:snapToGrid w:val="0"/>
          <w:color w:val="auto"/>
          <w:kern w:val="0"/>
          <w:szCs w:val="32"/>
          <w:highlight w:val="none"/>
        </w:rPr>
        <w:t>获奖</w:t>
      </w:r>
      <w:r>
        <w:rPr>
          <w:rFonts w:hint="eastAsia" w:ascii="仿宋_GB2312" w:hAnsi="仿宋_GB2312" w:cs="Arial"/>
          <w:snapToGrid w:val="0"/>
          <w:color w:val="auto"/>
          <w:kern w:val="0"/>
          <w:szCs w:val="32"/>
          <w:highlight w:val="none"/>
          <w:lang w:eastAsia="zh-CN"/>
        </w:rPr>
        <w:t>组织分别给予</w:t>
      </w:r>
      <w:r>
        <w:rPr>
          <w:rFonts w:hint="eastAsia" w:ascii="仿宋_GB2312" w:hAnsi="仿宋_GB2312" w:cs="Arial"/>
          <w:snapToGrid w:val="0"/>
          <w:color w:val="auto"/>
          <w:kern w:val="0"/>
          <w:szCs w:val="32"/>
          <w:highlight w:val="none"/>
          <w:lang w:val="en-US" w:eastAsia="zh-CN"/>
        </w:rPr>
        <w:t>100</w:t>
      </w:r>
      <w:r>
        <w:rPr>
          <w:rFonts w:hint="eastAsia" w:ascii="仿宋_GB2312" w:hAnsi="仿宋_GB2312" w:cs="Arial"/>
          <w:snapToGrid w:val="0"/>
          <w:color w:val="auto"/>
          <w:kern w:val="0"/>
          <w:szCs w:val="32"/>
          <w:highlight w:val="none"/>
        </w:rPr>
        <w:t>万元</w:t>
      </w:r>
      <w:r>
        <w:rPr>
          <w:rFonts w:hint="eastAsia" w:ascii="仿宋_GB2312" w:hAnsi="仿宋_GB2312" w:cs="Arial"/>
          <w:snapToGrid w:val="0"/>
          <w:color w:val="auto"/>
          <w:kern w:val="0"/>
          <w:szCs w:val="32"/>
          <w:highlight w:val="none"/>
          <w:lang w:eastAsia="zh-CN"/>
        </w:rPr>
        <w:t>和</w:t>
      </w:r>
      <w:r>
        <w:rPr>
          <w:rFonts w:hint="eastAsia" w:ascii="仿宋_GB2312" w:hAnsi="仿宋_GB2312" w:cs="Arial"/>
          <w:snapToGrid w:val="0"/>
          <w:color w:val="auto"/>
          <w:kern w:val="0"/>
          <w:szCs w:val="32"/>
          <w:highlight w:val="none"/>
          <w:lang w:val="en-US" w:eastAsia="zh-CN"/>
        </w:rPr>
        <w:t>20万元的</w:t>
      </w:r>
      <w:r>
        <w:rPr>
          <w:rFonts w:hint="eastAsia" w:ascii="仿宋_GB2312" w:hAnsi="仿宋_GB2312" w:cs="Arial"/>
          <w:snapToGrid w:val="0"/>
          <w:color w:val="auto"/>
          <w:kern w:val="0"/>
          <w:szCs w:val="32"/>
          <w:highlight w:val="none"/>
        </w:rPr>
        <w:t>一次性奖励。</w:t>
      </w:r>
    </w:p>
    <w:p>
      <w:pPr>
        <w:spacing w:line="640" w:lineRule="exact"/>
        <w:ind w:firstLine="609" w:firstLineChars="198"/>
        <w:rPr>
          <w:rFonts w:hint="default" w:ascii="仿宋_GB2312" w:hAnsi="仿宋_GB2312" w:cs="Arial"/>
          <w:snapToGrid w:val="0"/>
          <w:color w:val="auto"/>
          <w:kern w:val="0"/>
          <w:szCs w:val="32"/>
          <w:highlight w:val="none"/>
          <w:lang w:val="en-US" w:eastAsia="zh-CN"/>
        </w:rPr>
      </w:pPr>
      <w:r>
        <w:rPr>
          <w:rFonts w:hint="eastAsia" w:ascii="仿宋_GB2312" w:hAnsi="仿宋_GB2312" w:cs="Arial"/>
          <w:snapToGrid w:val="0"/>
          <w:color w:val="auto"/>
          <w:kern w:val="0"/>
          <w:szCs w:val="32"/>
          <w:highlight w:val="none"/>
          <w:lang w:eastAsia="zh-CN"/>
        </w:rPr>
        <w:t>为鼓励组织持续提高卓越绩效管理水平，争创国家、省质量荣誉，对获得中国质量奖和中国质量奖提名奖的组织分别给予</w:t>
      </w:r>
      <w:r>
        <w:rPr>
          <w:rFonts w:hint="eastAsia" w:ascii="仿宋_GB2312" w:hAnsi="仿宋_GB2312" w:cs="Arial"/>
          <w:snapToGrid w:val="0"/>
          <w:color w:val="auto"/>
          <w:kern w:val="0"/>
          <w:szCs w:val="32"/>
          <w:highlight w:val="none"/>
          <w:lang w:val="en-US" w:eastAsia="zh-CN"/>
        </w:rPr>
        <w:t>500万元和200万元的一次性奖励，对获得省政府质量奖和省政府质量奖提名奖的组织</w:t>
      </w:r>
      <w:r>
        <w:rPr>
          <w:rFonts w:hint="eastAsia" w:ascii="仿宋_GB2312" w:hAnsi="仿宋_GB2312" w:cs="Arial"/>
          <w:snapToGrid w:val="0"/>
          <w:color w:val="auto"/>
          <w:kern w:val="0"/>
          <w:szCs w:val="32"/>
          <w:highlight w:val="none"/>
          <w:lang w:eastAsia="zh-CN"/>
        </w:rPr>
        <w:t>分别给予</w:t>
      </w:r>
      <w:r>
        <w:rPr>
          <w:rFonts w:hint="eastAsia" w:ascii="仿宋_GB2312" w:hAnsi="仿宋_GB2312" w:cs="Arial"/>
          <w:snapToGrid w:val="0"/>
          <w:color w:val="auto"/>
          <w:kern w:val="0"/>
          <w:szCs w:val="32"/>
          <w:highlight w:val="none"/>
          <w:lang w:val="en-US" w:eastAsia="zh-CN"/>
        </w:rPr>
        <w:t>100万元和50万元的一次性奖励。</w:t>
      </w:r>
    </w:p>
    <w:p>
      <w:pPr>
        <w:numPr>
          <w:ilvl w:val="0"/>
          <w:numId w:val="0"/>
        </w:numPr>
        <w:spacing w:line="640" w:lineRule="exact"/>
        <w:ind w:firstLine="616" w:firstLineChars="200"/>
        <w:rPr>
          <w:rFonts w:hint="eastAsia" w:ascii="仿宋_GB2312" w:hAnsi="仿宋_GB2312" w:eastAsia="仿宋_GB2312" w:cs="Arial"/>
          <w:i w:val="0"/>
          <w:iCs w:val="0"/>
          <w:caps w:val="0"/>
          <w:snapToGrid w:val="0"/>
          <w:color w:val="auto"/>
          <w:spacing w:val="-6"/>
          <w:kern w:val="0"/>
          <w:sz w:val="32"/>
          <w:szCs w:val="32"/>
          <w:shd w:val="clear"/>
          <w:lang w:val="en-US" w:eastAsia="zh-CN"/>
        </w:rPr>
      </w:pPr>
      <w:r>
        <w:rPr>
          <w:rFonts w:hint="eastAsia" w:ascii="黑体" w:hAnsi="黑体" w:eastAsia="黑体" w:cs="黑体"/>
          <w:bCs/>
          <w:smallCaps/>
          <w:snapToGrid w:val="0"/>
          <w:color w:val="auto"/>
          <w:kern w:val="0"/>
          <w:szCs w:val="32"/>
          <w:lang w:val="en-US" w:eastAsia="zh-CN"/>
        </w:rPr>
        <w:t xml:space="preserve">第十二条 </w:t>
      </w:r>
      <w:r>
        <w:rPr>
          <w:rFonts w:hint="eastAsia" w:ascii="仿宋_GB2312" w:hAnsi="仿宋_GB2312" w:eastAsia="仿宋_GB2312" w:cs="Arial"/>
          <w:i w:val="0"/>
          <w:iCs w:val="0"/>
          <w:caps w:val="0"/>
          <w:snapToGrid w:val="0"/>
          <w:color w:val="auto"/>
          <w:spacing w:val="-6"/>
          <w:kern w:val="0"/>
          <w:sz w:val="32"/>
          <w:szCs w:val="32"/>
          <w:shd w:val="clear"/>
          <w:lang w:val="en-US" w:eastAsia="zh-CN"/>
        </w:rPr>
        <w:t>市政府质量奖</w:t>
      </w:r>
      <w:r>
        <w:rPr>
          <w:rFonts w:hint="eastAsia" w:ascii="仿宋_GB2312" w:hAnsi="仿宋_GB2312" w:eastAsia="仿宋_GB2312" w:cs="Arial"/>
          <w:i w:val="0"/>
          <w:iCs w:val="0"/>
          <w:caps w:val="0"/>
          <w:snapToGrid w:val="0"/>
          <w:color w:val="auto"/>
          <w:spacing w:val="-6"/>
          <w:kern w:val="0"/>
          <w:sz w:val="32"/>
          <w:szCs w:val="32"/>
          <w:shd w:val="clear"/>
          <w:lang w:eastAsia="zh-CN"/>
        </w:rPr>
        <w:t>获奖组织间隔两届后可再次申报，对再次获奖组织只授予奖项荣誉，不给予资金奖励，不占当年奖项名额；市政府质量奖提名奖获奖组织可重复申报</w:t>
      </w:r>
      <w:r>
        <w:rPr>
          <w:rFonts w:hint="eastAsia" w:ascii="仿宋_GB2312" w:hAnsi="仿宋_GB2312" w:eastAsia="仿宋_GB2312" w:cs="Arial"/>
          <w:i w:val="0"/>
          <w:iCs w:val="0"/>
          <w:caps w:val="0"/>
          <w:snapToGrid w:val="0"/>
          <w:color w:val="auto"/>
          <w:spacing w:val="-6"/>
          <w:kern w:val="0"/>
          <w:sz w:val="32"/>
          <w:szCs w:val="32"/>
          <w:shd w:val="clear"/>
          <w:lang w:val="en-US" w:eastAsia="zh-CN"/>
        </w:rPr>
        <w:t>，对获得市政府质量奖的组织，按新项目奖励金额与原奖励金额的差额进行奖励；对再次获得提名奖的组织只授予奖项荣誉，不给予资金奖励，不占当年奖项名额。</w:t>
      </w:r>
    </w:p>
    <w:p>
      <w:pPr>
        <w:spacing w:line="640" w:lineRule="exact"/>
        <w:ind w:firstLine="616" w:firstLineChars="200"/>
        <w:rPr>
          <w:rFonts w:hint="eastAsia" w:ascii="仿宋_GB2312" w:hAnsi="仿宋_GB2312"/>
          <w:snapToGrid w:val="0"/>
          <w:color w:val="auto"/>
          <w:kern w:val="0"/>
          <w:szCs w:val="32"/>
          <w:lang w:eastAsia="zh-CN"/>
        </w:rPr>
      </w:pPr>
      <w:bookmarkStart w:id="8" w:name="13"/>
      <w:r>
        <w:rPr>
          <w:rFonts w:hint="eastAsia" w:ascii="黑体" w:hAnsi="仿宋_GB2312" w:eastAsia="黑体" w:cs="Arial"/>
          <w:bCs/>
          <w:smallCaps/>
          <w:snapToGrid w:val="0"/>
          <w:color w:val="auto"/>
          <w:kern w:val="0"/>
          <w:szCs w:val="32"/>
        </w:rPr>
        <w:t>第十</w:t>
      </w:r>
      <w:r>
        <w:rPr>
          <w:rFonts w:hint="eastAsia" w:ascii="黑体" w:hAnsi="仿宋_GB2312" w:eastAsia="黑体" w:cs="Arial"/>
          <w:bCs/>
          <w:smallCaps/>
          <w:snapToGrid w:val="0"/>
          <w:color w:val="auto"/>
          <w:kern w:val="0"/>
          <w:szCs w:val="32"/>
          <w:lang w:eastAsia="zh-CN"/>
        </w:rPr>
        <w:t>三</w:t>
      </w:r>
      <w:r>
        <w:rPr>
          <w:rFonts w:hint="eastAsia" w:ascii="黑体" w:hAnsi="仿宋_GB2312" w:eastAsia="黑体" w:cs="Arial"/>
          <w:bCs/>
          <w:smallCaps/>
          <w:snapToGrid w:val="0"/>
          <w:color w:val="auto"/>
          <w:kern w:val="0"/>
          <w:szCs w:val="32"/>
        </w:rPr>
        <w:t>条</w:t>
      </w:r>
      <w:bookmarkEnd w:id="8"/>
      <w:r>
        <w:rPr>
          <w:rFonts w:hint="eastAsia" w:ascii="黑体" w:hAnsi="仿宋_GB2312" w:eastAsia="黑体" w:cs="Arial"/>
          <w:bCs/>
          <w:smallCaps/>
          <w:snapToGrid w:val="0"/>
          <w:color w:val="auto"/>
          <w:kern w:val="0"/>
          <w:szCs w:val="32"/>
          <w:lang w:val="en-US" w:eastAsia="zh-CN"/>
        </w:rPr>
        <w:t xml:space="preserve">  </w:t>
      </w:r>
      <w:r>
        <w:rPr>
          <w:rFonts w:hint="eastAsia" w:ascii="仿宋_GB2312" w:hAnsi="仿宋_GB2312"/>
          <w:snapToGrid w:val="0"/>
          <w:color w:val="auto"/>
          <w:kern w:val="0"/>
          <w:szCs w:val="32"/>
        </w:rPr>
        <w:t>市政府质量奖</w:t>
      </w:r>
      <w:r>
        <w:rPr>
          <w:rFonts w:hint="eastAsia" w:ascii="仿宋_GB2312" w:hAnsi="仿宋_GB2312"/>
          <w:snapToGrid w:val="0"/>
          <w:color w:val="auto"/>
          <w:kern w:val="0"/>
          <w:szCs w:val="32"/>
          <w:lang w:eastAsia="zh-CN"/>
        </w:rPr>
        <w:t>奖励资金</w:t>
      </w:r>
      <w:r>
        <w:rPr>
          <w:rFonts w:hint="eastAsia" w:ascii="仿宋_GB2312" w:hAnsi="仿宋_GB2312"/>
          <w:snapToGrid w:val="0"/>
          <w:color w:val="auto"/>
          <w:kern w:val="0"/>
          <w:szCs w:val="32"/>
        </w:rPr>
        <w:t>以及相关工作经费列入市财政预算。</w:t>
      </w:r>
      <w:r>
        <w:rPr>
          <w:rFonts w:hint="eastAsia" w:ascii="仿宋_GB2312" w:hAnsi="仿宋_GB2312" w:eastAsia="仿宋_GB2312" w:cs="Times New Roman"/>
          <w:i w:val="0"/>
          <w:iCs w:val="0"/>
          <w:snapToGrid w:val="0"/>
          <w:color w:val="auto"/>
          <w:kern w:val="0"/>
          <w:szCs w:val="32"/>
        </w:rPr>
        <w:t>获奖组织的奖励</w:t>
      </w:r>
      <w:r>
        <w:rPr>
          <w:rFonts w:hint="eastAsia" w:ascii="仿宋_GB2312" w:hAnsi="仿宋_GB2312" w:eastAsia="仿宋_GB2312" w:cs="Times New Roman"/>
          <w:i w:val="0"/>
          <w:iCs w:val="0"/>
          <w:snapToGrid w:val="0"/>
          <w:color w:val="auto"/>
          <w:kern w:val="0"/>
          <w:szCs w:val="32"/>
          <w:lang w:eastAsia="zh-CN"/>
        </w:rPr>
        <w:t>资金</w:t>
      </w:r>
      <w:r>
        <w:rPr>
          <w:rFonts w:hint="eastAsia" w:ascii="仿宋_GB2312" w:hAnsi="仿宋_GB2312" w:eastAsia="仿宋_GB2312" w:cs="Times New Roman"/>
          <w:i w:val="0"/>
          <w:iCs w:val="0"/>
          <w:snapToGrid w:val="0"/>
          <w:color w:val="auto"/>
          <w:kern w:val="0"/>
          <w:szCs w:val="32"/>
        </w:rPr>
        <w:t>应实行单独核算、专款专用，不得与其他资金混淆使用，</w:t>
      </w:r>
      <w:r>
        <w:rPr>
          <w:rFonts w:hint="eastAsia" w:ascii="仿宋_GB2312" w:hAnsi="仿宋_GB2312"/>
          <w:snapToGrid w:val="0"/>
          <w:color w:val="auto"/>
          <w:kern w:val="0"/>
          <w:szCs w:val="32"/>
          <w:lang w:eastAsia="zh-CN"/>
        </w:rPr>
        <w:t>用于宣传推广其先进质量管理经验、开展质量技术攻关、推动质量持续改进及人员质量素质提升等，</w:t>
      </w:r>
      <w:r>
        <w:rPr>
          <w:rFonts w:hint="eastAsia" w:ascii="仿宋_GB2312" w:hAnsi="仿宋_GB2312" w:eastAsia="仿宋_GB2312" w:cs="Times New Roman"/>
          <w:i w:val="0"/>
          <w:iCs w:val="0"/>
          <w:snapToGrid w:val="0"/>
          <w:color w:val="auto"/>
          <w:kern w:val="0"/>
          <w:szCs w:val="32"/>
        </w:rPr>
        <w:t>不得</w:t>
      </w:r>
      <w:r>
        <w:rPr>
          <w:rFonts w:hint="eastAsia" w:ascii="仿宋_GB2312" w:hAnsi="仿宋_GB2312" w:cs="Times New Roman"/>
          <w:i w:val="0"/>
          <w:iCs w:val="0"/>
          <w:snapToGrid w:val="0"/>
          <w:color w:val="auto"/>
          <w:kern w:val="0"/>
          <w:szCs w:val="32"/>
          <w:lang w:eastAsia="zh-CN"/>
        </w:rPr>
        <w:t>挪作他用</w:t>
      </w:r>
      <w:r>
        <w:rPr>
          <w:rFonts w:hint="eastAsia" w:ascii="仿宋_GB2312" w:hAnsi="仿宋_GB2312"/>
          <w:snapToGrid w:val="0"/>
          <w:color w:val="auto"/>
          <w:kern w:val="0"/>
          <w:szCs w:val="32"/>
          <w:lang w:eastAsia="zh-CN"/>
        </w:rPr>
        <w:t>。</w:t>
      </w:r>
    </w:p>
    <w:p>
      <w:pPr>
        <w:spacing w:line="640" w:lineRule="exact"/>
        <w:ind w:firstLine="0" w:firstLineChars="0"/>
        <w:jc w:val="center"/>
        <w:rPr>
          <w:rFonts w:hint="eastAsia" w:ascii="黑体" w:hAnsi="黑体" w:eastAsia="黑体" w:cs="黑体"/>
          <w:snapToGrid w:val="0"/>
          <w:color w:val="auto"/>
          <w:kern w:val="0"/>
          <w:szCs w:val="32"/>
          <w:lang w:eastAsia="zh-CN"/>
        </w:rPr>
      </w:pPr>
    </w:p>
    <w:p>
      <w:pPr>
        <w:spacing w:line="640" w:lineRule="exact"/>
        <w:ind w:firstLine="0" w:firstLineChars="0"/>
        <w:jc w:val="center"/>
        <w:rPr>
          <w:rFonts w:hint="eastAsia" w:ascii="黑体" w:hAnsi="黑体" w:eastAsia="黑体" w:cs="黑体"/>
          <w:snapToGrid w:val="0"/>
          <w:color w:val="auto"/>
          <w:kern w:val="0"/>
          <w:szCs w:val="32"/>
          <w:lang w:val="en-US" w:eastAsia="zh-CN"/>
        </w:rPr>
      </w:pPr>
      <w:r>
        <w:rPr>
          <w:rFonts w:hint="eastAsia" w:ascii="黑体" w:hAnsi="黑体" w:eastAsia="黑体" w:cs="黑体"/>
          <w:snapToGrid w:val="0"/>
          <w:color w:val="auto"/>
          <w:kern w:val="0"/>
          <w:szCs w:val="32"/>
          <w:lang w:eastAsia="zh-CN"/>
        </w:rPr>
        <w:t>第四章</w:t>
      </w:r>
      <w:r>
        <w:rPr>
          <w:rFonts w:hint="eastAsia" w:ascii="黑体" w:hAnsi="黑体" w:eastAsia="黑体" w:cs="黑体"/>
          <w:snapToGrid w:val="0"/>
          <w:color w:val="auto"/>
          <w:kern w:val="0"/>
          <w:szCs w:val="32"/>
          <w:lang w:val="en-US" w:eastAsia="zh-CN"/>
        </w:rPr>
        <w:t xml:space="preserve"> 宣传推广与监督管理</w:t>
      </w:r>
    </w:p>
    <w:p>
      <w:pPr>
        <w:ind w:firstLine="616" w:firstLineChars="200"/>
        <w:rPr>
          <w:rFonts w:hint="eastAsia" w:ascii="仿宋_GB2312" w:hAnsi="仿宋_GB2312" w:eastAsia="仿宋_GB2312" w:cs="Times New Roman"/>
          <w:i w:val="0"/>
          <w:iCs w:val="0"/>
          <w:snapToGrid w:val="0"/>
          <w:color w:val="auto"/>
          <w:kern w:val="0"/>
          <w:szCs w:val="32"/>
        </w:rPr>
      </w:pPr>
      <w:bookmarkStart w:id="9" w:name="14"/>
      <w:r>
        <w:rPr>
          <w:rFonts w:hint="eastAsia" w:ascii="黑体" w:hAnsi="仿宋_GB2312" w:eastAsia="黑体" w:cs="Arial"/>
          <w:bCs/>
          <w:i w:val="0"/>
          <w:iCs w:val="0"/>
          <w:smallCaps/>
          <w:snapToGrid w:val="0"/>
          <w:color w:val="auto"/>
          <w:kern w:val="0"/>
          <w:szCs w:val="32"/>
        </w:rPr>
        <w:t>第十</w:t>
      </w:r>
      <w:r>
        <w:rPr>
          <w:rFonts w:hint="eastAsia" w:ascii="黑体" w:hAnsi="仿宋_GB2312" w:eastAsia="黑体" w:cs="Arial"/>
          <w:bCs/>
          <w:i w:val="0"/>
          <w:iCs w:val="0"/>
          <w:smallCaps/>
          <w:snapToGrid w:val="0"/>
          <w:color w:val="auto"/>
          <w:kern w:val="0"/>
          <w:szCs w:val="32"/>
          <w:lang w:eastAsia="zh-CN"/>
        </w:rPr>
        <w:t>四</w:t>
      </w:r>
      <w:r>
        <w:rPr>
          <w:rFonts w:hint="eastAsia" w:ascii="黑体" w:hAnsi="仿宋_GB2312" w:eastAsia="黑体" w:cs="Arial"/>
          <w:bCs/>
          <w:i w:val="0"/>
          <w:iCs w:val="0"/>
          <w:smallCaps/>
          <w:snapToGrid w:val="0"/>
          <w:color w:val="auto"/>
          <w:kern w:val="0"/>
          <w:szCs w:val="32"/>
        </w:rPr>
        <w:t>条</w:t>
      </w:r>
      <w:r>
        <w:rPr>
          <w:rFonts w:hint="eastAsia" w:ascii="黑体" w:hAnsi="仿宋_GB2312" w:eastAsia="黑体" w:cs="Arial"/>
          <w:bCs/>
          <w:i w:val="0"/>
          <w:iCs w:val="0"/>
          <w:smallCaps/>
          <w:snapToGrid w:val="0"/>
          <w:color w:val="auto"/>
          <w:kern w:val="0"/>
          <w:szCs w:val="32"/>
          <w:lang w:val="en-US" w:eastAsia="zh-CN"/>
        </w:rPr>
        <w:t xml:space="preserve">  </w:t>
      </w:r>
      <w:r>
        <w:rPr>
          <w:rFonts w:hint="eastAsia" w:ascii="仿宋_GB2312" w:hAnsi="仿宋_GB2312" w:eastAsia="仿宋_GB2312" w:cs="Times New Roman"/>
          <w:i w:val="0"/>
          <w:iCs w:val="0"/>
          <w:snapToGrid w:val="0"/>
          <w:color w:val="auto"/>
          <w:kern w:val="0"/>
          <w:szCs w:val="32"/>
        </w:rPr>
        <w:t>获奖组织有宣传推广卓越绩效模式、分享先进质量管理经验的义务，应持续提升质量管理水平，不断推进技术创新、管理创新，积极履行社会责任，发挥标杆引领示范作用，推动本市总体质量水平不断提升。</w:t>
      </w:r>
    </w:p>
    <w:p>
      <w:pPr>
        <w:ind w:firstLine="616" w:firstLineChars="200"/>
        <w:rPr>
          <w:rFonts w:hint="eastAsia" w:ascii="仿宋_GB2312" w:hAnsi="仿宋_GB2312" w:eastAsia="仿宋_GB2312" w:cs="Times New Roman"/>
          <w:i w:val="0"/>
          <w:iCs w:val="0"/>
          <w:snapToGrid w:val="0"/>
          <w:color w:val="auto"/>
          <w:kern w:val="0"/>
          <w:szCs w:val="32"/>
          <w:lang w:eastAsia="zh-CN"/>
        </w:rPr>
      </w:pPr>
      <w:r>
        <w:rPr>
          <w:rFonts w:hint="eastAsia" w:ascii="仿宋_GB2312" w:hAnsi="仿宋_GB2312" w:cs="Times New Roman"/>
          <w:i w:val="0"/>
          <w:iCs w:val="0"/>
          <w:snapToGrid w:val="0"/>
          <w:color w:val="auto"/>
          <w:kern w:val="0"/>
          <w:szCs w:val="32"/>
          <w:lang w:eastAsia="zh-CN"/>
        </w:rPr>
        <w:t>获奖组织获奖后在</w:t>
      </w:r>
      <w:r>
        <w:rPr>
          <w:rFonts w:hint="eastAsia" w:ascii="仿宋_GB2312" w:hAnsi="仿宋_GB2312" w:cs="Times New Roman"/>
          <w:i w:val="0"/>
          <w:iCs w:val="0"/>
          <w:snapToGrid w:val="0"/>
          <w:color w:val="auto"/>
          <w:kern w:val="0"/>
          <w:szCs w:val="32"/>
          <w:lang w:val="en-US" w:eastAsia="zh-CN"/>
        </w:rPr>
        <w:t>规定时间内</w:t>
      </w:r>
      <w:r>
        <w:rPr>
          <w:rFonts w:hint="eastAsia" w:ascii="仿宋_GB2312" w:hAnsi="仿宋_GB2312" w:eastAsia="仿宋_GB2312" w:cs="Times New Roman"/>
          <w:snapToGrid w:val="0"/>
          <w:color w:val="auto"/>
          <w:kern w:val="0"/>
          <w:sz w:val="32"/>
          <w:szCs w:val="32"/>
        </w:rPr>
        <w:t>向</w:t>
      </w:r>
      <w:r>
        <w:rPr>
          <w:rFonts w:hint="eastAsia" w:ascii="仿宋_GB2312" w:hAnsi="仿宋_GB2312" w:eastAsia="仿宋_GB2312" w:cs="Times New Roman"/>
          <w:snapToGrid w:val="0"/>
          <w:color w:val="auto"/>
          <w:kern w:val="0"/>
          <w:sz w:val="32"/>
          <w:szCs w:val="32"/>
          <w:lang w:eastAsia="zh-CN"/>
        </w:rPr>
        <w:t>市市场监管局</w:t>
      </w:r>
      <w:r>
        <w:rPr>
          <w:rFonts w:hint="eastAsia" w:ascii="仿宋_GB2312" w:hAnsi="仿宋_GB2312" w:eastAsia="仿宋_GB2312" w:cs="Times New Roman"/>
          <w:snapToGrid w:val="0"/>
          <w:color w:val="auto"/>
          <w:kern w:val="0"/>
          <w:sz w:val="32"/>
          <w:szCs w:val="32"/>
        </w:rPr>
        <w:t>提交</w:t>
      </w:r>
      <w:r>
        <w:rPr>
          <w:rFonts w:hint="eastAsia" w:ascii="仿宋_GB2312" w:hAnsi="仿宋_GB2312" w:cs="Times New Roman"/>
          <w:snapToGrid w:val="0"/>
          <w:color w:val="auto"/>
          <w:kern w:val="0"/>
          <w:sz w:val="32"/>
          <w:szCs w:val="32"/>
          <w:lang w:eastAsia="zh-CN"/>
        </w:rPr>
        <w:t>卓越绩效管理情况报告。</w:t>
      </w:r>
    </w:p>
    <w:p>
      <w:pPr>
        <w:spacing w:line="640" w:lineRule="exact"/>
        <w:ind w:firstLine="616" w:firstLineChars="200"/>
        <w:rPr>
          <w:rFonts w:hint="eastAsia" w:ascii="仿宋_GB2312" w:hAnsi="仿宋_GB2312" w:eastAsia="仿宋_GB2312" w:cs="仿宋_GB2312"/>
          <w:i w:val="0"/>
          <w:iCs w:val="0"/>
          <w:snapToGrid/>
          <w:color w:val="auto"/>
          <w:kern w:val="32"/>
          <w:szCs w:val="32"/>
          <w:shd w:val="clear" w:color="auto" w:fill="auto"/>
        </w:rPr>
      </w:pPr>
      <w:r>
        <w:rPr>
          <w:rFonts w:hint="eastAsia" w:ascii="黑体" w:hAnsi="仿宋_GB2312" w:eastAsia="黑体" w:cs="Arial"/>
          <w:bCs/>
          <w:i w:val="0"/>
          <w:iCs w:val="0"/>
          <w:smallCaps/>
          <w:snapToGrid w:val="0"/>
          <w:color w:val="auto"/>
          <w:kern w:val="0"/>
          <w:szCs w:val="32"/>
        </w:rPr>
        <w:t>第十</w:t>
      </w:r>
      <w:r>
        <w:rPr>
          <w:rFonts w:hint="eastAsia" w:ascii="黑体" w:hAnsi="仿宋_GB2312" w:eastAsia="黑体" w:cs="Arial"/>
          <w:bCs/>
          <w:i w:val="0"/>
          <w:iCs w:val="0"/>
          <w:smallCaps/>
          <w:snapToGrid w:val="0"/>
          <w:color w:val="auto"/>
          <w:kern w:val="0"/>
          <w:szCs w:val="32"/>
          <w:lang w:eastAsia="zh-CN"/>
        </w:rPr>
        <w:t>五</w:t>
      </w:r>
      <w:r>
        <w:rPr>
          <w:rFonts w:hint="eastAsia" w:ascii="黑体" w:hAnsi="仿宋_GB2312" w:eastAsia="黑体" w:cs="Arial"/>
          <w:bCs/>
          <w:i w:val="0"/>
          <w:iCs w:val="0"/>
          <w:smallCaps/>
          <w:snapToGrid w:val="0"/>
          <w:color w:val="auto"/>
          <w:kern w:val="0"/>
          <w:szCs w:val="32"/>
        </w:rPr>
        <w:t>条</w:t>
      </w:r>
      <w:r>
        <w:rPr>
          <w:rFonts w:hint="eastAsia" w:ascii="黑体" w:hAnsi="仿宋_GB2312" w:eastAsia="黑体" w:cs="Arial"/>
          <w:bCs/>
          <w:i w:val="0"/>
          <w:iCs w:val="0"/>
          <w:smallCaps/>
          <w:snapToGrid w:val="0"/>
          <w:color w:val="auto"/>
          <w:kern w:val="0"/>
          <w:szCs w:val="32"/>
          <w:lang w:val="en-US" w:eastAsia="zh-CN"/>
        </w:rPr>
        <w:t xml:space="preserve">  </w:t>
      </w:r>
      <w:r>
        <w:rPr>
          <w:rFonts w:hint="eastAsia" w:ascii="仿宋_GB2312" w:hAnsi="仿宋_GB2312" w:eastAsia="仿宋_GB2312" w:cs="仿宋_GB2312"/>
          <w:i w:val="0"/>
          <w:iCs w:val="0"/>
          <w:snapToGrid/>
          <w:color w:val="auto"/>
          <w:kern w:val="32"/>
          <w:szCs w:val="32"/>
          <w:shd w:val="clear" w:color="auto" w:fill="auto"/>
        </w:rPr>
        <w:t>市市场监管部门和相关行业协会及有关主管部门应当按照职责，组织本辖区</w:t>
      </w:r>
      <w:r>
        <w:rPr>
          <w:rFonts w:hint="eastAsia" w:ascii="仿宋_GB2312" w:hAnsi="仿宋_GB2312" w:cs="仿宋_GB2312"/>
          <w:i w:val="0"/>
          <w:iCs w:val="0"/>
          <w:snapToGrid/>
          <w:color w:val="auto"/>
          <w:kern w:val="32"/>
          <w:szCs w:val="32"/>
          <w:shd w:val="clear" w:color="auto" w:fill="auto"/>
          <w:lang w:eastAsia="zh-CN"/>
        </w:rPr>
        <w:t>、</w:t>
      </w:r>
      <w:r>
        <w:rPr>
          <w:rFonts w:hint="eastAsia" w:ascii="仿宋_GB2312" w:hAnsi="仿宋_GB2312" w:eastAsia="仿宋_GB2312" w:cs="仿宋_GB2312"/>
          <w:i w:val="0"/>
          <w:iCs w:val="0"/>
          <w:snapToGrid/>
          <w:color w:val="auto"/>
          <w:kern w:val="32"/>
          <w:szCs w:val="32"/>
          <w:shd w:val="clear" w:color="auto" w:fill="auto"/>
        </w:rPr>
        <w:t>本行业获奖组织开展质量管理交流推广活动，并对其</w:t>
      </w:r>
      <w:r>
        <w:rPr>
          <w:rFonts w:hint="eastAsia" w:ascii="仿宋_GB2312" w:hAnsi="仿宋_GB2312" w:cs="仿宋_GB2312"/>
          <w:i w:val="0"/>
          <w:iCs w:val="0"/>
          <w:snapToGrid/>
          <w:color w:val="auto"/>
          <w:kern w:val="32"/>
          <w:szCs w:val="32"/>
          <w:shd w:val="clear" w:color="auto" w:fill="auto"/>
          <w:lang w:eastAsia="zh-CN"/>
        </w:rPr>
        <w:t>履</w:t>
      </w:r>
      <w:r>
        <w:rPr>
          <w:rFonts w:hint="eastAsia" w:ascii="仿宋_GB2312" w:hAnsi="仿宋_GB2312" w:eastAsia="仿宋_GB2312" w:cs="仿宋_GB2312"/>
          <w:i w:val="0"/>
          <w:iCs w:val="0"/>
          <w:snapToGrid/>
          <w:color w:val="auto"/>
          <w:kern w:val="32"/>
          <w:szCs w:val="32"/>
          <w:shd w:val="clear" w:color="auto" w:fill="auto"/>
        </w:rPr>
        <w:t>行获奖义务、遵纪守法等情况进行监督。</w:t>
      </w:r>
    </w:p>
    <w:bookmarkEnd w:id="9"/>
    <w:p>
      <w:pPr>
        <w:spacing w:line="640" w:lineRule="exact"/>
        <w:ind w:firstLine="616" w:firstLineChars="200"/>
        <w:rPr>
          <w:rFonts w:hint="eastAsia" w:ascii="仿宋_GB2312" w:hAnsi="仿宋_GB2312" w:cs="Arial"/>
          <w:snapToGrid w:val="0"/>
          <w:color w:val="auto"/>
          <w:kern w:val="0"/>
          <w:szCs w:val="32"/>
        </w:rPr>
      </w:pPr>
      <w:r>
        <w:rPr>
          <w:rFonts w:hint="eastAsia" w:ascii="黑体" w:hAnsi="仿宋_GB2312" w:eastAsia="黑体" w:cs="Arial"/>
          <w:bCs/>
          <w:smallCaps/>
          <w:snapToGrid w:val="0"/>
          <w:color w:val="auto"/>
          <w:kern w:val="0"/>
          <w:szCs w:val="32"/>
        </w:rPr>
        <w:t>第十</w:t>
      </w:r>
      <w:r>
        <w:rPr>
          <w:rFonts w:hint="eastAsia" w:ascii="黑体" w:hAnsi="仿宋_GB2312" w:eastAsia="黑体" w:cs="Arial"/>
          <w:bCs/>
          <w:smallCaps/>
          <w:snapToGrid w:val="0"/>
          <w:color w:val="auto"/>
          <w:kern w:val="0"/>
          <w:szCs w:val="32"/>
          <w:lang w:eastAsia="zh-CN"/>
        </w:rPr>
        <w:t>六</w:t>
      </w:r>
      <w:r>
        <w:rPr>
          <w:rFonts w:hint="eastAsia" w:ascii="黑体" w:hAnsi="仿宋_GB2312" w:eastAsia="黑体" w:cs="Arial"/>
          <w:bCs/>
          <w:smallCaps/>
          <w:snapToGrid w:val="0"/>
          <w:color w:val="auto"/>
          <w:kern w:val="0"/>
          <w:szCs w:val="32"/>
        </w:rPr>
        <w:t>条</w:t>
      </w:r>
      <w:r>
        <w:rPr>
          <w:rFonts w:hint="eastAsia" w:ascii="仿宋_GB2312" w:hAnsi="仿宋_GB2312" w:cs="Arial"/>
          <w:snapToGrid w:val="0"/>
          <w:color w:val="auto"/>
          <w:kern w:val="0"/>
          <w:szCs w:val="32"/>
        </w:rPr>
        <w:t>　</w:t>
      </w:r>
      <w:r>
        <w:rPr>
          <w:rFonts w:hint="eastAsia" w:ascii="仿宋_GB2312" w:hAnsi="仿宋_GB2312" w:cs="Arial"/>
          <w:snapToGrid w:val="0"/>
          <w:color w:val="auto"/>
          <w:kern w:val="0"/>
          <w:szCs w:val="32"/>
          <w:lang w:eastAsia="zh-CN"/>
        </w:rPr>
        <w:t>在</w:t>
      </w:r>
      <w:r>
        <w:rPr>
          <w:rFonts w:hint="eastAsia" w:ascii="仿宋_GB2312" w:hAnsi="仿宋_GB2312" w:cs="仿宋_GB2312"/>
          <w:snapToGrid/>
          <w:color w:val="auto"/>
          <w:kern w:val="32"/>
          <w:szCs w:val="32"/>
          <w:lang w:eastAsia="zh-CN"/>
        </w:rPr>
        <w:t>获得市政府质量奖</w:t>
      </w:r>
      <w:r>
        <w:rPr>
          <w:rFonts w:hint="eastAsia" w:ascii="仿宋_GB2312" w:hAnsi="仿宋_GB2312" w:cs="仿宋_GB2312"/>
          <w:snapToGrid/>
          <w:color w:val="auto"/>
          <w:kern w:val="32"/>
          <w:szCs w:val="32"/>
          <w:lang w:val="en-US" w:eastAsia="zh-CN"/>
        </w:rPr>
        <w:t>3年内，</w:t>
      </w:r>
      <w:r>
        <w:rPr>
          <w:rFonts w:hint="eastAsia" w:ascii="仿宋_GB2312" w:hAnsi="仿宋_GB2312" w:cs="仿宋_GB2312"/>
          <w:snapToGrid/>
          <w:color w:val="auto"/>
          <w:kern w:val="32"/>
          <w:szCs w:val="32"/>
        </w:rPr>
        <w:t>获奖</w:t>
      </w:r>
      <w:r>
        <w:rPr>
          <w:rFonts w:hint="eastAsia" w:ascii="仿宋_GB2312" w:hAnsi="仿宋_GB2312" w:cs="仿宋_GB2312"/>
          <w:snapToGrid/>
          <w:color w:val="auto"/>
          <w:kern w:val="32"/>
          <w:szCs w:val="32"/>
          <w:lang w:eastAsia="zh-CN"/>
        </w:rPr>
        <w:t>组织</w:t>
      </w:r>
      <w:r>
        <w:rPr>
          <w:rFonts w:hint="eastAsia" w:ascii="仿宋_GB2312" w:hAnsi="仿宋_GB2312" w:eastAsia="仿宋_GB2312" w:cs="仿宋_GB2312"/>
          <w:color w:val="auto"/>
          <w:sz w:val="32"/>
          <w:szCs w:val="32"/>
        </w:rPr>
        <w:t>发生</w:t>
      </w:r>
      <w:r>
        <w:rPr>
          <w:rFonts w:hint="eastAsia" w:ascii="仿宋_GB2312" w:hAnsi="仿宋_GB2312" w:eastAsia="仿宋_GB2312" w:cs="仿宋_GB2312"/>
          <w:color w:val="auto"/>
          <w:sz w:val="32"/>
          <w:szCs w:val="32"/>
          <w:lang w:eastAsia="zh-CN"/>
        </w:rPr>
        <w:t>重大</w:t>
      </w:r>
      <w:r>
        <w:rPr>
          <w:rFonts w:hint="eastAsia" w:ascii="仿宋_GB2312" w:hAnsi="仿宋_GB2312" w:eastAsia="仿宋_GB2312" w:cs="仿宋_GB2312"/>
          <w:color w:val="auto"/>
          <w:kern w:val="32"/>
          <w:sz w:val="32"/>
          <w:szCs w:val="32"/>
          <w:shd w:val="clear" w:color="auto" w:fill="auto"/>
        </w:rPr>
        <w:t>质量、安全、</w:t>
      </w:r>
      <w:r>
        <w:rPr>
          <w:rFonts w:hint="eastAsia" w:ascii="仿宋_GB2312" w:hAnsi="仿宋_GB2312" w:cs="仿宋_GB2312"/>
          <w:color w:val="auto"/>
          <w:kern w:val="32"/>
          <w:sz w:val="32"/>
          <w:szCs w:val="32"/>
          <w:shd w:val="clear" w:color="auto" w:fill="auto"/>
          <w:lang w:eastAsia="zh-CN"/>
        </w:rPr>
        <w:t>环保等</w:t>
      </w:r>
      <w:r>
        <w:rPr>
          <w:rFonts w:hint="eastAsia" w:ascii="仿宋_GB2312" w:hAnsi="仿宋_GB2312" w:eastAsia="仿宋_GB2312" w:cs="仿宋_GB2312"/>
          <w:color w:val="auto"/>
          <w:kern w:val="32"/>
          <w:sz w:val="32"/>
          <w:szCs w:val="32"/>
          <w:shd w:val="clear" w:color="auto" w:fill="auto"/>
        </w:rPr>
        <w:t>事故</w:t>
      </w:r>
      <w:r>
        <w:rPr>
          <w:rFonts w:hint="eastAsia" w:ascii="仿宋_GB2312" w:hAnsi="仿宋_GB2312" w:cs="仿宋_GB2312"/>
          <w:color w:val="auto"/>
          <w:kern w:val="32"/>
          <w:sz w:val="32"/>
          <w:szCs w:val="32"/>
          <w:shd w:val="clear" w:color="auto" w:fill="auto"/>
          <w:lang w:eastAsia="zh-CN"/>
        </w:rPr>
        <w:t>，或者存在严重</w:t>
      </w:r>
      <w:r>
        <w:rPr>
          <w:rFonts w:hint="eastAsia" w:ascii="仿宋_GB2312" w:hAnsi="仿宋_GB2312" w:eastAsia="仿宋_GB2312" w:cs="仿宋_GB2312"/>
          <w:color w:val="auto"/>
          <w:kern w:val="32"/>
          <w:sz w:val="32"/>
          <w:szCs w:val="32"/>
          <w:shd w:val="clear" w:color="auto" w:fill="auto"/>
          <w:lang w:eastAsia="zh-CN"/>
        </w:rPr>
        <w:t>违法</w:t>
      </w:r>
      <w:r>
        <w:rPr>
          <w:rFonts w:hint="eastAsia" w:ascii="仿宋_GB2312" w:hAnsi="仿宋_GB2312" w:cs="仿宋_GB2312"/>
          <w:color w:val="auto"/>
          <w:kern w:val="32"/>
          <w:sz w:val="32"/>
          <w:szCs w:val="32"/>
          <w:shd w:val="clear" w:color="auto" w:fill="auto"/>
          <w:lang w:eastAsia="zh-CN"/>
        </w:rPr>
        <w:t>、违规情形以及违反本办法有关规定情形的</w:t>
      </w:r>
      <w:r>
        <w:rPr>
          <w:rFonts w:hint="eastAsia" w:ascii="仿宋_GB2312" w:hAnsi="仿宋_GB2312" w:eastAsia="仿宋_GB2312" w:cs="仿宋_GB2312"/>
          <w:color w:val="auto"/>
          <w:kern w:val="32"/>
          <w:sz w:val="32"/>
          <w:szCs w:val="32"/>
          <w:shd w:val="clear" w:color="auto" w:fill="auto"/>
          <w:lang w:eastAsia="zh-CN"/>
        </w:rPr>
        <w:t>，</w:t>
      </w:r>
      <w:r>
        <w:rPr>
          <w:rFonts w:hint="eastAsia" w:ascii="仿宋_GB2312" w:hAnsi="仿宋_GB2312" w:eastAsia="仿宋_GB2312" w:cs="仿宋_GB2312"/>
          <w:color w:val="auto"/>
          <w:sz w:val="32"/>
          <w:szCs w:val="32"/>
          <w:lang w:eastAsia="zh-CN"/>
        </w:rPr>
        <w:t>撤销其获奖称号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收回</w:t>
      </w:r>
      <w:r>
        <w:rPr>
          <w:rFonts w:hint="eastAsia" w:ascii="仿宋_GB2312" w:hAnsi="仿宋_GB2312" w:eastAsia="仿宋_GB2312" w:cs="仿宋_GB2312"/>
          <w:color w:val="auto"/>
          <w:sz w:val="32"/>
          <w:szCs w:val="32"/>
        </w:rPr>
        <w:t>证书、</w:t>
      </w:r>
      <w:r>
        <w:rPr>
          <w:rFonts w:hint="eastAsia" w:ascii="仿宋_GB2312" w:hAnsi="仿宋_GB2312" w:cs="仿宋_GB2312"/>
          <w:color w:val="auto"/>
          <w:sz w:val="32"/>
          <w:szCs w:val="32"/>
          <w:lang w:eastAsia="zh-CN"/>
        </w:rPr>
        <w:t>牌匾</w:t>
      </w:r>
      <w:r>
        <w:rPr>
          <w:rFonts w:hint="eastAsia" w:ascii="仿宋_GB2312" w:hAnsi="仿宋_GB2312" w:eastAsia="仿宋_GB2312" w:cs="仿宋_GB2312"/>
          <w:color w:val="auto"/>
          <w:sz w:val="32"/>
          <w:szCs w:val="32"/>
        </w:rPr>
        <w:t>，追缴奖金，并向社会公告</w:t>
      </w:r>
      <w:r>
        <w:rPr>
          <w:rFonts w:hint="eastAsia" w:ascii="仿宋_GB2312" w:hAnsi="仿宋_GB2312" w:eastAsia="仿宋_GB2312" w:cs="仿宋_GB2312"/>
          <w:color w:val="auto"/>
          <w:sz w:val="32"/>
          <w:szCs w:val="32"/>
          <w:lang w:eastAsia="zh-CN"/>
        </w:rPr>
        <w:t>。</w:t>
      </w:r>
    </w:p>
    <w:p>
      <w:pPr>
        <w:spacing w:line="640" w:lineRule="exact"/>
        <w:ind w:firstLine="616" w:firstLineChars="200"/>
        <w:rPr>
          <w:rFonts w:hint="eastAsia" w:ascii="仿宋_GB2312" w:hAnsi="仿宋_GB2312" w:cs="Arial"/>
          <w:snapToGrid w:val="0"/>
          <w:color w:val="auto"/>
          <w:kern w:val="0"/>
          <w:szCs w:val="32"/>
        </w:rPr>
      </w:pPr>
      <w:r>
        <w:rPr>
          <w:rFonts w:hint="eastAsia" w:ascii="黑体" w:hAnsi="仿宋_GB2312" w:eastAsia="黑体" w:cs="Arial"/>
          <w:snapToGrid w:val="0"/>
          <w:color w:val="auto"/>
          <w:kern w:val="0"/>
          <w:szCs w:val="32"/>
        </w:rPr>
        <w:t>第十</w:t>
      </w:r>
      <w:r>
        <w:rPr>
          <w:rFonts w:hint="eastAsia" w:ascii="黑体" w:hAnsi="仿宋_GB2312" w:eastAsia="黑体" w:cs="Arial"/>
          <w:snapToGrid w:val="0"/>
          <w:color w:val="auto"/>
          <w:kern w:val="0"/>
          <w:szCs w:val="32"/>
          <w:lang w:eastAsia="zh-CN"/>
        </w:rPr>
        <w:t>七</w:t>
      </w:r>
      <w:r>
        <w:rPr>
          <w:rFonts w:hint="eastAsia" w:ascii="黑体" w:hAnsi="仿宋_GB2312" w:eastAsia="黑体" w:cs="Arial"/>
          <w:snapToGrid w:val="0"/>
          <w:color w:val="auto"/>
          <w:kern w:val="0"/>
          <w:szCs w:val="32"/>
        </w:rPr>
        <w:t>条</w:t>
      </w:r>
      <w:r>
        <w:rPr>
          <w:rFonts w:hint="eastAsia" w:ascii="仿宋_GB2312" w:hAnsi="仿宋_GB2312"/>
          <w:snapToGrid w:val="0"/>
          <w:color w:val="auto"/>
          <w:kern w:val="0"/>
          <w:szCs w:val="32"/>
        </w:rPr>
        <w:t>　</w:t>
      </w:r>
      <w:r>
        <w:rPr>
          <w:rFonts w:hint="eastAsia" w:ascii="仿宋_GB2312" w:hAnsi="仿宋_GB2312" w:eastAsia="仿宋_GB2312" w:cs="Arial"/>
          <w:snapToGrid w:val="0"/>
          <w:color w:val="auto"/>
          <w:kern w:val="0"/>
          <w:sz w:val="32"/>
          <w:szCs w:val="32"/>
          <w:lang w:eastAsia="zh-CN"/>
        </w:rPr>
        <w:t>申请组织</w:t>
      </w:r>
      <w:r>
        <w:rPr>
          <w:rFonts w:hint="eastAsia" w:ascii="仿宋_GB2312" w:hAnsi="仿宋_GB2312" w:eastAsia="仿宋_GB2312" w:cs="Arial"/>
          <w:snapToGrid w:val="0"/>
          <w:color w:val="auto"/>
          <w:kern w:val="0"/>
          <w:sz w:val="32"/>
          <w:szCs w:val="32"/>
        </w:rPr>
        <w:t>对申报</w:t>
      </w:r>
      <w:r>
        <w:rPr>
          <w:rFonts w:hint="eastAsia" w:ascii="Times New Roman" w:hAnsi="Times New Roman" w:eastAsia="仿宋_GB2312" w:cs="Times New Roman"/>
          <w:color w:val="auto"/>
          <w:sz w:val="32"/>
          <w:szCs w:val="32"/>
        </w:rPr>
        <w:t>材料的完整性、真实性、准确性负责。</w:t>
      </w:r>
      <w:r>
        <w:rPr>
          <w:rFonts w:hint="eastAsia" w:ascii="仿宋_GB2312" w:hAnsi="仿宋_GB2312"/>
          <w:snapToGrid w:val="0"/>
          <w:color w:val="auto"/>
          <w:kern w:val="0"/>
          <w:szCs w:val="32"/>
          <w:lang w:eastAsia="zh-CN"/>
        </w:rPr>
        <w:t>通过</w:t>
      </w:r>
      <w:r>
        <w:rPr>
          <w:rFonts w:hint="eastAsia" w:ascii="仿宋_GB2312" w:hAnsi="仿宋_GB2312" w:cs="Arial"/>
          <w:snapToGrid w:val="0"/>
          <w:color w:val="auto"/>
          <w:kern w:val="0"/>
          <w:szCs w:val="32"/>
        </w:rPr>
        <w:t>弄虚作假、以不正当手段</w:t>
      </w:r>
      <w:r>
        <w:rPr>
          <w:rFonts w:hint="eastAsia" w:ascii="仿宋_GB2312" w:hAnsi="仿宋_GB2312" w:cs="Arial"/>
          <w:snapToGrid w:val="0"/>
          <w:color w:val="auto"/>
          <w:kern w:val="0"/>
          <w:szCs w:val="32"/>
          <w:lang w:eastAsia="zh-CN"/>
        </w:rPr>
        <w:t>骗</w:t>
      </w:r>
      <w:r>
        <w:rPr>
          <w:rFonts w:hint="eastAsia" w:ascii="仿宋_GB2312" w:hAnsi="仿宋_GB2312" w:cs="Arial"/>
          <w:snapToGrid w:val="0"/>
          <w:color w:val="auto"/>
          <w:kern w:val="0"/>
          <w:szCs w:val="32"/>
        </w:rPr>
        <w:t>取市政府质量奖的</w:t>
      </w:r>
      <w:r>
        <w:rPr>
          <w:rFonts w:hint="eastAsia" w:ascii="仿宋_GB2312" w:hAnsi="仿宋_GB2312" w:cs="Arial"/>
          <w:snapToGrid w:val="0"/>
          <w:color w:val="auto"/>
          <w:kern w:val="0"/>
          <w:szCs w:val="32"/>
          <w:lang w:eastAsia="zh-CN"/>
        </w:rPr>
        <w:t>组织</w:t>
      </w:r>
      <w:r>
        <w:rPr>
          <w:rFonts w:hint="eastAsia" w:ascii="仿宋_GB2312" w:hAnsi="仿宋_GB2312" w:cs="Arial"/>
          <w:snapToGrid w:val="0"/>
          <w:color w:val="auto"/>
          <w:kern w:val="0"/>
          <w:szCs w:val="32"/>
        </w:rPr>
        <w:t>，撤销其</w:t>
      </w:r>
      <w:r>
        <w:rPr>
          <w:rFonts w:hint="eastAsia" w:ascii="仿宋_GB2312" w:hAnsi="仿宋_GB2312" w:cs="Arial"/>
          <w:snapToGrid w:val="0"/>
          <w:color w:val="auto"/>
          <w:kern w:val="0"/>
          <w:szCs w:val="32"/>
          <w:lang w:eastAsia="zh-CN"/>
        </w:rPr>
        <w:t>获奖称号</w:t>
      </w:r>
      <w:r>
        <w:rPr>
          <w:rFonts w:hint="eastAsia" w:ascii="仿宋_GB2312" w:hAnsi="仿宋_GB2312" w:cs="Arial"/>
          <w:snapToGrid w:val="0"/>
          <w:color w:val="auto"/>
          <w:kern w:val="0"/>
          <w:szCs w:val="32"/>
        </w:rPr>
        <w:t>，收回证书、</w:t>
      </w:r>
      <w:r>
        <w:rPr>
          <w:rFonts w:hint="eastAsia" w:ascii="仿宋_GB2312" w:hAnsi="仿宋_GB2312" w:cs="Arial"/>
          <w:snapToGrid w:val="0"/>
          <w:color w:val="auto"/>
          <w:kern w:val="0"/>
          <w:szCs w:val="32"/>
          <w:lang w:eastAsia="zh-CN"/>
        </w:rPr>
        <w:t>牌匾</w:t>
      </w:r>
      <w:r>
        <w:rPr>
          <w:rFonts w:hint="eastAsia" w:ascii="仿宋_GB2312" w:hAnsi="仿宋_GB2312" w:cs="Arial"/>
          <w:snapToGrid w:val="0"/>
          <w:color w:val="auto"/>
          <w:kern w:val="0"/>
          <w:szCs w:val="32"/>
        </w:rPr>
        <w:t>，追缴奖金，并向社会公告。该</w:t>
      </w:r>
      <w:r>
        <w:rPr>
          <w:rFonts w:hint="eastAsia" w:ascii="仿宋_GB2312" w:hAnsi="仿宋_GB2312" w:cs="Arial"/>
          <w:snapToGrid w:val="0"/>
          <w:color w:val="auto"/>
          <w:kern w:val="0"/>
          <w:szCs w:val="32"/>
          <w:lang w:eastAsia="zh-CN"/>
        </w:rPr>
        <w:t>组织</w:t>
      </w:r>
      <w:r>
        <w:rPr>
          <w:rFonts w:hint="eastAsia" w:ascii="仿宋_GB2312" w:hAnsi="仿宋_GB2312" w:cs="Arial"/>
          <w:snapToGrid w:val="0"/>
          <w:color w:val="auto"/>
          <w:kern w:val="0"/>
          <w:szCs w:val="32"/>
          <w:lang w:val="en-US" w:eastAsia="zh-CN"/>
        </w:rPr>
        <w:t>5</w:t>
      </w:r>
      <w:r>
        <w:rPr>
          <w:rFonts w:hint="eastAsia" w:ascii="仿宋_GB2312" w:hAnsi="仿宋_GB2312" w:cs="Arial"/>
          <w:snapToGrid w:val="0"/>
          <w:color w:val="auto"/>
          <w:kern w:val="0"/>
          <w:szCs w:val="32"/>
        </w:rPr>
        <w:t>年内不得参加市政府质量奖评选。</w:t>
      </w:r>
    </w:p>
    <w:p>
      <w:pPr>
        <w:spacing w:line="640" w:lineRule="exact"/>
        <w:ind w:firstLine="616" w:firstLineChars="200"/>
        <w:rPr>
          <w:rFonts w:hint="eastAsia" w:ascii="仿宋_GB2312" w:hAnsi="仿宋_GB2312" w:cs="Arial"/>
          <w:bCs/>
          <w:smallCaps/>
          <w:snapToGrid w:val="0"/>
          <w:color w:val="auto"/>
          <w:kern w:val="0"/>
          <w:szCs w:val="32"/>
        </w:rPr>
      </w:pPr>
      <w:bookmarkStart w:id="10" w:name="15"/>
      <w:r>
        <w:rPr>
          <w:rFonts w:hint="eastAsia" w:ascii="黑体" w:hAnsi="仿宋_GB2312" w:eastAsia="黑体" w:cs="Arial"/>
          <w:bCs/>
          <w:smallCaps/>
          <w:snapToGrid w:val="0"/>
          <w:color w:val="auto"/>
          <w:kern w:val="0"/>
          <w:szCs w:val="32"/>
        </w:rPr>
        <w:t>第</w:t>
      </w:r>
      <w:r>
        <w:rPr>
          <w:rFonts w:hint="eastAsia" w:ascii="黑体" w:hAnsi="仿宋_GB2312" w:eastAsia="黑体" w:cs="Arial"/>
          <w:bCs/>
          <w:smallCaps/>
          <w:snapToGrid w:val="0"/>
          <w:color w:val="auto"/>
          <w:kern w:val="0"/>
          <w:szCs w:val="32"/>
          <w:lang w:eastAsia="zh-CN"/>
        </w:rPr>
        <w:t>十八</w:t>
      </w:r>
      <w:r>
        <w:rPr>
          <w:rFonts w:hint="eastAsia" w:ascii="黑体" w:hAnsi="仿宋_GB2312" w:eastAsia="黑体" w:cs="Arial"/>
          <w:bCs/>
          <w:smallCaps/>
          <w:snapToGrid w:val="0"/>
          <w:color w:val="auto"/>
          <w:kern w:val="0"/>
          <w:szCs w:val="32"/>
        </w:rPr>
        <w:t>条</w:t>
      </w:r>
      <w:bookmarkEnd w:id="10"/>
      <w:r>
        <w:rPr>
          <w:rFonts w:hint="eastAsia" w:ascii="仿宋_GB2312" w:hAnsi="仿宋_GB2312"/>
          <w:snapToGrid w:val="0"/>
          <w:color w:val="auto"/>
          <w:kern w:val="0"/>
          <w:szCs w:val="32"/>
        </w:rPr>
        <w:t>　</w:t>
      </w:r>
      <w:r>
        <w:rPr>
          <w:rFonts w:hint="eastAsia" w:ascii="仿宋_GB2312" w:hAnsi="仿宋_GB2312" w:eastAsia="仿宋_GB2312" w:cs="Arial"/>
          <w:i w:val="0"/>
          <w:iCs w:val="0"/>
          <w:caps w:val="0"/>
          <w:snapToGrid w:val="0"/>
          <w:color w:val="auto"/>
          <w:spacing w:val="-6"/>
          <w:kern w:val="0"/>
          <w:sz w:val="32"/>
          <w:szCs w:val="32"/>
          <w:shd w:val="clear" w:fill="auto"/>
        </w:rPr>
        <w:t>获奖组织</w:t>
      </w:r>
      <w:r>
        <w:rPr>
          <w:rFonts w:hint="eastAsia" w:ascii="Times New Roman" w:hAnsi="Times New Roman" w:eastAsia="仿宋_GB2312" w:cs="Times New Roman"/>
          <w:color w:val="auto"/>
          <w:sz w:val="32"/>
          <w:szCs w:val="32"/>
          <w:lang w:eastAsia="zh-CN"/>
        </w:rPr>
        <w:t>使用</w:t>
      </w:r>
      <w:r>
        <w:rPr>
          <w:rFonts w:hint="eastAsia" w:cs="Times New Roman"/>
          <w:color w:val="auto"/>
          <w:sz w:val="32"/>
          <w:szCs w:val="32"/>
          <w:lang w:eastAsia="zh-CN"/>
        </w:rPr>
        <w:t>市</w:t>
      </w:r>
      <w:r>
        <w:rPr>
          <w:rFonts w:hint="eastAsia" w:ascii="Times New Roman" w:hAnsi="Times New Roman" w:eastAsia="仿宋_GB2312" w:cs="Times New Roman"/>
          <w:color w:val="auto"/>
          <w:sz w:val="32"/>
          <w:szCs w:val="32"/>
        </w:rPr>
        <w:t>政府质量奖</w:t>
      </w:r>
      <w:r>
        <w:rPr>
          <w:rFonts w:hint="eastAsia" w:cs="Times New Roman"/>
          <w:color w:val="auto"/>
          <w:sz w:val="32"/>
          <w:szCs w:val="32"/>
          <w:lang w:eastAsia="zh-CN"/>
        </w:rPr>
        <w:t>荣誉开展自身宣传时</w:t>
      </w:r>
      <w:r>
        <w:rPr>
          <w:rFonts w:hint="eastAsia" w:ascii="Times New Roman" w:hAnsi="Times New Roman" w:eastAsia="仿宋_GB2312" w:cs="Times New Roman"/>
          <w:color w:val="auto"/>
          <w:sz w:val="32"/>
          <w:szCs w:val="32"/>
        </w:rPr>
        <w:t>应</w:t>
      </w:r>
      <w:r>
        <w:rPr>
          <w:rFonts w:hint="eastAsia" w:cs="Times New Roman"/>
          <w:color w:val="auto"/>
          <w:sz w:val="32"/>
          <w:szCs w:val="32"/>
          <w:lang w:eastAsia="zh-CN"/>
        </w:rPr>
        <w:t>当表明</w:t>
      </w:r>
      <w:r>
        <w:rPr>
          <w:rFonts w:hint="eastAsia" w:ascii="Times New Roman" w:hAnsi="Times New Roman" w:eastAsia="仿宋_GB2312" w:cs="Times New Roman"/>
          <w:color w:val="auto"/>
          <w:sz w:val="32"/>
          <w:szCs w:val="32"/>
        </w:rPr>
        <w:t>获奖年份</w:t>
      </w:r>
      <w:r>
        <w:rPr>
          <w:rFonts w:hint="eastAsia" w:cs="Times New Roman"/>
          <w:color w:val="auto"/>
          <w:sz w:val="32"/>
          <w:szCs w:val="32"/>
          <w:lang w:eastAsia="zh-CN"/>
        </w:rPr>
        <w:t>，</w:t>
      </w:r>
      <w:r>
        <w:rPr>
          <w:rFonts w:hint="eastAsia" w:ascii="仿宋_GB2312" w:hAnsi="仿宋_GB2312" w:eastAsia="仿宋_GB2312" w:cs="Arial"/>
          <w:i w:val="0"/>
          <w:iCs w:val="0"/>
          <w:caps w:val="0"/>
          <w:snapToGrid w:val="0"/>
          <w:color w:val="auto"/>
          <w:spacing w:val="-6"/>
          <w:kern w:val="0"/>
          <w:sz w:val="32"/>
          <w:szCs w:val="32"/>
          <w:shd w:val="clear" w:fill="auto"/>
        </w:rPr>
        <w:t>不得将</w:t>
      </w:r>
      <w:r>
        <w:rPr>
          <w:rFonts w:hint="eastAsia" w:ascii="仿宋_GB2312" w:hAnsi="仿宋_GB2312" w:cs="Arial"/>
          <w:i w:val="0"/>
          <w:iCs w:val="0"/>
          <w:caps w:val="0"/>
          <w:snapToGrid w:val="0"/>
          <w:color w:val="auto"/>
          <w:spacing w:val="-6"/>
          <w:kern w:val="0"/>
          <w:sz w:val="32"/>
          <w:szCs w:val="32"/>
          <w:shd w:val="clear"/>
          <w:lang w:eastAsia="zh-CN"/>
        </w:rPr>
        <w:t>市政府</w:t>
      </w:r>
      <w:r>
        <w:rPr>
          <w:rFonts w:hint="eastAsia" w:ascii="仿宋_GB2312" w:hAnsi="仿宋_GB2312" w:eastAsia="仿宋_GB2312" w:cs="Arial"/>
          <w:i w:val="0"/>
          <w:iCs w:val="0"/>
          <w:caps w:val="0"/>
          <w:snapToGrid w:val="0"/>
          <w:color w:val="auto"/>
          <w:spacing w:val="-6"/>
          <w:kern w:val="0"/>
          <w:sz w:val="32"/>
          <w:szCs w:val="32"/>
          <w:shd w:val="clear" w:fill="auto"/>
        </w:rPr>
        <w:t>质量奖用于产品、服务的标识或者产品、服务的质量宣传，不得出售、出租证书、奖牌，或者将其用于从事其他营利性活动。</w:t>
      </w:r>
    </w:p>
    <w:p>
      <w:pPr>
        <w:spacing w:line="640" w:lineRule="exact"/>
        <w:ind w:firstLine="616" w:firstLineChars="200"/>
        <w:rPr>
          <w:rFonts w:hint="eastAsia" w:ascii="仿宋_GB2312" w:hAnsi="仿宋_GB2312" w:cs="Arial"/>
          <w:snapToGrid w:val="0"/>
          <w:color w:val="auto"/>
          <w:kern w:val="0"/>
          <w:szCs w:val="32"/>
        </w:rPr>
      </w:pPr>
      <w:r>
        <w:rPr>
          <w:rFonts w:hint="eastAsia" w:ascii="黑体" w:hAnsi="仿宋_GB2312" w:eastAsia="黑体" w:cs="Arial"/>
          <w:bCs/>
          <w:smallCaps/>
          <w:snapToGrid w:val="0"/>
          <w:color w:val="auto"/>
          <w:kern w:val="0"/>
          <w:szCs w:val="32"/>
        </w:rPr>
        <w:t>第</w:t>
      </w:r>
      <w:r>
        <w:rPr>
          <w:rFonts w:hint="eastAsia" w:ascii="黑体" w:hAnsi="仿宋_GB2312" w:eastAsia="黑体" w:cs="Arial"/>
          <w:bCs/>
          <w:smallCaps/>
          <w:snapToGrid w:val="0"/>
          <w:color w:val="auto"/>
          <w:kern w:val="0"/>
          <w:szCs w:val="32"/>
          <w:lang w:eastAsia="zh-CN"/>
        </w:rPr>
        <w:t>十九</w:t>
      </w:r>
      <w:r>
        <w:rPr>
          <w:rFonts w:hint="eastAsia" w:ascii="黑体" w:hAnsi="仿宋_GB2312" w:eastAsia="黑体" w:cs="Arial"/>
          <w:bCs/>
          <w:smallCaps/>
          <w:snapToGrid w:val="0"/>
          <w:color w:val="auto"/>
          <w:kern w:val="0"/>
          <w:szCs w:val="32"/>
        </w:rPr>
        <w:t>条</w:t>
      </w:r>
      <w:r>
        <w:rPr>
          <w:rFonts w:hint="eastAsia" w:ascii="仿宋_GB2312" w:hAnsi="仿宋_GB2312"/>
          <w:snapToGrid w:val="0"/>
          <w:color w:val="auto"/>
          <w:kern w:val="0"/>
          <w:szCs w:val="32"/>
        </w:rPr>
        <w:t>　</w:t>
      </w:r>
      <w:r>
        <w:rPr>
          <w:rFonts w:hint="eastAsia" w:ascii="仿宋_GB2312" w:hAnsi="仿宋_GB2312" w:eastAsia="仿宋_GB2312" w:cs="Arial"/>
          <w:bCs/>
          <w:smallCaps/>
          <w:snapToGrid w:val="0"/>
          <w:color w:val="auto"/>
          <w:kern w:val="0"/>
          <w:sz w:val="32"/>
          <w:szCs w:val="32"/>
          <w:shd w:val="clear" w:color="auto" w:fill="auto"/>
          <w:lang w:val="en-US" w:eastAsia="zh-CN"/>
        </w:rPr>
        <w:t>参与市政府质量奖评审的工作人员和评审员应当严守工作纪律，遵循回避原则，严格履行保密义务。</w:t>
      </w:r>
      <w:r>
        <w:rPr>
          <w:rFonts w:hint="eastAsia" w:ascii="仿宋_GB2312" w:hAnsi="仿宋_GB2312" w:cs="Arial"/>
          <w:bCs/>
          <w:smallCaps/>
          <w:snapToGrid w:val="0"/>
          <w:color w:val="auto"/>
          <w:kern w:val="0"/>
          <w:szCs w:val="32"/>
        </w:rPr>
        <w:t>对评审过程中滥用职权、玩忽职守、</w:t>
      </w:r>
      <w:r>
        <w:rPr>
          <w:rFonts w:hint="eastAsia" w:ascii="仿宋_GB2312" w:hAnsi="仿宋_GB2312" w:cs="Arial"/>
          <w:snapToGrid w:val="0"/>
          <w:color w:val="auto"/>
          <w:kern w:val="0"/>
          <w:szCs w:val="32"/>
        </w:rPr>
        <w:t>徇私舞弊的机构和个人，取消其评审资格，提请有关部门或所在单位给予纪律处分；构成犯罪的，</w:t>
      </w:r>
      <w:r>
        <w:rPr>
          <w:rFonts w:hint="eastAsia" w:ascii="仿宋_GB2312" w:hAnsi="仿宋_GB2312" w:cs="Arial"/>
          <w:snapToGrid w:val="0"/>
          <w:color w:val="auto"/>
          <w:kern w:val="0"/>
          <w:szCs w:val="32"/>
          <w:lang w:eastAsia="zh-CN"/>
        </w:rPr>
        <w:t>移送司法机关</w:t>
      </w:r>
      <w:r>
        <w:rPr>
          <w:rFonts w:hint="eastAsia" w:ascii="仿宋_GB2312" w:hAnsi="仿宋_GB2312" w:cs="Arial"/>
          <w:snapToGrid w:val="0"/>
          <w:color w:val="auto"/>
          <w:kern w:val="0"/>
          <w:szCs w:val="32"/>
        </w:rPr>
        <w:t>依法追究其刑事责任。</w:t>
      </w:r>
    </w:p>
    <w:p>
      <w:pPr>
        <w:spacing w:line="640" w:lineRule="exact"/>
        <w:ind w:firstLine="609" w:firstLineChars="198"/>
        <w:rPr>
          <w:rFonts w:hint="eastAsia" w:ascii="仿宋_GB2312" w:hAnsi="仿宋_GB2312" w:cs="Arial"/>
          <w:snapToGrid w:val="0"/>
          <w:color w:val="auto"/>
          <w:kern w:val="0"/>
          <w:szCs w:val="32"/>
        </w:rPr>
      </w:pPr>
      <w:bookmarkStart w:id="11" w:name="19"/>
      <w:r>
        <w:rPr>
          <w:rFonts w:hint="eastAsia" w:ascii="黑体" w:hAnsi="仿宋_GB2312" w:eastAsia="黑体" w:cs="Arial"/>
          <w:bCs/>
          <w:smallCaps/>
          <w:snapToGrid w:val="0"/>
          <w:color w:val="auto"/>
          <w:kern w:val="0"/>
          <w:szCs w:val="32"/>
        </w:rPr>
        <w:t>第二十条</w:t>
      </w:r>
      <w:bookmarkEnd w:id="11"/>
      <w:r>
        <w:rPr>
          <w:rFonts w:hint="eastAsia" w:ascii="仿宋_GB2312" w:hAnsi="仿宋_GB2312" w:cs="Arial"/>
          <w:snapToGrid w:val="0"/>
          <w:color w:val="auto"/>
          <w:kern w:val="0"/>
          <w:szCs w:val="32"/>
        </w:rPr>
        <w:t>　除本办法规定的市政府质量奖评审机构外，中山市其他任何组织或个人，不得以任何名义开展与市政府质量奖有关的评审活动。任何组织或个人不得伪造、冒用市政府质量奖标志、证书和奖牌，违反规定的，按照有关规定予以处理。</w:t>
      </w:r>
    </w:p>
    <w:p>
      <w:pPr>
        <w:spacing w:line="640" w:lineRule="exact"/>
        <w:ind w:firstLine="0" w:firstLineChars="0"/>
        <w:jc w:val="center"/>
        <w:rPr>
          <w:rFonts w:hint="eastAsia" w:ascii="黑体" w:hAnsi="仿宋_GB2312" w:eastAsia="黑体" w:cs="Arial"/>
          <w:bCs/>
          <w:smallCaps/>
          <w:snapToGrid w:val="0"/>
          <w:color w:val="auto"/>
          <w:kern w:val="0"/>
          <w:szCs w:val="32"/>
          <w:lang w:eastAsia="zh-CN"/>
        </w:rPr>
      </w:pPr>
      <w:bookmarkStart w:id="12" w:name="20"/>
    </w:p>
    <w:p>
      <w:pPr>
        <w:spacing w:line="640" w:lineRule="exact"/>
        <w:ind w:firstLine="0" w:firstLineChars="0"/>
        <w:jc w:val="center"/>
        <w:rPr>
          <w:rFonts w:hint="eastAsia" w:ascii="黑体" w:hAnsi="仿宋_GB2312" w:eastAsia="黑体" w:cs="Arial"/>
          <w:bCs/>
          <w:smallCaps/>
          <w:snapToGrid w:val="0"/>
          <w:color w:val="auto"/>
          <w:kern w:val="0"/>
          <w:szCs w:val="32"/>
          <w:lang w:val="en-US" w:eastAsia="zh-CN"/>
        </w:rPr>
      </w:pPr>
      <w:r>
        <w:rPr>
          <w:rFonts w:hint="eastAsia" w:ascii="黑体" w:hAnsi="仿宋_GB2312" w:eastAsia="黑体" w:cs="Arial"/>
          <w:bCs/>
          <w:smallCaps/>
          <w:snapToGrid w:val="0"/>
          <w:color w:val="auto"/>
          <w:kern w:val="0"/>
          <w:szCs w:val="32"/>
          <w:lang w:eastAsia="zh-CN"/>
        </w:rPr>
        <w:t>第五章</w:t>
      </w:r>
      <w:r>
        <w:rPr>
          <w:rFonts w:hint="eastAsia" w:ascii="黑体" w:hAnsi="仿宋_GB2312" w:eastAsia="黑体" w:cs="Arial"/>
          <w:bCs/>
          <w:smallCaps/>
          <w:snapToGrid w:val="0"/>
          <w:color w:val="auto"/>
          <w:kern w:val="0"/>
          <w:szCs w:val="32"/>
          <w:lang w:val="en-US" w:eastAsia="zh-CN"/>
        </w:rPr>
        <w:t xml:space="preserve">  附  则</w:t>
      </w:r>
    </w:p>
    <w:p>
      <w:pPr>
        <w:spacing w:line="640" w:lineRule="exact"/>
        <w:ind w:firstLine="616" w:firstLineChars="200"/>
        <w:rPr>
          <w:rFonts w:hint="eastAsia" w:ascii="仿宋_GB2312" w:hAnsi="仿宋_GB2312"/>
          <w:snapToGrid w:val="0"/>
          <w:color w:val="auto"/>
          <w:kern w:val="0"/>
          <w:szCs w:val="32"/>
        </w:rPr>
      </w:pPr>
      <w:r>
        <w:rPr>
          <w:rFonts w:hint="eastAsia" w:ascii="黑体" w:hAnsi="仿宋_GB2312" w:eastAsia="黑体" w:cs="Arial"/>
          <w:bCs/>
          <w:smallCaps/>
          <w:snapToGrid w:val="0"/>
          <w:color w:val="auto"/>
          <w:kern w:val="0"/>
          <w:szCs w:val="32"/>
        </w:rPr>
        <w:t>第二十</w:t>
      </w:r>
      <w:r>
        <w:rPr>
          <w:rFonts w:hint="eastAsia" w:ascii="黑体" w:hAnsi="仿宋_GB2312" w:eastAsia="黑体" w:cs="Arial"/>
          <w:bCs/>
          <w:smallCaps/>
          <w:snapToGrid w:val="0"/>
          <w:color w:val="auto"/>
          <w:kern w:val="0"/>
          <w:szCs w:val="32"/>
          <w:lang w:eastAsia="zh-CN"/>
        </w:rPr>
        <w:t>一</w:t>
      </w:r>
      <w:r>
        <w:rPr>
          <w:rFonts w:hint="eastAsia" w:ascii="黑体" w:hAnsi="仿宋_GB2312" w:eastAsia="黑体" w:cs="Arial"/>
          <w:bCs/>
          <w:smallCaps/>
          <w:snapToGrid w:val="0"/>
          <w:color w:val="auto"/>
          <w:kern w:val="0"/>
          <w:szCs w:val="32"/>
        </w:rPr>
        <w:t>条</w:t>
      </w:r>
      <w:r>
        <w:rPr>
          <w:rFonts w:hint="eastAsia" w:ascii="仿宋_GB2312" w:hAnsi="仿宋_GB2312" w:cs="Arial"/>
          <w:snapToGrid w:val="0"/>
          <w:color w:val="auto"/>
          <w:kern w:val="0"/>
          <w:szCs w:val="32"/>
        </w:rPr>
        <w:t>　本办法自</w:t>
      </w:r>
      <w:r>
        <w:rPr>
          <w:rFonts w:hint="eastAsia" w:ascii="仿宋_GB2312" w:hAnsi="仿宋_GB2312" w:cs="Arial"/>
          <w:snapToGrid w:val="0"/>
          <w:color w:val="auto"/>
          <w:kern w:val="0"/>
          <w:szCs w:val="32"/>
          <w:lang w:val="en-US" w:eastAsia="zh-CN"/>
        </w:rPr>
        <w:t>2027年1月1日</w:t>
      </w:r>
      <w:r>
        <w:rPr>
          <w:rFonts w:hint="eastAsia" w:ascii="仿宋_GB2312" w:hAnsi="仿宋_GB2312" w:cs="Arial"/>
          <w:snapToGrid w:val="0"/>
          <w:color w:val="auto"/>
          <w:kern w:val="0"/>
          <w:szCs w:val="32"/>
        </w:rPr>
        <w:t>起</w:t>
      </w:r>
      <w:r>
        <w:rPr>
          <w:rFonts w:hint="eastAsia" w:ascii="仿宋_GB2312" w:hAnsi="仿宋_GB2312" w:cs="Arial"/>
          <w:snapToGrid w:val="0"/>
          <w:color w:val="auto"/>
          <w:kern w:val="0"/>
          <w:szCs w:val="32"/>
          <w:lang w:eastAsia="zh-CN"/>
        </w:rPr>
        <w:t>施行，有效期</w:t>
      </w:r>
      <w:r>
        <w:rPr>
          <w:rFonts w:hint="eastAsia" w:ascii="仿宋_GB2312" w:hAnsi="仿宋_GB2312" w:cs="Arial"/>
          <w:snapToGrid w:val="0"/>
          <w:color w:val="auto"/>
          <w:kern w:val="0"/>
          <w:szCs w:val="32"/>
          <w:lang w:val="en-US" w:eastAsia="zh-CN"/>
        </w:rPr>
        <w:t>5年</w:t>
      </w:r>
      <w:r>
        <w:rPr>
          <w:rFonts w:hint="eastAsia" w:ascii="仿宋_GB2312" w:hAnsi="仿宋_GB2312" w:cs="Arial"/>
          <w:snapToGrid w:val="0"/>
          <w:color w:val="auto"/>
          <w:kern w:val="0"/>
          <w:szCs w:val="32"/>
        </w:rPr>
        <w:t>。</w:t>
      </w:r>
      <w:r>
        <w:rPr>
          <w:rFonts w:hint="eastAsia" w:ascii="仿宋_GB2312" w:hAnsi="宋体"/>
          <w:snapToGrid w:val="0"/>
          <w:color w:val="auto"/>
          <w:kern w:val="0"/>
          <w:szCs w:val="32"/>
          <w:lang w:eastAsia="zh-CN"/>
        </w:rPr>
        <w:t>《</w:t>
      </w:r>
      <w:r>
        <w:rPr>
          <w:rFonts w:hint="eastAsia" w:ascii="仿宋_GB2312" w:hAnsi="宋体"/>
          <w:snapToGrid w:val="0"/>
          <w:color w:val="auto"/>
          <w:kern w:val="0"/>
          <w:szCs w:val="32"/>
        </w:rPr>
        <w:t>中山市人民政府办公室关于印发中山市政府质量奖管理办法的通知</w:t>
      </w:r>
      <w:r>
        <w:rPr>
          <w:rFonts w:hint="eastAsia" w:ascii="仿宋_GB2312" w:hAnsi="宋体"/>
          <w:snapToGrid w:val="0"/>
          <w:color w:val="auto"/>
          <w:kern w:val="0"/>
          <w:szCs w:val="32"/>
          <w:lang w:eastAsia="zh-CN"/>
        </w:rPr>
        <w:t>》</w:t>
      </w:r>
      <w:r>
        <w:rPr>
          <w:rFonts w:hint="eastAsia" w:ascii="仿宋_GB2312" w:hAnsi="宋体"/>
          <w:snapToGrid w:val="0"/>
          <w:color w:val="auto"/>
          <w:kern w:val="0"/>
          <w:szCs w:val="32"/>
        </w:rPr>
        <w:t>（中府办〔2021〕46 号）</w:t>
      </w:r>
      <w:r>
        <w:rPr>
          <w:rFonts w:hint="eastAsia" w:ascii="仿宋_GB2312" w:hAnsi="仿宋_GB2312" w:eastAsia="仿宋_GB2312" w:cs="仿宋_GB2312"/>
          <w:color w:val="auto"/>
          <w:sz w:val="32"/>
          <w:szCs w:val="32"/>
        </w:rPr>
        <w:t>同时废止。</w:t>
      </w:r>
      <w:bookmarkEnd w:id="12"/>
    </w:p>
    <w:p>
      <w:pPr>
        <w:rPr>
          <w:color w:val="auto"/>
        </w:rPr>
      </w:pPr>
      <w:bookmarkStart w:id="13" w:name="_GoBack"/>
      <w:bookmarkEnd w:id="1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auto"/>
    <w:pitch w:val="default"/>
    <w:sig w:usb0="00000000" w:usb1="00000000"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320C8"/>
    <w:rsid w:val="001161B2"/>
    <w:rsid w:val="01D0123E"/>
    <w:rsid w:val="0200455A"/>
    <w:rsid w:val="02CD3733"/>
    <w:rsid w:val="04717956"/>
    <w:rsid w:val="056320C8"/>
    <w:rsid w:val="061E0585"/>
    <w:rsid w:val="0AFD11D9"/>
    <w:rsid w:val="0B32117D"/>
    <w:rsid w:val="0C30304E"/>
    <w:rsid w:val="0C5F74E8"/>
    <w:rsid w:val="0D7B10CD"/>
    <w:rsid w:val="0D9D05CB"/>
    <w:rsid w:val="0F3E3DB4"/>
    <w:rsid w:val="12F71C0B"/>
    <w:rsid w:val="13031A0A"/>
    <w:rsid w:val="14B21D73"/>
    <w:rsid w:val="14B56FBE"/>
    <w:rsid w:val="198C0EBC"/>
    <w:rsid w:val="19C6557E"/>
    <w:rsid w:val="1E51073E"/>
    <w:rsid w:val="1EA343A0"/>
    <w:rsid w:val="1EEB28FA"/>
    <w:rsid w:val="1F151100"/>
    <w:rsid w:val="23162E7C"/>
    <w:rsid w:val="254B18EA"/>
    <w:rsid w:val="28A27622"/>
    <w:rsid w:val="29DA2C6B"/>
    <w:rsid w:val="2CA14F3C"/>
    <w:rsid w:val="2EC72787"/>
    <w:rsid w:val="2EF724A1"/>
    <w:rsid w:val="2FD67F54"/>
    <w:rsid w:val="35512631"/>
    <w:rsid w:val="367D72CD"/>
    <w:rsid w:val="38AE186A"/>
    <w:rsid w:val="39754E75"/>
    <w:rsid w:val="39C356C4"/>
    <w:rsid w:val="3C4A0897"/>
    <w:rsid w:val="3CBB3036"/>
    <w:rsid w:val="3D564A98"/>
    <w:rsid w:val="3E3D07A9"/>
    <w:rsid w:val="40A01AC3"/>
    <w:rsid w:val="43B52087"/>
    <w:rsid w:val="44115084"/>
    <w:rsid w:val="442654B8"/>
    <w:rsid w:val="44705B90"/>
    <w:rsid w:val="465D033B"/>
    <w:rsid w:val="4AA204EA"/>
    <w:rsid w:val="4D177760"/>
    <w:rsid w:val="4DC97D42"/>
    <w:rsid w:val="4F571A5F"/>
    <w:rsid w:val="502E6811"/>
    <w:rsid w:val="50B927C7"/>
    <w:rsid w:val="51533468"/>
    <w:rsid w:val="51A758E2"/>
    <w:rsid w:val="51D677F4"/>
    <w:rsid w:val="527870C6"/>
    <w:rsid w:val="52BC5E67"/>
    <w:rsid w:val="5645165C"/>
    <w:rsid w:val="56CF7623"/>
    <w:rsid w:val="581F3783"/>
    <w:rsid w:val="5D4C6DD5"/>
    <w:rsid w:val="60830C1D"/>
    <w:rsid w:val="66E60117"/>
    <w:rsid w:val="67234C15"/>
    <w:rsid w:val="68DC6270"/>
    <w:rsid w:val="6C9A7E5D"/>
    <w:rsid w:val="6D17284E"/>
    <w:rsid w:val="6E3E0CAC"/>
    <w:rsid w:val="6E4F72CF"/>
    <w:rsid w:val="6FB9172E"/>
    <w:rsid w:val="70C328EC"/>
    <w:rsid w:val="715C0038"/>
    <w:rsid w:val="737FDCE1"/>
    <w:rsid w:val="74341A57"/>
    <w:rsid w:val="74AD29C8"/>
    <w:rsid w:val="74C71B94"/>
    <w:rsid w:val="77463803"/>
    <w:rsid w:val="77A16F21"/>
    <w:rsid w:val="79DF220E"/>
    <w:rsid w:val="79F3055F"/>
    <w:rsid w:val="7A5E15BD"/>
    <w:rsid w:val="7B094228"/>
    <w:rsid w:val="7C0C24E9"/>
    <w:rsid w:val="7D724147"/>
    <w:rsid w:val="7F6FC1FE"/>
    <w:rsid w:val="FD5F0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Times New Roman" w:hAnsi="Times New Roman" w:eastAsia="仿宋_GB2312" w:cs="Times New Roman"/>
      <w:spacing w:val="-6"/>
      <w:kern w:val="3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市直机关工委</Company>
  <Pages>8</Pages>
  <Words>0</Words>
  <Characters>0</Characters>
  <Lines>0</Lines>
  <Paragraphs>0</Paragraphs>
  <TotalTime>12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2021-02-23T08:52:00Z</dcterms:created>
  <dc:creator>雷莎</dc:creator>
  <cp:lastModifiedBy>user</cp:lastModifiedBy>
  <cp:lastPrinted>2026-03-20T09:00:00Z</cp:lastPrinted>
  <dcterms:modified xsi:type="dcterms:W3CDTF">2026-04-24T16:55:05Z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BDE9D0421FB14D2393512E80D40A4210_13</vt:lpwstr>
  </property>
</Properties>
</file>