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Cs w:val="32"/>
        </w:rPr>
      </w:pPr>
      <w:r>
        <w:rPr>
          <w:rFonts w:eastAsia="黑体"/>
          <w:szCs w:val="32"/>
        </w:rPr>
        <w:t>附件1</w:t>
      </w:r>
    </w:p>
    <w:p>
      <w:pPr>
        <w:spacing w:line="500" w:lineRule="exact"/>
        <w:jc w:val="center"/>
        <w:rPr>
          <w:rFonts w:hint="eastAsia" w:eastAsia="方正小标宋简体"/>
          <w:kern w:val="0"/>
          <w:sz w:val="52"/>
          <w:szCs w:val="52"/>
          <w:highlight w:val="none"/>
          <w:lang w:eastAsia="zh-CN"/>
        </w:rPr>
      </w:pPr>
      <w:r>
        <w:rPr>
          <w:rFonts w:hint="eastAsia" w:eastAsia="方正小标宋简体"/>
          <w:kern w:val="0"/>
          <w:sz w:val="52"/>
          <w:szCs w:val="52"/>
          <w:highlight w:val="none"/>
          <w:lang w:eastAsia="zh-CN"/>
        </w:rPr>
        <w:t>本次检验项目</w:t>
      </w:r>
    </w:p>
    <w:p>
      <w:pPr>
        <w:spacing w:line="500" w:lineRule="exact"/>
        <w:jc w:val="center"/>
        <w:rPr>
          <w:rFonts w:hint="eastAsia" w:eastAsia="方正小标宋简体"/>
          <w:kern w:val="0"/>
          <w:sz w:val="52"/>
          <w:szCs w:val="52"/>
          <w:highlight w:val="none"/>
          <w:lang w:eastAsia="zh-CN"/>
        </w:rPr>
      </w:pPr>
    </w:p>
    <w:tbl>
      <w:tblPr>
        <w:tblStyle w:val="4"/>
        <w:tblW w:w="14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610"/>
        <w:gridCol w:w="1185"/>
        <w:gridCol w:w="5490"/>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092" w:type="dxa"/>
            <w:vAlign w:val="center"/>
          </w:tcPr>
          <w:p>
            <w:pPr>
              <w:keepNext w:val="0"/>
              <w:keepLines w:val="0"/>
              <w:suppressLineNumbers w:val="0"/>
              <w:spacing w:before="0" w:beforeAutospacing="0" w:after="0" w:afterAutospacing="0"/>
              <w:ind w:left="0" w:right="0"/>
              <w:jc w:val="center"/>
              <w:rPr>
                <w:rFonts w:hint="default"/>
                <w:sz w:val="24"/>
                <w:szCs w:val="24"/>
                <w:vertAlign w:val="baseline"/>
              </w:rPr>
            </w:pPr>
            <w:r>
              <w:rPr>
                <w:rFonts w:hint="eastAsia" w:ascii="黑体" w:hAnsi="黑体" w:eastAsia="黑体" w:cs="黑体"/>
                <w:b/>
                <w:bCs w:val="0"/>
                <w:kern w:val="0"/>
                <w:sz w:val="24"/>
                <w:szCs w:val="24"/>
                <w:lang w:eastAsia="zh-CN" w:bidi="ar"/>
              </w:rPr>
              <w:t>任务名称</w:t>
            </w:r>
          </w:p>
        </w:tc>
        <w:tc>
          <w:tcPr>
            <w:tcW w:w="26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sz w:val="24"/>
                <w:szCs w:val="24"/>
                <w:vertAlign w:val="baseline"/>
              </w:rPr>
            </w:pPr>
            <w:r>
              <w:rPr>
                <w:rFonts w:hint="eastAsia" w:ascii="黑体" w:hAnsi="黑体" w:eastAsia="黑体" w:cs="黑体"/>
                <w:b/>
                <w:bCs w:val="0"/>
                <w:kern w:val="0"/>
                <w:sz w:val="24"/>
                <w:szCs w:val="24"/>
                <w:lang w:eastAsia="zh-CN" w:bidi="ar"/>
              </w:rPr>
              <w:t>保健</w:t>
            </w:r>
            <w:r>
              <w:rPr>
                <w:rFonts w:hint="eastAsia" w:ascii="黑体" w:hAnsi="黑体" w:eastAsia="黑体" w:cs="黑体"/>
                <w:b/>
                <w:bCs w:val="0"/>
                <w:kern w:val="0"/>
                <w:sz w:val="24"/>
                <w:szCs w:val="24"/>
                <w:lang w:bidi="ar"/>
              </w:rPr>
              <w:t>食品</w:t>
            </w:r>
            <w:r>
              <w:rPr>
                <w:rFonts w:hint="eastAsia" w:ascii="黑体" w:hAnsi="黑体" w:eastAsia="黑体" w:cs="黑体"/>
                <w:b/>
                <w:bCs w:val="0"/>
                <w:sz w:val="24"/>
                <w:szCs w:val="24"/>
                <w:lang w:eastAsia="zh-CN"/>
              </w:rPr>
              <w:t>种类</w:t>
            </w:r>
          </w:p>
        </w:tc>
        <w:tc>
          <w:tcPr>
            <w:tcW w:w="1185"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sz w:val="24"/>
                <w:szCs w:val="24"/>
                <w:vertAlign w:val="baseline"/>
              </w:rPr>
            </w:pPr>
            <w:r>
              <w:rPr>
                <w:rFonts w:hint="eastAsia" w:ascii="黑体" w:hAnsi="黑体" w:eastAsia="黑体" w:cs="黑体"/>
                <w:b/>
                <w:bCs w:val="0"/>
                <w:kern w:val="0"/>
                <w:sz w:val="24"/>
                <w:szCs w:val="24"/>
                <w:lang w:bidi="ar"/>
              </w:rPr>
              <w:t>风险等级</w:t>
            </w:r>
          </w:p>
        </w:tc>
        <w:tc>
          <w:tcPr>
            <w:tcW w:w="549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sz w:val="24"/>
                <w:szCs w:val="24"/>
                <w:vertAlign w:val="baseline"/>
              </w:rPr>
            </w:pPr>
            <w:r>
              <w:rPr>
                <w:rFonts w:hint="eastAsia" w:ascii="黑体" w:hAnsi="黑体" w:eastAsia="黑体" w:cs="黑体"/>
                <w:b/>
                <w:bCs w:val="0"/>
                <w:kern w:val="0"/>
                <w:sz w:val="24"/>
                <w:szCs w:val="24"/>
                <w:lang w:eastAsia="zh-CN" w:bidi="ar"/>
              </w:rPr>
              <w:t>检验</w:t>
            </w:r>
            <w:r>
              <w:rPr>
                <w:rFonts w:hint="eastAsia" w:ascii="黑体" w:hAnsi="黑体" w:eastAsia="黑体" w:cs="黑体"/>
                <w:b/>
                <w:bCs w:val="0"/>
                <w:kern w:val="0"/>
                <w:sz w:val="24"/>
                <w:szCs w:val="24"/>
                <w:lang w:bidi="ar"/>
              </w:rPr>
              <w:t>项目</w:t>
            </w:r>
          </w:p>
        </w:tc>
        <w:tc>
          <w:tcPr>
            <w:tcW w:w="2773"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sz w:val="24"/>
                <w:szCs w:val="24"/>
                <w:vertAlign w:val="baseline"/>
              </w:rPr>
            </w:pPr>
            <w:r>
              <w:rPr>
                <w:rFonts w:hint="eastAsia" w:ascii="黑体" w:hAnsi="黑体" w:eastAsia="黑体" w:cs="黑体"/>
                <w:b/>
                <w:bCs w:val="0"/>
                <w:sz w:val="24"/>
                <w:szCs w:val="24"/>
                <w:highlight w:val="none"/>
              </w:rPr>
              <w:t>检验依据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atLeast"/>
        </w:trPr>
        <w:tc>
          <w:tcPr>
            <w:tcW w:w="2092"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default"/>
                <w:sz w:val="24"/>
                <w:szCs w:val="24"/>
                <w:vertAlign w:val="baseline"/>
              </w:rPr>
            </w:pPr>
            <w:r>
              <w:rPr>
                <w:rFonts w:hint="eastAsia"/>
                <w:sz w:val="24"/>
                <w:szCs w:val="24"/>
                <w:vertAlign w:val="baseline"/>
              </w:rPr>
              <w:t>2020年中山市保健食品元旦春节专项抽检</w:t>
            </w:r>
          </w:p>
        </w:tc>
        <w:tc>
          <w:tcPr>
            <w:tcW w:w="26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eastAsia" w:eastAsia="仿宋_GB2312"/>
                <w:sz w:val="24"/>
                <w:szCs w:val="24"/>
                <w:vertAlign w:val="baseline"/>
                <w:lang w:eastAsia="zh-CN"/>
              </w:rPr>
            </w:pPr>
            <w:r>
              <w:rPr>
                <w:rFonts w:hint="eastAsia"/>
                <w:sz w:val="24"/>
                <w:szCs w:val="24"/>
                <w:vertAlign w:val="baseline"/>
              </w:rPr>
              <w:t>辅助降血脂</w:t>
            </w:r>
            <w:r>
              <w:rPr>
                <w:rFonts w:hint="eastAsia"/>
                <w:sz w:val="24"/>
                <w:szCs w:val="24"/>
                <w:vertAlign w:val="baseline"/>
                <w:lang w:val="en-US" w:eastAsia="zh-CN"/>
              </w:rPr>
              <w:t>/调节血脂</w:t>
            </w:r>
            <w:r>
              <w:rPr>
                <w:rFonts w:hint="eastAsia"/>
                <w:sz w:val="24"/>
                <w:szCs w:val="24"/>
                <w:vertAlign w:val="baseline"/>
                <w:lang w:eastAsia="zh-CN"/>
              </w:rPr>
              <w:t>、增加骨密度、增强免疫力</w:t>
            </w:r>
            <w:r>
              <w:rPr>
                <w:rFonts w:hint="eastAsia"/>
                <w:sz w:val="24"/>
                <w:szCs w:val="24"/>
                <w:vertAlign w:val="baseline"/>
                <w:lang w:val="en-US" w:eastAsia="zh-CN"/>
              </w:rPr>
              <w:t>/免疫调节、对辐射危害有辅助保护功能、耐缺氧</w:t>
            </w:r>
            <w:r>
              <w:rPr>
                <w:rFonts w:hint="eastAsia"/>
                <w:sz w:val="24"/>
                <w:szCs w:val="24"/>
                <w:vertAlign w:val="baseline"/>
                <w:lang w:eastAsia="zh-CN"/>
              </w:rPr>
              <w:t>等</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outlineLvl w:val="9"/>
              <w:rPr>
                <w:rFonts w:hint="default" w:ascii="宋体" w:hAnsi="宋体" w:eastAsia="仿宋_GB2312" w:cs="宋体"/>
                <w:kern w:val="0"/>
                <w:sz w:val="24"/>
                <w:szCs w:val="24"/>
                <w:lang w:val="en-US" w:eastAsia="zh-CN" w:bidi="ar"/>
              </w:rPr>
            </w:pPr>
            <w:r>
              <w:rPr>
                <w:rFonts w:hint="default" w:ascii="宋体" w:hAnsi="宋体" w:eastAsia="仿宋_GB2312" w:cs="宋体"/>
                <w:kern w:val="0"/>
                <w:sz w:val="24"/>
                <w:szCs w:val="24"/>
                <w:lang w:val="en-US" w:eastAsia="zh-CN" w:bidi="ar"/>
              </w:rPr>
              <w:t>较高</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outlineLvl w:val="9"/>
              <w:rPr>
                <w:rFonts w:hint="default"/>
                <w:sz w:val="24"/>
                <w:szCs w:val="24"/>
                <w:vertAlign w:val="baseline"/>
              </w:rPr>
            </w:pPr>
          </w:p>
        </w:tc>
        <w:tc>
          <w:tcPr>
            <w:tcW w:w="54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sz w:val="24"/>
                <w:szCs w:val="24"/>
                <w:vertAlign w:val="baseline"/>
              </w:rPr>
            </w:pPr>
            <w:r>
              <w:rPr>
                <w:rFonts w:hint="eastAsia"/>
                <w:sz w:val="24"/>
                <w:szCs w:val="24"/>
                <w:vertAlign w:val="baseline"/>
              </w:rPr>
              <w:t>功效/标志性成分，并根据产品特点选做重金属（铅、砷、汞）、微生物（菌落总数、大肠菌群、霉菌和酵母、金黄色葡萄球菌、沙门氏菌）、酸价、过氧化值等指标</w:t>
            </w:r>
          </w:p>
        </w:tc>
        <w:tc>
          <w:tcPr>
            <w:tcW w:w="2773"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default"/>
                <w:sz w:val="24"/>
                <w:szCs w:val="24"/>
                <w:vertAlign w:val="baseline"/>
              </w:rPr>
            </w:pPr>
            <w:r>
              <w:rPr>
                <w:rFonts w:hint="eastAsia" w:ascii="仿宋" w:hAnsi="仿宋" w:eastAsia="仿宋" w:cs="仿宋"/>
                <w:kern w:val="0"/>
                <w:sz w:val="24"/>
                <w:szCs w:val="24"/>
                <w:highlight w:val="none"/>
              </w:rPr>
              <w:t>《食品安全国家标准 保健食品》（GB16740-2014）或《企业产品质量标准》、国家食品药品监督管理总局颁布的补充检验方法和检验项目批准件所附质量标准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5720F"/>
    <w:rsid w:val="5925720F"/>
    <w:rsid w:val="69647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1</Lines>
  <Paragraphs>1</Paragraphs>
  <TotalTime>10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2020-01-02T01:46:00Z</dcterms:created>
  <dc:creator>NTKO</dc:creator>
  <cp:lastModifiedBy>NTKO</cp:lastModifiedBy>
  <dcterms:modified xsi:type="dcterms:W3CDTF">2020-01-02T06:46:39Z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