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color w:val="auto"/>
          <w:sz w:val="28"/>
          <w:szCs w:val="28"/>
          <w:lang w:val="en-US" w:eastAsia="zh-CN"/>
        </w:rPr>
      </w:pPr>
      <w:r>
        <w:rPr>
          <w:rFonts w:hint="eastAsia" w:ascii="方正小标宋简体" w:hAnsi="方正小标宋简体" w:eastAsia="方正小标宋简体" w:cs="方正小标宋简体"/>
          <w:color w:val="auto"/>
          <w:sz w:val="36"/>
          <w:szCs w:val="36"/>
          <w:lang w:eastAsia="zh-CN"/>
        </w:rPr>
        <w:t>游艺</w:t>
      </w:r>
      <w:r>
        <w:rPr>
          <w:rFonts w:hint="eastAsia" w:ascii="方正小标宋简体" w:hAnsi="方正小标宋简体" w:eastAsia="方正小标宋简体" w:cs="方正小标宋简体"/>
          <w:color w:val="auto"/>
          <w:sz w:val="36"/>
          <w:szCs w:val="36"/>
        </w:rPr>
        <w:t>娱乐场所</w:t>
      </w:r>
      <w:r>
        <w:rPr>
          <w:rFonts w:hint="eastAsia" w:ascii="方正小标宋简体" w:hAnsi="方正小标宋简体" w:eastAsia="方正小标宋简体" w:cs="方正小标宋简体"/>
          <w:color w:val="auto"/>
          <w:sz w:val="36"/>
          <w:szCs w:val="36"/>
          <w:lang w:eastAsia="zh-CN"/>
        </w:rPr>
        <w:t>变更</w:t>
      </w:r>
      <w:r>
        <w:rPr>
          <w:rFonts w:hint="eastAsia" w:ascii="方正小标宋简体" w:hAnsi="方正小标宋简体" w:eastAsia="方正小标宋简体" w:cs="方正小标宋简体"/>
          <w:color w:val="auto"/>
          <w:sz w:val="36"/>
          <w:szCs w:val="36"/>
        </w:rPr>
        <w:t>登</w:t>
      </w:r>
      <w:bookmarkStart w:id="1" w:name="_GoBack"/>
      <w:bookmarkEnd w:id="1"/>
      <w:r>
        <w:rPr>
          <w:rFonts w:hint="eastAsia" w:ascii="方正小标宋简体" w:hAnsi="方正小标宋简体" w:eastAsia="方正小标宋简体" w:cs="方正小标宋简体"/>
          <w:color w:val="auto"/>
          <w:sz w:val="36"/>
          <w:szCs w:val="36"/>
        </w:rPr>
        <w:t>记表</w:t>
      </w:r>
    </w:p>
    <w:tbl>
      <w:tblPr>
        <w:tblStyle w:val="4"/>
        <w:tblW w:w="94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755"/>
        <w:gridCol w:w="1435"/>
        <w:gridCol w:w="112"/>
        <w:gridCol w:w="1200"/>
        <w:gridCol w:w="90"/>
        <w:gridCol w:w="735"/>
        <w:gridCol w:w="188"/>
        <w:gridCol w:w="337"/>
        <w:gridCol w:w="90"/>
        <w:gridCol w:w="1065"/>
        <w:gridCol w:w="338"/>
        <w:gridCol w:w="15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申请事项</w:t>
            </w:r>
          </w:p>
        </w:tc>
        <w:tc>
          <w:tcPr>
            <w:tcW w:w="4097" w:type="dxa"/>
            <w:gridSpan w:val="7"/>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变更名称□</w:t>
            </w:r>
            <w:r>
              <w:rPr>
                <w:rFonts w:hint="eastAsia" w:ascii="仿宋_GB2312" w:hAnsi="仿宋_GB2312" w:eastAsia="仿宋_GB2312" w:cs="仿宋_GB2312"/>
                <w:b w:val="0"/>
                <w:bCs w:val="0"/>
                <w:color w:val="auto"/>
                <w:sz w:val="21"/>
                <w:szCs w:val="21"/>
                <w:lang w:val="en-US" w:eastAsia="zh-CN"/>
              </w:rPr>
              <w:t xml:space="preserve"> 法定代表人/主要负责人</w:t>
            </w:r>
            <w:r>
              <w:rPr>
                <w:rFonts w:hint="eastAsia" w:ascii="仿宋_GB2312" w:hAnsi="仿宋_GB2312" w:eastAsia="仿宋_GB2312" w:cs="仿宋_GB2312"/>
                <w:b w:val="0"/>
                <w:bCs w:val="0"/>
                <w:color w:val="auto"/>
                <w:sz w:val="21"/>
                <w:szCs w:val="21"/>
                <w:lang w:eastAsia="zh-CN"/>
              </w:rPr>
              <w:t>□</w:t>
            </w:r>
          </w:p>
          <w:p>
            <w:pPr>
              <w:spacing w:line="240" w:lineRule="atLeast"/>
              <w:jc w:val="both"/>
              <w:rPr>
                <w:rFonts w:hint="eastAsia" w:ascii="仿宋_GB2312" w:hAnsi="仿宋_GB2312" w:eastAsia="仿宋_GB2312" w:cs="仿宋_GB2312"/>
                <w:color w:val="auto"/>
                <w:sz w:val="24"/>
                <w:lang w:eastAsia="zh-CN"/>
              </w:rPr>
            </w:pPr>
            <w:r>
              <w:rPr>
                <w:rFonts w:hint="eastAsia" w:ascii="仿宋_GB2312" w:hAnsi="仿宋_GB2312" w:eastAsia="仿宋_GB2312" w:cs="仿宋_GB2312"/>
                <w:b w:val="0"/>
                <w:bCs w:val="0"/>
                <w:color w:val="auto"/>
                <w:sz w:val="21"/>
                <w:szCs w:val="21"/>
                <w:lang w:val="en-US" w:eastAsia="zh-CN"/>
              </w:rPr>
              <w:t>投资人</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改建</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扩建</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变更经营地址</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变更游戏游艺设备□</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其他</w:t>
            </w:r>
            <w:r>
              <w:rPr>
                <w:rFonts w:hint="eastAsia" w:ascii="仿宋_GB2312" w:hAnsi="仿宋_GB2312" w:eastAsia="仿宋_GB2312" w:cs="仿宋_GB2312"/>
                <w:b w:val="0"/>
                <w:bCs w:val="0"/>
                <w:color w:val="auto"/>
                <w:sz w:val="21"/>
                <w:szCs w:val="21"/>
              </w:rPr>
              <w:t>□</w:t>
            </w:r>
          </w:p>
        </w:tc>
        <w:tc>
          <w:tcPr>
            <w:tcW w:w="1493" w:type="dxa"/>
            <w:gridSpan w:val="3"/>
            <w:vAlign w:val="center"/>
          </w:tcPr>
          <w:p>
            <w:pPr>
              <w:spacing w:line="240" w:lineRule="atLeast"/>
              <w:jc w:val="center"/>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bCs/>
                <w:color w:val="auto"/>
                <w:sz w:val="24"/>
              </w:rPr>
              <w:t>送达方式</w:t>
            </w:r>
          </w:p>
        </w:tc>
        <w:tc>
          <w:tcPr>
            <w:tcW w:w="1563" w:type="dxa"/>
            <w:vAlign w:val="center"/>
          </w:tcPr>
          <w:p>
            <w:pPr>
              <w:spacing w:line="240" w:lineRule="atLeast"/>
              <w:jc w:val="left"/>
              <w:rPr>
                <w:rFonts w:hint="eastAsia" w:ascii="仿宋_GB2312" w:eastAsia="仿宋_GB2312"/>
                <w:color w:val="auto"/>
                <w:sz w:val="21"/>
                <w:szCs w:val="21"/>
                <w:lang w:val="en-US" w:eastAsia="zh-CN"/>
              </w:rPr>
            </w:pPr>
            <w:r>
              <w:rPr>
                <w:rFonts w:hint="eastAsia" w:ascii="仿宋_GB2312" w:eastAsia="仿宋_GB2312"/>
                <w:color w:val="auto"/>
                <w:sz w:val="21"/>
                <w:szCs w:val="21"/>
              </w:rPr>
              <w:t>□</w:t>
            </w:r>
            <w:r>
              <w:rPr>
                <w:rFonts w:hint="eastAsia" w:ascii="仿宋_GB2312" w:hAnsi="仿宋_GB2312" w:eastAsia="仿宋_GB2312" w:cs="仿宋_GB2312"/>
                <w:color w:val="auto"/>
                <w:sz w:val="21"/>
                <w:szCs w:val="21"/>
              </w:rPr>
              <w:t>自取</w:t>
            </w:r>
            <w:r>
              <w:rPr>
                <w:rFonts w:hint="eastAsia" w:ascii="仿宋_GB2312" w:eastAsia="仿宋_GB2312"/>
                <w:color w:val="auto"/>
                <w:sz w:val="21"/>
                <w:szCs w:val="21"/>
                <w:lang w:val="en-US" w:eastAsia="zh-CN"/>
              </w:rPr>
              <w:t xml:space="preserve">  </w:t>
            </w:r>
          </w:p>
          <w:p>
            <w:pPr>
              <w:spacing w:line="240" w:lineRule="atLeast"/>
              <w:jc w:val="left"/>
              <w:rPr>
                <w:rFonts w:hint="eastAsia" w:ascii="仿宋_GB2312" w:hAnsi="仿宋_GB2312" w:eastAsia="仿宋_GB2312" w:cs="仿宋_GB2312"/>
                <w:b w:val="0"/>
                <w:bCs w:val="0"/>
                <w:color w:val="auto"/>
                <w:sz w:val="21"/>
                <w:szCs w:val="21"/>
                <w:lang w:eastAsia="zh-CN"/>
              </w:rPr>
            </w:pPr>
            <w:r>
              <w:rPr>
                <w:rFonts w:hint="eastAsia" w:ascii="仿宋_GB2312" w:eastAsia="仿宋_GB2312"/>
                <w:color w:val="auto"/>
                <w:sz w:val="21"/>
                <w:szCs w:val="21"/>
              </w:rPr>
              <w:t>□</w:t>
            </w:r>
            <w:r>
              <w:rPr>
                <w:rFonts w:hint="eastAsia" w:ascii="仿宋_GB2312" w:hAnsi="仿宋_GB2312" w:eastAsia="仿宋_GB2312" w:cs="仿宋_GB2312"/>
                <w:color w:val="auto"/>
                <w:sz w:val="21"/>
                <w:szCs w:val="21"/>
              </w:rPr>
              <w:t>快递到付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szCs w:val="24"/>
                <w:lang w:eastAsia="zh-CN"/>
              </w:rPr>
              <w:t>收件地址</w:t>
            </w:r>
          </w:p>
        </w:tc>
        <w:tc>
          <w:tcPr>
            <w:tcW w:w="7153" w:type="dxa"/>
            <w:gridSpan w:val="11"/>
            <w:vAlign w:val="center"/>
          </w:tcPr>
          <w:p>
            <w:pPr>
              <w:spacing w:line="240" w:lineRule="atLeast"/>
              <w:jc w:val="center"/>
              <w:rPr>
                <w:rFonts w:hint="eastAsia" w:ascii="仿宋_GB2312" w:hAnsi="仿宋_GB2312" w:eastAsia="仿宋_GB2312" w:cs="仿宋_GB2312"/>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申请单位名称</w:t>
            </w:r>
          </w:p>
        </w:tc>
        <w:tc>
          <w:tcPr>
            <w:tcW w:w="7153" w:type="dxa"/>
            <w:gridSpan w:val="11"/>
            <w:vAlign w:val="center"/>
          </w:tcPr>
          <w:p>
            <w:pPr>
              <w:spacing w:line="240" w:lineRule="atLeast"/>
              <w:jc w:val="center"/>
              <w:rPr>
                <w:rFonts w:hint="eastAsia" w:ascii="仿宋_GB2312" w:hAnsi="仿宋_GB2312" w:eastAsia="仿宋_GB2312" w:cs="仿宋_GB2312"/>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申</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请</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人</w:t>
            </w:r>
          </w:p>
        </w:tc>
        <w:tc>
          <w:tcPr>
            <w:tcW w:w="2837" w:type="dxa"/>
            <w:gridSpan w:val="4"/>
            <w:vAlign w:val="center"/>
          </w:tcPr>
          <w:p>
            <w:pPr>
              <w:spacing w:line="240" w:lineRule="atLeast"/>
              <w:jc w:val="center"/>
              <w:rPr>
                <w:rFonts w:hint="eastAsia" w:ascii="仿宋" w:hAnsi="仿宋" w:eastAsia="仿宋" w:cs="仿宋"/>
                <w:color w:val="auto"/>
                <w:sz w:val="24"/>
                <w:szCs w:val="24"/>
                <w:lang w:eastAsia="zh-CN"/>
              </w:rPr>
            </w:pPr>
          </w:p>
        </w:tc>
        <w:tc>
          <w:tcPr>
            <w:tcW w:w="1260" w:type="dxa"/>
            <w:gridSpan w:val="3"/>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联系电话</w:t>
            </w:r>
          </w:p>
        </w:tc>
        <w:tc>
          <w:tcPr>
            <w:tcW w:w="3056" w:type="dxa"/>
            <w:gridSpan w:val="4"/>
            <w:vAlign w:val="center"/>
          </w:tcPr>
          <w:p>
            <w:pPr>
              <w:spacing w:line="240" w:lineRule="atLeast"/>
              <w:jc w:val="center"/>
              <w:rPr>
                <w:rFonts w:hint="eastAsia" w:ascii="仿宋_GB2312" w:hAnsi="仿宋_GB2312" w:eastAsia="仿宋_GB2312" w:cs="仿宋_GB2312"/>
                <w:color w:val="auto"/>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原</w:t>
            </w:r>
            <w:r>
              <w:rPr>
                <w:rFonts w:hint="eastAsia" w:ascii="仿宋_GB2312" w:hAnsi="仿宋_GB2312" w:eastAsia="仿宋_GB2312" w:cs="仿宋_GB2312"/>
                <w:b/>
                <w:bCs/>
                <w:color w:val="auto"/>
                <w:sz w:val="24"/>
                <w:szCs w:val="24"/>
              </w:rPr>
              <w:t>许可证号</w:t>
            </w:r>
          </w:p>
        </w:tc>
        <w:tc>
          <w:tcPr>
            <w:tcW w:w="2837" w:type="dxa"/>
            <w:gridSpan w:val="4"/>
            <w:vAlign w:val="center"/>
          </w:tcPr>
          <w:p>
            <w:pPr>
              <w:spacing w:line="240" w:lineRule="atLeast"/>
              <w:jc w:val="center"/>
              <w:rPr>
                <w:rFonts w:hint="eastAsia" w:ascii="仿宋" w:hAnsi="仿宋" w:eastAsia="仿宋" w:cs="仿宋"/>
                <w:color w:val="auto"/>
                <w:sz w:val="24"/>
                <w:szCs w:val="24"/>
                <w:lang w:eastAsia="zh-CN"/>
              </w:rPr>
            </w:pPr>
          </w:p>
        </w:tc>
        <w:tc>
          <w:tcPr>
            <w:tcW w:w="1260" w:type="dxa"/>
            <w:gridSpan w:val="3"/>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有效日期</w:t>
            </w:r>
          </w:p>
        </w:tc>
        <w:tc>
          <w:tcPr>
            <w:tcW w:w="3056" w:type="dxa"/>
            <w:gridSpan w:val="4"/>
            <w:vAlign w:val="center"/>
          </w:tcPr>
          <w:p>
            <w:pPr>
              <w:spacing w:line="240" w:lineRule="atLeast"/>
              <w:jc w:val="center"/>
              <w:rPr>
                <w:rFonts w:hint="eastAsia" w:ascii="仿宋_GB2312" w:hAnsi="仿宋_GB2312" w:eastAsia="仿宋_GB2312" w:cs="仿宋_GB2312"/>
                <w:color w:val="auto"/>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b/>
                <w:bCs/>
                <w:color w:val="auto"/>
                <w:sz w:val="21"/>
                <w:szCs w:val="21"/>
                <w:lang w:eastAsia="zh-CN"/>
              </w:rPr>
              <w:t>变更后统一社会信用代码</w:t>
            </w:r>
          </w:p>
        </w:tc>
        <w:tc>
          <w:tcPr>
            <w:tcW w:w="2837" w:type="dxa"/>
            <w:gridSpan w:val="4"/>
            <w:vAlign w:val="center"/>
          </w:tcPr>
          <w:p>
            <w:pPr>
              <w:spacing w:line="240" w:lineRule="atLeast"/>
              <w:jc w:val="left"/>
              <w:rPr>
                <w:rFonts w:hint="eastAsia" w:ascii="仿宋" w:hAnsi="仿宋" w:eastAsia="仿宋" w:cs="仿宋"/>
                <w:color w:val="auto"/>
                <w:sz w:val="24"/>
                <w:szCs w:val="24"/>
                <w:lang w:eastAsia="zh-CN"/>
              </w:rPr>
            </w:pPr>
          </w:p>
        </w:tc>
        <w:tc>
          <w:tcPr>
            <w:tcW w:w="1260" w:type="dxa"/>
            <w:gridSpan w:val="3"/>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发证日期</w:t>
            </w:r>
          </w:p>
        </w:tc>
        <w:tc>
          <w:tcPr>
            <w:tcW w:w="3056" w:type="dxa"/>
            <w:gridSpan w:val="4"/>
            <w:vAlign w:val="center"/>
          </w:tcPr>
          <w:p>
            <w:pPr>
              <w:spacing w:line="240" w:lineRule="atLeast"/>
              <w:jc w:val="center"/>
              <w:rPr>
                <w:rFonts w:hint="eastAsia" w:ascii="仿宋_GB2312" w:hAnsi="仿宋_GB2312" w:eastAsia="仿宋_GB2312" w:cs="仿宋_GB2312"/>
                <w:color w:val="auto"/>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szCs w:val="24"/>
              </w:rPr>
              <w:t>经营范围</w:t>
            </w:r>
          </w:p>
        </w:tc>
        <w:tc>
          <w:tcPr>
            <w:tcW w:w="2837" w:type="dxa"/>
            <w:gridSpan w:val="4"/>
            <w:vAlign w:val="center"/>
          </w:tcPr>
          <w:p>
            <w:pPr>
              <w:spacing w:line="240" w:lineRule="atLeast"/>
              <w:jc w:val="center"/>
              <w:rPr>
                <w:rFonts w:hint="eastAsia" w:ascii="仿宋" w:hAnsi="仿宋" w:eastAsia="仿宋" w:cs="仿宋"/>
                <w:color w:val="auto"/>
                <w:sz w:val="21"/>
                <w:szCs w:val="21"/>
              </w:rPr>
            </w:pP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 xml:space="preserve"> 游艺□</w:t>
            </w:r>
          </w:p>
        </w:tc>
        <w:tc>
          <w:tcPr>
            <w:tcW w:w="1260" w:type="dxa"/>
            <w:gridSpan w:val="3"/>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经营状态</w:t>
            </w:r>
          </w:p>
        </w:tc>
        <w:tc>
          <w:tcPr>
            <w:tcW w:w="3056" w:type="dxa"/>
            <w:gridSpan w:val="4"/>
            <w:vAlign w:val="center"/>
          </w:tcPr>
          <w:p>
            <w:pPr>
              <w:spacing w:line="240" w:lineRule="atLeas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1"/>
                <w:szCs w:val="21"/>
                <w:lang w:eastAsia="zh-CN"/>
              </w:rPr>
              <w:t>正常□</w:t>
            </w:r>
            <w:r>
              <w:rPr>
                <w:rFonts w:hint="eastAsia" w:ascii="仿宋_GB2312" w:hAnsi="仿宋_GB2312" w:eastAsia="仿宋_GB2312" w:cs="仿宋_GB2312"/>
                <w:color w:val="auto"/>
                <w:sz w:val="21"/>
                <w:szCs w:val="21"/>
                <w:lang w:val="en-US" w:eastAsia="zh-CN"/>
              </w:rPr>
              <w:t xml:space="preserve">  停业□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场所类型</w:t>
            </w:r>
          </w:p>
        </w:tc>
        <w:tc>
          <w:tcPr>
            <w:tcW w:w="7153" w:type="dxa"/>
            <w:gridSpan w:val="11"/>
            <w:vAlign w:val="center"/>
          </w:tcPr>
          <w:p>
            <w:pPr>
              <w:jc w:val="center"/>
              <w:rPr>
                <w:rFonts w:hint="eastAsia" w:ascii="仿宋_GB2312" w:hAnsi="仿宋_GB2312" w:eastAsia="仿宋_GB2312" w:cs="仿宋_GB2312"/>
                <w:color w:val="auto"/>
                <w:sz w:val="24"/>
              </w:rPr>
            </w:pPr>
            <w:r>
              <w:rPr>
                <w:rFonts w:hint="eastAsia" w:ascii="仿宋_GB2312" w:eastAsia="仿宋_GB2312"/>
                <w:color w:val="auto"/>
                <w:szCs w:val="21"/>
                <w:lang w:val="en-US" w:eastAsia="zh-CN"/>
              </w:rPr>
              <w:t>内资□   外商投资□   香港独资□  澳门独资□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2280" w:type="dxa"/>
            <w:gridSpan w:val="2"/>
            <w:vAlign w:val="center"/>
          </w:tcPr>
          <w:p>
            <w:pPr>
              <w:spacing w:line="20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color w:val="auto"/>
                <w:sz w:val="21"/>
                <w:szCs w:val="21"/>
                <w:lang w:eastAsia="zh-CN"/>
              </w:rPr>
              <w:t>★房地产权属证号码</w:t>
            </w:r>
          </w:p>
        </w:tc>
        <w:tc>
          <w:tcPr>
            <w:tcW w:w="1547" w:type="dxa"/>
            <w:gridSpan w:val="2"/>
            <w:vAlign w:val="center"/>
          </w:tcPr>
          <w:p>
            <w:pPr>
              <w:spacing w:line="200" w:lineRule="atLeast"/>
              <w:ind w:right="-107" w:rightChars="-51"/>
              <w:jc w:val="right"/>
              <w:rPr>
                <w:rFonts w:hint="eastAsia" w:ascii="仿宋_GB2312" w:hAnsi="仿宋_GB2312" w:eastAsia="仿宋_GB2312" w:cs="仿宋_GB2312"/>
                <w:color w:val="auto"/>
                <w:sz w:val="24"/>
                <w:szCs w:val="24"/>
                <w:lang w:eastAsia="zh-CN"/>
              </w:rPr>
            </w:pPr>
          </w:p>
        </w:tc>
        <w:tc>
          <w:tcPr>
            <w:tcW w:w="1200" w:type="dxa"/>
            <w:vAlign w:val="center"/>
          </w:tcPr>
          <w:p>
            <w:pPr>
              <w:spacing w:line="200" w:lineRule="atLeast"/>
              <w:jc w:val="center"/>
              <w:rPr>
                <w:color w:val="auto"/>
              </w:rPr>
            </w:pPr>
            <w:r>
              <w:rPr>
                <w:rFonts w:hint="eastAsia" w:ascii="仿宋_GB2312" w:hAnsi="仿宋_GB2312" w:eastAsia="仿宋_GB2312" w:cs="仿宋_GB2312"/>
                <w:color w:val="auto"/>
                <w:sz w:val="24"/>
                <w:lang w:eastAsia="zh-CN"/>
              </w:rPr>
              <w:t>★产权人</w:t>
            </w:r>
          </w:p>
        </w:tc>
        <w:tc>
          <w:tcPr>
            <w:tcW w:w="1440" w:type="dxa"/>
            <w:gridSpan w:val="5"/>
            <w:vAlign w:val="center"/>
          </w:tcPr>
          <w:p>
            <w:pPr>
              <w:spacing w:line="200" w:lineRule="atLeast"/>
              <w:jc w:val="center"/>
              <w:rPr>
                <w:color w:val="auto"/>
              </w:rPr>
            </w:pPr>
          </w:p>
        </w:tc>
        <w:tc>
          <w:tcPr>
            <w:tcW w:w="1065" w:type="dxa"/>
            <w:vAlign w:val="center"/>
          </w:tcPr>
          <w:p>
            <w:pPr>
              <w:jc w:val="left"/>
              <w:rPr>
                <w:color w:val="auto"/>
              </w:rPr>
            </w:pPr>
            <w:r>
              <w:rPr>
                <w:rFonts w:hint="eastAsia" w:ascii="仿宋_GB2312" w:hAnsi="仿宋_GB2312" w:eastAsia="仿宋_GB2312" w:cs="仿宋_GB2312"/>
                <w:color w:val="auto"/>
                <w:sz w:val="21"/>
                <w:szCs w:val="21"/>
                <w:lang w:eastAsia="zh-CN"/>
              </w:rPr>
              <w:t>场所产权</w:t>
            </w:r>
          </w:p>
        </w:tc>
        <w:tc>
          <w:tcPr>
            <w:tcW w:w="1901" w:type="dxa"/>
            <w:gridSpan w:val="2"/>
            <w:vAlign w:val="center"/>
          </w:tcPr>
          <w:p>
            <w:pPr>
              <w:jc w:val="left"/>
              <w:rPr>
                <w:color w:val="auto"/>
              </w:rPr>
            </w:pPr>
            <w:r>
              <w:rPr>
                <w:rFonts w:hint="eastAsia" w:ascii="仿宋_GB2312" w:hAnsi="仿宋_GB2312" w:eastAsia="仿宋_GB2312" w:cs="仿宋_GB2312"/>
                <w:color w:val="auto"/>
                <w:sz w:val="21"/>
                <w:szCs w:val="21"/>
                <w:lang w:eastAsia="zh-CN"/>
              </w:rPr>
              <w:t>□自有</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□非自有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0" w:hRule="exact"/>
          <w:jc w:val="center"/>
        </w:trPr>
        <w:tc>
          <w:tcPr>
            <w:tcW w:w="2280" w:type="dxa"/>
            <w:gridSpan w:val="2"/>
            <w:vAlign w:val="center"/>
          </w:tcPr>
          <w:p>
            <w:pPr>
              <w:jc w:val="center"/>
              <w:rPr>
                <w:rFonts w:hint="eastAsia" w:ascii="仿宋_GB2312" w:hAnsi="仿宋_GB2312" w:eastAsia="仿宋_GB2312" w:cs="仿宋_GB2312"/>
                <w:color w:val="auto"/>
                <w:sz w:val="28"/>
                <w:szCs w:val="28"/>
              </w:rPr>
            </w:pPr>
            <w:r>
              <w:rPr>
                <w:rFonts w:hint="eastAsia" w:ascii="仿宋_GB2312" w:hAnsi="仿宋_GB2312" w:cs="仿宋_GB2312"/>
                <w:b/>
                <w:bCs/>
                <w:color w:val="auto"/>
                <w:sz w:val="21"/>
                <w:szCs w:val="21"/>
              </w:rPr>
              <w:t>申请事项</w:t>
            </w:r>
          </w:p>
        </w:tc>
        <w:tc>
          <w:tcPr>
            <w:tcW w:w="3572" w:type="dxa"/>
            <w:gridSpan w:val="5"/>
            <w:vAlign w:val="center"/>
          </w:tcPr>
          <w:p>
            <w:pPr>
              <w:jc w:val="center"/>
              <w:rPr>
                <w:rFonts w:hint="eastAsia" w:ascii="仿宋_GB2312" w:hAnsi="仿宋_GB2312" w:eastAsia="仿宋_GB2312" w:cs="仿宋_GB2312"/>
                <w:b/>
                <w:bCs/>
                <w:color w:val="auto"/>
                <w:sz w:val="28"/>
                <w:szCs w:val="28"/>
                <w:lang w:eastAsia="zh-CN"/>
              </w:rPr>
            </w:pPr>
            <w:r>
              <w:rPr>
                <w:rFonts w:hint="eastAsia" w:ascii="仿宋_GB2312" w:hAnsi="仿宋_GB2312" w:cs="仿宋_GB2312"/>
                <w:b/>
                <w:bCs/>
                <w:color w:val="auto"/>
                <w:sz w:val="21"/>
                <w:szCs w:val="21"/>
              </w:rPr>
              <w:t>变更</w:t>
            </w:r>
            <w:r>
              <w:rPr>
                <w:rFonts w:hint="eastAsia" w:ascii="仿宋_GB2312" w:hAnsi="仿宋_GB2312" w:cs="仿宋_GB2312"/>
                <w:b/>
                <w:bCs/>
                <w:color w:val="auto"/>
                <w:sz w:val="21"/>
                <w:szCs w:val="21"/>
                <w:lang w:eastAsia="zh-CN"/>
              </w:rPr>
              <w:t>前</w:t>
            </w:r>
            <w:r>
              <w:rPr>
                <w:rFonts w:hint="eastAsia" w:ascii="仿宋_GB2312" w:hAnsi="仿宋_GB2312" w:cs="仿宋_GB2312"/>
                <w:b/>
                <w:bCs/>
                <w:color w:val="auto"/>
                <w:sz w:val="21"/>
                <w:szCs w:val="21"/>
              </w:rPr>
              <w:t>的信息</w:t>
            </w:r>
          </w:p>
        </w:tc>
        <w:tc>
          <w:tcPr>
            <w:tcW w:w="3581" w:type="dxa"/>
            <w:gridSpan w:val="6"/>
            <w:vAlign w:val="center"/>
          </w:tcPr>
          <w:p>
            <w:pPr>
              <w:jc w:val="center"/>
              <w:rPr>
                <w:rFonts w:hint="eastAsia" w:ascii="仿宋_GB2312" w:hAnsi="仿宋_GB2312" w:eastAsia="仿宋_GB2312" w:cs="仿宋_GB2312"/>
                <w:b/>
                <w:bCs/>
                <w:color w:val="auto"/>
                <w:sz w:val="28"/>
                <w:szCs w:val="28"/>
                <w:lang w:eastAsia="zh-CN"/>
              </w:rPr>
            </w:pPr>
            <w:r>
              <w:rPr>
                <w:rFonts w:hint="eastAsia" w:ascii="仿宋_GB2312" w:hAnsi="仿宋_GB2312" w:cs="仿宋_GB2312"/>
                <w:b/>
                <w:bCs/>
                <w:color w:val="auto"/>
                <w:sz w:val="21"/>
                <w:szCs w:val="21"/>
              </w:rPr>
              <w:t>变更后的信息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□变更单位名称</w:t>
            </w:r>
          </w:p>
        </w:tc>
        <w:tc>
          <w:tcPr>
            <w:tcW w:w="3572" w:type="dxa"/>
            <w:gridSpan w:val="5"/>
            <w:vAlign w:val="center"/>
          </w:tcPr>
          <w:p>
            <w:pPr>
              <w:jc w:val="right"/>
              <w:rPr>
                <w:rFonts w:hint="eastAsia" w:ascii="仿宋_GB2312" w:hAnsi="仿宋_GB2312" w:eastAsia="仿宋_GB2312" w:cs="仿宋_GB2312"/>
                <w:color w:val="auto"/>
                <w:szCs w:val="21"/>
              </w:rPr>
            </w:pPr>
          </w:p>
        </w:tc>
        <w:tc>
          <w:tcPr>
            <w:tcW w:w="3581" w:type="dxa"/>
            <w:gridSpan w:val="6"/>
            <w:vAlign w:val="center"/>
          </w:tcPr>
          <w:p>
            <w:pPr>
              <w:jc w:val="right"/>
              <w:rPr>
                <w:rFonts w:hint="eastAsia"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0"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eastAsia="zh-CN"/>
              </w:rPr>
              <w:t>□变更法定代表人</w:t>
            </w:r>
            <w:r>
              <w:rPr>
                <w:rFonts w:hint="eastAsia" w:ascii="仿宋_GB2312" w:hAnsi="仿宋_GB2312" w:eastAsia="仿宋_GB2312" w:cs="仿宋_GB2312"/>
                <w:b w:val="0"/>
                <w:bCs w:val="0"/>
                <w:color w:val="auto"/>
                <w:sz w:val="21"/>
                <w:szCs w:val="21"/>
                <w:lang w:val="en-US" w:eastAsia="zh-CN"/>
              </w:rPr>
              <w:t>/主要负责人</w:t>
            </w:r>
          </w:p>
        </w:tc>
        <w:tc>
          <w:tcPr>
            <w:tcW w:w="3572" w:type="dxa"/>
            <w:gridSpan w:val="5"/>
            <w:vAlign w:val="center"/>
          </w:tcPr>
          <w:p>
            <w:pPr>
              <w:jc w:val="right"/>
              <w:rPr>
                <w:rFonts w:hint="eastAsia" w:ascii="仿宋_GB2312" w:hAnsi="仿宋_GB2312" w:eastAsia="仿宋_GB2312" w:cs="仿宋_GB2312"/>
                <w:color w:val="auto"/>
                <w:szCs w:val="21"/>
              </w:rPr>
            </w:pPr>
          </w:p>
        </w:tc>
        <w:tc>
          <w:tcPr>
            <w:tcW w:w="3581" w:type="dxa"/>
            <w:gridSpan w:val="6"/>
            <w:vAlign w:val="center"/>
          </w:tcPr>
          <w:p>
            <w:pPr>
              <w:jc w:val="right"/>
              <w:rPr>
                <w:rFonts w:hint="eastAsia"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0"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□变更投资人</w:t>
            </w:r>
          </w:p>
        </w:tc>
        <w:tc>
          <w:tcPr>
            <w:tcW w:w="3572" w:type="dxa"/>
            <w:gridSpan w:val="5"/>
            <w:vAlign w:val="center"/>
          </w:tcPr>
          <w:p>
            <w:pPr>
              <w:jc w:val="right"/>
              <w:rPr>
                <w:rFonts w:hint="eastAsia" w:ascii="仿宋_GB2312" w:hAnsi="仿宋_GB2312" w:eastAsia="仿宋_GB2312" w:cs="仿宋_GB2312"/>
                <w:color w:val="auto"/>
                <w:szCs w:val="21"/>
              </w:rPr>
            </w:pPr>
          </w:p>
          <w:p>
            <w:pPr>
              <w:jc w:val="right"/>
              <w:rPr>
                <w:rFonts w:hint="eastAsia" w:ascii="仿宋_GB2312" w:hAnsi="仿宋_GB2312" w:eastAsia="仿宋_GB2312" w:cs="仿宋_GB2312"/>
                <w:color w:val="auto"/>
                <w:szCs w:val="21"/>
              </w:rPr>
            </w:pPr>
          </w:p>
        </w:tc>
        <w:tc>
          <w:tcPr>
            <w:tcW w:w="3581" w:type="dxa"/>
            <w:gridSpan w:val="6"/>
            <w:vAlign w:val="center"/>
          </w:tcPr>
          <w:p>
            <w:pPr>
              <w:jc w:val="right"/>
              <w:rPr>
                <w:rFonts w:hint="eastAsia"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□变更游戏游艺设备</w:t>
            </w:r>
          </w:p>
        </w:tc>
        <w:tc>
          <w:tcPr>
            <w:tcW w:w="3572" w:type="dxa"/>
            <w:gridSpan w:val="5"/>
            <w:vAlign w:val="center"/>
          </w:tcPr>
          <w:p>
            <w:pPr>
              <w:tabs>
                <w:tab w:val="left" w:pos="2427"/>
              </w:tabs>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pPr>
              <w:wordWrap w:val="0"/>
              <w:jc w:val="right"/>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eastAsia="zh-CN"/>
              </w:rPr>
              <w:t>变更后数量：</w:t>
            </w:r>
            <w:r>
              <w:rPr>
                <w:rFonts w:hint="eastAsia" w:ascii="仿宋_GB2312" w:hAnsi="仿宋_GB2312" w:eastAsia="仿宋_GB2312" w:cs="仿宋_GB2312"/>
                <w:color w:val="auto"/>
                <w:szCs w:val="21"/>
                <w:lang w:val="en-US" w:eastAsia="zh-CN"/>
              </w:rPr>
              <w:t xml:space="preserve">         台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□变更经济类型</w:t>
            </w:r>
          </w:p>
        </w:tc>
        <w:tc>
          <w:tcPr>
            <w:tcW w:w="3572" w:type="dxa"/>
            <w:gridSpan w:val="5"/>
            <w:vAlign w:val="center"/>
          </w:tcPr>
          <w:p>
            <w:pPr>
              <w:jc w:val="right"/>
              <w:rPr>
                <w:rFonts w:hint="eastAsia" w:ascii="仿宋_GB2312" w:hAnsi="仿宋_GB2312" w:eastAsia="仿宋_GB2312" w:cs="仿宋_GB2312"/>
                <w:color w:val="auto"/>
                <w:szCs w:val="21"/>
              </w:rPr>
            </w:pPr>
          </w:p>
        </w:tc>
        <w:tc>
          <w:tcPr>
            <w:tcW w:w="3581" w:type="dxa"/>
            <w:gridSpan w:val="6"/>
            <w:vAlign w:val="center"/>
          </w:tcPr>
          <w:p>
            <w:pPr>
              <w:jc w:val="right"/>
              <w:rPr>
                <w:rFonts w:hint="eastAsia"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5"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□变更经营地址</w:t>
            </w:r>
          </w:p>
        </w:tc>
        <w:tc>
          <w:tcPr>
            <w:tcW w:w="3572" w:type="dxa"/>
            <w:gridSpan w:val="5"/>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pPr>
              <w:jc w:val="left"/>
              <w:rPr>
                <w:rFonts w:hint="eastAsia" w:ascii="仿宋_GB2312" w:hAnsi="仿宋_GB2312" w:eastAsia="仿宋_GB2312" w:cs="仿宋_GB2312"/>
                <w:color w:val="auto"/>
                <w:szCs w:val="21"/>
                <w:lang w:eastAsia="zh-CN"/>
              </w:rPr>
            </w:pPr>
          </w:p>
          <w:p>
            <w:pPr>
              <w:wordWrap/>
              <w:jc w:val="left"/>
              <w:rPr>
                <w:rFonts w:hint="eastAsia" w:ascii="仿宋_GB2312" w:hAnsi="仿宋_GB2312" w:eastAsia="宋体" w:cs="仿宋_GB2312"/>
                <w:color w:val="auto"/>
                <w:szCs w:val="21"/>
                <w:lang w:val="en-US" w:eastAsia="zh-CN"/>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pPr>
              <w:jc w:val="left"/>
              <w:rPr>
                <w:rFonts w:hint="eastAsia" w:ascii="仿宋_GB2312" w:hAnsi="仿宋_GB2312" w:eastAsia="仿宋_GB2312" w:cs="仿宋_GB2312"/>
                <w:color w:val="auto"/>
                <w:szCs w:val="21"/>
                <w:lang w:eastAsia="zh-CN"/>
              </w:rPr>
            </w:pPr>
          </w:p>
          <w:p>
            <w:pPr>
              <w:jc w:val="both"/>
              <w:rPr>
                <w:rFonts w:hint="eastAsia" w:ascii="仿宋_GB2312" w:hAnsi="仿宋_GB2312" w:eastAsia="宋体" w:cs="仿宋_GB2312"/>
                <w:color w:val="auto"/>
                <w:szCs w:val="21"/>
                <w:lang w:eastAsia="zh-CN"/>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75"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□扩建</w:t>
            </w:r>
            <w:r>
              <w:rPr>
                <w:rFonts w:hint="eastAsia" w:ascii="仿宋_GB2312" w:hAnsi="仿宋_GB2312" w:eastAsia="仿宋_GB2312" w:cs="仿宋_GB2312"/>
                <w:b w:val="0"/>
                <w:bCs w:val="0"/>
                <w:color w:val="auto"/>
                <w:sz w:val="18"/>
                <w:szCs w:val="18"/>
                <w:lang w:eastAsia="zh-CN"/>
              </w:rPr>
              <w:t>（改变原设立条件）</w:t>
            </w:r>
          </w:p>
        </w:tc>
        <w:tc>
          <w:tcPr>
            <w:tcW w:w="3572" w:type="dxa"/>
            <w:gridSpan w:val="5"/>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pPr>
              <w:jc w:val="left"/>
              <w:rPr>
                <w:rFonts w:hint="eastAsia" w:ascii="仿宋_GB2312" w:hAnsi="仿宋_GB2312" w:eastAsia="仿宋_GB2312" w:cs="仿宋_GB2312"/>
                <w:color w:val="auto"/>
                <w:szCs w:val="21"/>
                <w:lang w:eastAsia="zh-CN"/>
              </w:rPr>
            </w:pPr>
          </w:p>
          <w:p>
            <w:pPr>
              <w:jc w:val="both"/>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pPr>
              <w:jc w:val="left"/>
              <w:rPr>
                <w:rFonts w:hint="eastAsia" w:ascii="仿宋_GB2312" w:hAnsi="仿宋_GB2312" w:eastAsia="仿宋_GB2312" w:cs="仿宋_GB2312"/>
                <w:color w:val="auto"/>
                <w:szCs w:val="21"/>
                <w:lang w:eastAsia="zh-CN"/>
              </w:rPr>
            </w:pPr>
          </w:p>
          <w:p>
            <w:pPr>
              <w:jc w:val="left"/>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23"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□改建</w:t>
            </w:r>
            <w:r>
              <w:rPr>
                <w:rFonts w:hint="eastAsia" w:ascii="仿宋_GB2312" w:hAnsi="仿宋_GB2312" w:eastAsia="仿宋_GB2312" w:cs="仿宋_GB2312"/>
                <w:b w:val="0"/>
                <w:bCs w:val="0"/>
                <w:color w:val="auto"/>
                <w:sz w:val="18"/>
                <w:szCs w:val="18"/>
                <w:lang w:eastAsia="zh-CN"/>
              </w:rPr>
              <w:t>（□是□否改变原设立条件）</w:t>
            </w:r>
          </w:p>
          <w:p>
            <w:pPr>
              <w:spacing w:line="240" w:lineRule="atLeast"/>
              <w:jc w:val="both"/>
              <w:rPr>
                <w:rFonts w:hint="eastAsia" w:ascii="仿宋_GB2312" w:hAnsi="仿宋_GB2312" w:eastAsia="仿宋_GB2312" w:cs="仿宋_GB2312"/>
                <w:b w:val="0"/>
                <w:bCs w:val="0"/>
                <w:color w:val="auto"/>
                <w:sz w:val="21"/>
                <w:szCs w:val="21"/>
                <w:lang w:eastAsia="zh-CN"/>
              </w:rPr>
            </w:pPr>
          </w:p>
          <w:p>
            <w:pPr>
              <w:spacing w:line="240" w:lineRule="atLeast"/>
              <w:jc w:val="both"/>
              <w:rPr>
                <w:rFonts w:hint="eastAsia" w:ascii="仿宋_GB2312" w:hAnsi="仿宋_GB2312" w:eastAsia="仿宋_GB2312" w:cs="仿宋_GB2312"/>
                <w:b w:val="0"/>
                <w:bCs w:val="0"/>
                <w:color w:val="auto"/>
                <w:sz w:val="21"/>
                <w:szCs w:val="21"/>
                <w:lang w:eastAsia="zh-CN"/>
              </w:rPr>
            </w:pPr>
          </w:p>
        </w:tc>
        <w:tc>
          <w:tcPr>
            <w:tcW w:w="3572" w:type="dxa"/>
            <w:gridSpan w:val="5"/>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pPr>
              <w:jc w:val="right"/>
              <w:rPr>
                <w:rFonts w:hint="eastAsia" w:ascii="仿宋_GB2312" w:hAnsi="仿宋_GB2312" w:eastAsia="仿宋_GB2312" w:cs="仿宋_GB2312"/>
                <w:color w:val="auto"/>
                <w:szCs w:val="21"/>
                <w:lang w:eastAsia="zh-CN"/>
              </w:rPr>
            </w:pPr>
          </w:p>
          <w:p>
            <w:pPr>
              <w:jc w:val="both"/>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pPr>
              <w:jc w:val="left"/>
              <w:rPr>
                <w:rFonts w:hint="eastAsia" w:ascii="仿宋_GB2312" w:hAnsi="仿宋_GB2312" w:eastAsia="仿宋_GB2312" w:cs="仿宋_GB2312"/>
                <w:color w:val="auto"/>
                <w:szCs w:val="21"/>
                <w:lang w:eastAsia="zh-CN"/>
              </w:rPr>
            </w:pPr>
          </w:p>
          <w:p>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0" w:hRule="exact"/>
          <w:jc w:val="center"/>
        </w:trPr>
        <w:tc>
          <w:tcPr>
            <w:tcW w:w="2280" w:type="dxa"/>
            <w:gridSpan w:val="2"/>
            <w:vAlign w:val="center"/>
          </w:tcPr>
          <w:p>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□其他</w:t>
            </w:r>
          </w:p>
        </w:tc>
        <w:tc>
          <w:tcPr>
            <w:tcW w:w="3572" w:type="dxa"/>
            <w:gridSpan w:val="5"/>
            <w:vAlign w:val="center"/>
          </w:tcPr>
          <w:p>
            <w:pPr>
              <w:jc w:val="right"/>
              <w:rPr>
                <w:rFonts w:hint="eastAsia" w:ascii="仿宋_GB2312" w:hAnsi="仿宋_GB2312" w:eastAsia="仿宋_GB2312" w:cs="仿宋_GB2312"/>
                <w:color w:val="auto"/>
                <w:szCs w:val="21"/>
                <w:lang w:eastAsia="zh-CN"/>
              </w:rPr>
            </w:pPr>
          </w:p>
        </w:tc>
        <w:tc>
          <w:tcPr>
            <w:tcW w:w="3581" w:type="dxa"/>
            <w:gridSpan w:val="6"/>
            <w:vAlign w:val="center"/>
          </w:tcPr>
          <w:p>
            <w:pPr>
              <w:jc w:val="right"/>
              <w:rPr>
                <w:rFonts w:hint="eastAsia" w:ascii="仿宋_GB2312" w:hAnsi="仿宋_GB2312" w:eastAsia="仿宋_GB2312" w:cs="仿宋_GB2312"/>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1525"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场所联系人</w:t>
            </w:r>
          </w:p>
        </w:tc>
        <w:tc>
          <w:tcPr>
            <w:tcW w:w="2190" w:type="dxa"/>
            <w:gridSpan w:val="2"/>
            <w:vAlign w:val="center"/>
          </w:tcPr>
          <w:p>
            <w:pPr>
              <w:jc w:val="center"/>
              <w:rPr>
                <w:rFonts w:hint="eastAsia" w:ascii="仿宋_GB2312" w:hAnsi="仿宋_GB2312" w:eastAsia="仿宋_GB2312" w:cs="仿宋_GB2312"/>
                <w:color w:val="auto"/>
                <w:sz w:val="21"/>
                <w:szCs w:val="21"/>
              </w:rPr>
            </w:pPr>
          </w:p>
        </w:tc>
        <w:tc>
          <w:tcPr>
            <w:tcW w:w="2325" w:type="dxa"/>
            <w:gridSpan w:val="5"/>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联系电话</w:t>
            </w:r>
          </w:p>
        </w:tc>
        <w:tc>
          <w:tcPr>
            <w:tcW w:w="3393" w:type="dxa"/>
            <w:gridSpan w:val="5"/>
            <w:vAlign w:val="center"/>
          </w:tcPr>
          <w:p>
            <w:pPr>
              <w:jc w:val="center"/>
              <w:rPr>
                <w:rFonts w:hint="eastAsia" w:ascii="仿宋_GB2312" w:hAnsi="仿宋_GB2312" w:eastAsia="仿宋_GB2312" w:cs="仿宋_GB2312"/>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433" w:type="dxa"/>
            <w:gridSpan w:val="13"/>
            <w:vAlign w:val="center"/>
          </w:tcPr>
          <w:p>
            <w:pPr>
              <w:spacing w:line="300" w:lineRule="exact"/>
              <w:ind w:firstLine="411" w:firstLineChars="196"/>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w:t>
            </w:r>
            <w:r>
              <w:rPr>
                <w:rFonts w:hint="eastAsia" w:ascii="仿宋_GB2312" w:hAnsi="仿宋_GB2312" w:eastAsia="仿宋_GB2312" w:cs="仿宋_GB2312"/>
                <w:color w:val="auto"/>
                <w:sz w:val="21"/>
                <w:szCs w:val="21"/>
                <w:lang w:eastAsia="zh-CN"/>
              </w:rPr>
              <w:t>单位</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人</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自</w:t>
            </w:r>
            <w:r>
              <w:rPr>
                <w:rFonts w:hint="eastAsia" w:ascii="仿宋_GB2312" w:hAnsi="仿宋_GB2312" w:eastAsia="仿宋_GB2312" w:cs="仿宋_GB2312"/>
                <w:color w:val="auto"/>
                <w:sz w:val="21"/>
                <w:szCs w:val="21"/>
              </w:rPr>
              <w:t>从事娱乐场所经营活动</w:t>
            </w:r>
            <w:r>
              <w:rPr>
                <w:rFonts w:hint="eastAsia" w:ascii="仿宋_GB2312" w:hAnsi="仿宋_GB2312" w:eastAsia="仿宋_GB2312" w:cs="仿宋_GB2312"/>
                <w:color w:val="auto"/>
                <w:sz w:val="21"/>
                <w:szCs w:val="21"/>
                <w:lang w:eastAsia="zh-CN"/>
              </w:rPr>
              <w:t>以来</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能够</w:t>
            </w:r>
            <w:r>
              <w:rPr>
                <w:rFonts w:hint="eastAsia" w:ascii="仿宋_GB2312" w:hAnsi="仿宋_GB2312" w:eastAsia="仿宋_GB2312" w:cs="仿宋_GB2312"/>
                <w:color w:val="auto"/>
                <w:sz w:val="21"/>
                <w:szCs w:val="21"/>
              </w:rPr>
              <w:t>遵守《娱乐场所管理条例》《娱乐场所管理办法》等相关规定，</w:t>
            </w:r>
            <w:r>
              <w:rPr>
                <w:rFonts w:hint="eastAsia" w:ascii="仿宋_GB2312" w:hAnsi="仿宋_GB2312" w:eastAsia="仿宋_GB2312" w:cs="仿宋_GB2312"/>
                <w:color w:val="auto"/>
                <w:sz w:val="21"/>
                <w:szCs w:val="21"/>
                <w:lang w:eastAsia="zh-CN"/>
              </w:rPr>
              <w:t>现申请以上有关变更事项，本单位（人）</w:t>
            </w:r>
            <w:r>
              <w:rPr>
                <w:rFonts w:hint="eastAsia" w:ascii="仿宋_GB2312" w:hAnsi="仿宋_GB2312" w:eastAsia="仿宋_GB2312" w:cs="仿宋_GB2312"/>
                <w:color w:val="auto"/>
                <w:sz w:val="21"/>
                <w:szCs w:val="21"/>
              </w:rPr>
              <w:t>承诺</w:t>
            </w:r>
            <w:r>
              <w:rPr>
                <w:rFonts w:hint="eastAsia" w:ascii="仿宋_GB2312" w:hAnsi="仿宋_GB2312" w:eastAsia="仿宋_GB2312" w:cs="仿宋_GB2312"/>
                <w:color w:val="auto"/>
                <w:sz w:val="21"/>
                <w:szCs w:val="21"/>
                <w:lang w:eastAsia="zh-CN"/>
              </w:rPr>
              <w:t>对</w:t>
            </w:r>
            <w:r>
              <w:rPr>
                <w:rFonts w:hint="eastAsia" w:ascii="仿宋_GB2312" w:hAnsi="仿宋_GB2312" w:eastAsia="仿宋_GB2312" w:cs="仿宋_GB2312"/>
                <w:color w:val="auto"/>
                <w:sz w:val="21"/>
                <w:szCs w:val="21"/>
              </w:rPr>
              <w:t>所提供的申报材料</w:t>
            </w:r>
            <w:r>
              <w:rPr>
                <w:rFonts w:hint="eastAsia" w:ascii="仿宋_GB2312" w:hAnsi="仿宋_GB2312" w:eastAsia="仿宋_GB2312" w:cs="仿宋_GB2312"/>
                <w:color w:val="auto"/>
                <w:sz w:val="21"/>
                <w:szCs w:val="21"/>
                <w:lang w:eastAsia="zh-CN"/>
              </w:rPr>
              <w:t>及其实质内容的</w:t>
            </w:r>
            <w:r>
              <w:rPr>
                <w:rFonts w:hint="eastAsia" w:ascii="仿宋_GB2312" w:hAnsi="仿宋_GB2312" w:eastAsia="仿宋_GB2312" w:cs="仿宋_GB2312"/>
                <w:color w:val="auto"/>
                <w:sz w:val="21"/>
                <w:szCs w:val="21"/>
              </w:rPr>
              <w:t>真实</w:t>
            </w:r>
            <w:r>
              <w:rPr>
                <w:rFonts w:hint="eastAsia" w:ascii="仿宋_GB2312" w:hAnsi="仿宋_GB2312" w:eastAsia="仿宋_GB2312" w:cs="仿宋_GB2312"/>
                <w:color w:val="auto"/>
                <w:sz w:val="21"/>
                <w:szCs w:val="21"/>
                <w:lang w:eastAsia="zh-CN"/>
              </w:rPr>
              <w:t>性、有效性、合法性</w:t>
            </w:r>
            <w:r>
              <w:rPr>
                <w:rFonts w:hint="eastAsia" w:ascii="仿宋_GB2312" w:hAnsi="仿宋_GB2312" w:eastAsia="仿宋_GB2312" w:cs="仿宋_GB2312"/>
                <w:color w:val="auto"/>
                <w:sz w:val="21"/>
                <w:szCs w:val="21"/>
              </w:rPr>
              <w:t>负责。</w:t>
            </w:r>
          </w:p>
          <w:p>
            <w:pPr>
              <w:spacing w:line="300" w:lineRule="exact"/>
              <w:ind w:firstLine="411" w:firstLineChars="196"/>
              <w:rPr>
                <w:rFonts w:hint="eastAsia" w:ascii="仿宋_GB2312" w:hAnsi="仿宋_GB2312" w:eastAsia="仿宋_GB2312" w:cs="仿宋_GB2312"/>
                <w:color w:val="auto"/>
                <w:sz w:val="21"/>
                <w:szCs w:val="21"/>
              </w:rPr>
            </w:pPr>
          </w:p>
          <w:p>
            <w:pPr>
              <w:spacing w:line="300" w:lineRule="exact"/>
              <w:jc w:val="left"/>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法定代表</w:t>
            </w:r>
            <w:r>
              <w:rPr>
                <w:rFonts w:hint="eastAsia" w:ascii="仿宋_GB2312" w:hAnsi="仿宋_GB2312" w:eastAsia="仿宋_GB2312" w:cs="仿宋_GB2312"/>
                <w:color w:val="auto"/>
                <w:sz w:val="21"/>
                <w:szCs w:val="21"/>
              </w:rPr>
              <w:t>人</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签名或印章</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 xml:space="preserve">              申请</w:t>
            </w:r>
            <w:r>
              <w:rPr>
                <w:rFonts w:hint="eastAsia" w:ascii="仿宋_GB2312" w:hAnsi="仿宋_GB2312" w:eastAsia="仿宋_GB2312" w:cs="仿宋_GB2312"/>
                <w:color w:val="auto"/>
                <w:sz w:val="21"/>
                <w:szCs w:val="21"/>
                <w:lang w:eastAsia="zh-CN"/>
              </w:rPr>
              <w:t>单位：（公章）</w:t>
            </w:r>
          </w:p>
          <w:p>
            <w:pPr>
              <w:spacing w:line="300" w:lineRule="exact"/>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年</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 xml:space="preserve"> 月  </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日</w:t>
            </w:r>
          </w:p>
        </w:tc>
      </w:tr>
    </w:tbl>
    <w:p>
      <w:pPr>
        <w:jc w:val="both"/>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注：表内“★”内容，请申请人根据相关证件如实认真填写，审批机关将根据申请人填报的信息进行内部系统核查。如因填写错漏造成无法核查或填报虚假信息的，审批机关将会退回申请。</w:t>
      </w:r>
    </w:p>
    <w:p>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lang w:eastAsia="zh-CN"/>
        </w:rPr>
        <w:t>变更后的</w:t>
      </w: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w:t>
      </w:r>
      <w:r>
        <w:rPr>
          <w:rFonts w:hint="eastAsia" w:ascii="方正小标宋简体" w:hAnsi="方正小标宋简体" w:eastAsia="方正小标宋简体" w:cs="方正小标宋简体"/>
          <w:color w:val="auto"/>
          <w:sz w:val="36"/>
          <w:szCs w:val="36"/>
          <w:lang w:val="en-US" w:eastAsia="zh-CN"/>
        </w:rPr>
        <w:t>/投资人</w:t>
      </w:r>
      <w:r>
        <w:rPr>
          <w:rFonts w:hint="eastAsia" w:ascii="方正小标宋简体" w:hAnsi="方正小标宋简体" w:eastAsia="方正小标宋简体" w:cs="方正小标宋简体"/>
          <w:color w:val="auto"/>
          <w:sz w:val="36"/>
          <w:szCs w:val="36"/>
        </w:rPr>
        <w:t>声明</w:t>
      </w:r>
    </w:p>
    <w:p>
      <w:pPr>
        <w:spacing w:line="500" w:lineRule="exact"/>
        <w:ind w:right="178" w:rightChars="85"/>
        <w:jc w:val="center"/>
        <w:rPr>
          <w:rFonts w:hint="eastAsia" w:ascii="方正小标宋简体" w:hAnsi="方正小标宋简体" w:eastAsia="方正小标宋简体" w:cs="方正小标宋简体"/>
          <w:color w:val="auto"/>
          <w:sz w:val="36"/>
          <w:szCs w:val="36"/>
        </w:rPr>
      </w:pPr>
    </w:p>
    <w:p>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pPr>
        <w:spacing w:line="520" w:lineRule="exact"/>
        <w:jc w:val="both"/>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lang w:val="en-US" w:eastAsia="zh-CN"/>
        </w:rPr>
        <w:t xml:space="preserve">                             </w:t>
      </w:r>
    </w:p>
    <w:p>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p>
    <w:p>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□娱乐场所法定代表人</w:t>
      </w:r>
    </w:p>
    <w:p>
      <w:pPr>
        <w:spacing w:line="520" w:lineRule="exact"/>
        <w:ind w:firstLine="1440" w:firstLineChars="45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□娱乐场所主要负责人</w:t>
      </w:r>
    </w:p>
    <w:p>
      <w:pPr>
        <w:spacing w:line="520" w:lineRule="exact"/>
        <w:ind w:firstLine="1440" w:firstLineChars="45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w:t>
      </w:r>
      <w:r>
        <w:rPr>
          <w:rFonts w:hint="eastAsia" w:ascii="仿宋_GB2312" w:hAnsi="仿宋_GB2312" w:eastAsia="仿宋_GB2312" w:cs="仿宋_GB2312"/>
          <w:color w:val="auto"/>
          <w:sz w:val="32"/>
          <w:szCs w:val="32"/>
          <w:lang w:eastAsia="zh-CN"/>
        </w:rPr>
        <w:t>投资</w:t>
      </w:r>
      <w:r>
        <w:rPr>
          <w:rFonts w:hint="eastAsia" w:ascii="仿宋_GB2312" w:hAnsi="仿宋_GB2312" w:eastAsia="仿宋_GB2312" w:cs="仿宋_GB2312"/>
          <w:color w:val="auto"/>
          <w:sz w:val="32"/>
          <w:szCs w:val="32"/>
        </w:rPr>
        <w:t>人</w:t>
      </w:r>
    </w:p>
    <w:p>
      <w:pPr>
        <w:spacing w:line="520" w:lineRule="exact"/>
        <w:jc w:val="both"/>
        <w:rPr>
          <w:rFonts w:hint="eastAsia" w:ascii="仿宋_GB2312" w:hAnsi="仿宋_GB2312" w:eastAsia="仿宋_GB2312" w:cs="仿宋_GB2312"/>
          <w:color w:val="auto"/>
          <w:sz w:val="32"/>
          <w:szCs w:val="32"/>
        </w:rPr>
      </w:pPr>
    </w:p>
    <w:p>
      <w:pPr>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本人符合《娱乐场所管理条例》关于开办娱乐场所、参与娱乐场所经营活动以及在娱乐场所内从业的相关规定，无《娱乐场所管理条例》第四条、第五条、第五十三条规定情形。</w:t>
      </w:r>
    </w:p>
    <w:p>
      <w:pPr>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，并愿意承担相应的法律责任。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pPr>
        <w:spacing w:line="360" w:lineRule="auto"/>
        <w:ind w:right="178" w:rightChars="85" w:firstLine="640" w:firstLineChars="200"/>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声明人（签字）</w:t>
      </w:r>
    </w:p>
    <w:p>
      <w:pPr>
        <w:spacing w:line="360" w:lineRule="auto"/>
        <w:ind w:right="178" w:rightChars="85" w:firstLine="5760" w:firstLineChars="18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年   月   日</w:t>
      </w:r>
    </w:p>
    <w:p>
      <w:pPr>
        <w:spacing w:line="500" w:lineRule="exact"/>
        <w:ind w:right="178" w:rightChars="85" w:firstLine="0" w:firstLineChars="0"/>
        <w:jc w:val="both"/>
        <w:rPr>
          <w:rFonts w:hint="eastAsia" w:ascii="仿宋_GB2312" w:hAnsi="仿宋_GB2312" w:eastAsia="仿宋_GB2312" w:cs="仿宋_GB2312"/>
          <w:color w:val="auto"/>
          <w:sz w:val="32"/>
          <w:szCs w:val="32"/>
          <w:lang w:eastAsia="zh-CN"/>
        </w:rPr>
      </w:pPr>
    </w:p>
    <w:p>
      <w:pPr>
        <w:spacing w:line="336" w:lineRule="auto"/>
        <w:ind w:firstLine="320" w:firstLineChars="100"/>
        <w:jc w:val="center"/>
        <w:rPr>
          <w:rFonts w:hint="eastAsia" w:ascii="仿宋_GB2312" w:hAnsi="仿宋_GB2312" w:eastAsia="仿宋_GB2312" w:cs="仿宋_GB2312"/>
          <w:bCs w:val="0"/>
          <w:color w:val="auto"/>
          <w:spacing w:val="6"/>
          <w:sz w:val="72"/>
          <w:szCs w:val="72"/>
        </w:rPr>
      </w:pPr>
      <w:r>
        <w:rPr>
          <w:rFonts w:hint="eastAsia" w:ascii="仿宋" w:hAnsi="仿宋" w:eastAsia="仿宋" w:cs="仿宋"/>
          <w:sz w:val="32"/>
          <w:szCs w:val="32"/>
          <w:lang w:val="en-US" w:eastAsia="zh-CN"/>
        </w:rPr>
        <w:t>（由申请人提供，须每人一份）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pPr>
        <w:spacing w:line="336" w:lineRule="auto"/>
        <w:jc w:val="both"/>
        <w:rPr>
          <w:rFonts w:hint="eastAsia" w:ascii="仿宋_GB2312" w:hAnsi="仿宋_GB2312" w:eastAsia="仿宋_GB2312" w:cs="仿宋_GB2312"/>
          <w:bCs w:val="0"/>
          <w:spacing w:val="6"/>
          <w:sz w:val="72"/>
          <w:szCs w:val="72"/>
        </w:rPr>
      </w:pPr>
    </w:p>
    <w:p>
      <w:pPr>
        <w:spacing w:line="336" w:lineRule="auto"/>
        <w:jc w:val="center"/>
        <w:rPr>
          <w:rFonts w:hint="eastAsia" w:ascii="仿宋_GB2312" w:hAnsi="仿宋_GB2312" w:eastAsia="仿宋_GB2312" w:cs="仿宋_GB2312"/>
          <w:bCs w:val="0"/>
          <w:spacing w:val="6"/>
          <w:sz w:val="56"/>
          <w:szCs w:val="56"/>
        </w:rPr>
      </w:pPr>
      <w:r>
        <w:rPr>
          <w:rFonts w:hint="eastAsia" w:ascii="仿宋_GB2312" w:hAnsi="仿宋_GB2312" w:eastAsia="仿宋_GB2312" w:cs="仿宋_GB2312"/>
          <w:bCs w:val="0"/>
          <w:spacing w:val="6"/>
          <w:sz w:val="56"/>
          <w:szCs w:val="56"/>
        </w:rPr>
        <w:t>授权委托书</w:t>
      </w:r>
    </w:p>
    <w:p>
      <w:pPr>
        <w:spacing w:line="336" w:lineRule="auto"/>
        <w:jc w:val="center"/>
        <w:rPr>
          <w:rFonts w:hint="eastAsia" w:ascii="仿宋_GB2312" w:hAnsi="仿宋_GB2312" w:eastAsia="仿宋_GB2312" w:cs="仿宋_GB2312"/>
          <w:spacing w:val="6"/>
          <w:sz w:val="32"/>
          <w:szCs w:val="40"/>
        </w:rPr>
      </w:pP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受托单位： </w:t>
      </w:r>
      <w:r>
        <w:rPr>
          <w:rFonts w:hint="eastAsia" w:ascii="仿宋_GB2312" w:hAnsi="仿宋_GB2312" w:eastAsia="仿宋_GB2312" w:cs="仿宋_GB2312"/>
          <w:spacing w:val="6"/>
          <w:sz w:val="32"/>
          <w:szCs w:val="40"/>
          <w:lang w:eastAsia="zh-CN"/>
        </w:rPr>
        <w:t>中山市文化广电旅游局</w:t>
      </w:r>
      <w:r>
        <w:rPr>
          <w:rFonts w:hint="eastAsia" w:ascii="仿宋_GB2312" w:hAnsi="仿宋_GB2312" w:eastAsia="仿宋_GB2312" w:cs="仿宋_GB2312"/>
          <w:spacing w:val="6"/>
          <w:sz w:val="32"/>
          <w:szCs w:val="40"/>
        </w:rPr>
        <w:t xml:space="preserve">                         </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委托人（法定代表人或代理人）：             </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性别：       </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证件号码：</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联系电话：</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联系地址：                             </w:t>
      </w:r>
    </w:p>
    <w:p>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现委托受托单位在本人（单位）办理娱乐场所(</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设立</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变更法定代表人（负责人）</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投资人）业务时可以直接查询本人（单位）有关人员是否有犯罪记录信息。</w:t>
      </w:r>
    </w:p>
    <w:p>
      <w:pPr>
        <w:spacing w:line="336" w:lineRule="auto"/>
        <w:ind w:firstLine="664" w:firstLineChars="200"/>
        <w:rPr>
          <w:rFonts w:hint="eastAsia" w:ascii="仿宋_GB2312" w:hAnsi="仿宋_GB2312" w:eastAsia="仿宋_GB2312" w:cs="仿宋_GB2312"/>
          <w:spacing w:val="6"/>
          <w:sz w:val="32"/>
          <w:szCs w:val="40"/>
        </w:rPr>
      </w:pPr>
    </w:p>
    <w:p>
      <w:pPr>
        <w:spacing w:line="336" w:lineRule="auto"/>
        <w:ind w:firstLine="664" w:firstLineChars="200"/>
        <w:rPr>
          <w:rFonts w:hint="eastAsia" w:ascii="仿宋_GB2312" w:hAnsi="仿宋_GB2312" w:eastAsia="仿宋_GB2312" w:cs="仿宋_GB2312"/>
          <w:spacing w:val="6"/>
          <w:sz w:val="32"/>
          <w:szCs w:val="40"/>
        </w:rPr>
      </w:pPr>
    </w:p>
    <w:p>
      <w:pPr>
        <w:spacing w:line="336" w:lineRule="auto"/>
        <w:ind w:firstLine="5312" w:firstLineChars="16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委托人签名：</w:t>
      </w:r>
    </w:p>
    <w:p>
      <w:pPr>
        <w:wordWrap w:val="0"/>
        <w:spacing w:line="336" w:lineRule="auto"/>
        <w:ind w:right="565" w:rightChars="269"/>
        <w:jc w:val="right"/>
        <w:rPr>
          <w:rFonts w:hint="eastAsia" w:ascii="仿宋_GB2312" w:hAnsi="仿宋_GB2312" w:eastAsia="仿宋_GB2312" w:cs="仿宋_GB2312"/>
          <w:spacing w:val="6"/>
          <w:kern w:val="0"/>
          <w:sz w:val="32"/>
          <w:szCs w:val="40"/>
        </w:rPr>
      </w:pPr>
      <w:r>
        <w:rPr>
          <w:rFonts w:hint="eastAsia" w:ascii="仿宋_GB2312" w:hAnsi="仿宋_GB2312" w:eastAsia="仿宋_GB2312" w:cs="仿宋_GB2312"/>
          <w:spacing w:val="6"/>
          <w:kern w:val="0"/>
          <w:sz w:val="32"/>
          <w:szCs w:val="40"/>
        </w:rPr>
        <w:t xml:space="preserve">   年    月    日</w:t>
      </w:r>
    </w:p>
    <w:p>
      <w:pPr>
        <w:spacing w:line="336" w:lineRule="auto"/>
        <w:ind w:firstLine="664" w:firstLineChars="200"/>
        <w:rPr>
          <w:rFonts w:hint="eastAsia" w:ascii="仿宋_GB2312" w:hAnsi="仿宋_GB2312" w:eastAsia="仿宋_GB2312" w:cs="仿宋_GB2312"/>
          <w:spacing w:val="6"/>
          <w:sz w:val="32"/>
          <w:szCs w:val="40"/>
        </w:rPr>
      </w:pPr>
    </w:p>
    <w:p>
      <w:pPr>
        <w:spacing w:line="336" w:lineRule="auto"/>
        <w:rPr>
          <w:rFonts w:hint="eastAsia" w:ascii="仿宋_GB2312" w:hAnsi="仿宋_GB2312" w:eastAsia="仿宋_GB2312" w:cs="仿宋_GB2312"/>
          <w:spacing w:val="6"/>
          <w:sz w:val="32"/>
          <w:szCs w:val="40"/>
        </w:rPr>
      </w:pPr>
    </w:p>
    <w:p>
      <w:pPr>
        <w:autoSpaceDE w:val="0"/>
        <w:autoSpaceDN w:val="0"/>
        <w:spacing w:line="336" w:lineRule="auto"/>
        <w:rPr>
          <w:rFonts w:hint="eastAsia" w:ascii="仿宋_GB2312" w:hAnsi="仿宋_GB2312" w:eastAsia="仿宋_GB2312" w:cs="仿宋_GB2312"/>
          <w:spacing w:val="6"/>
          <w:sz w:val="32"/>
          <w:szCs w:val="40"/>
        </w:rPr>
      </w:pPr>
    </w:p>
    <w:p>
      <w:pPr>
        <w:autoSpaceDE w:val="0"/>
        <w:autoSpaceDN w:val="0"/>
        <w:spacing w:line="336" w:lineRule="auto"/>
        <w:rPr>
          <w:rFonts w:hint="eastAsia" w:ascii="仿宋_GB2312" w:hAnsi="仿宋_GB2312" w:eastAsia="仿宋_GB2312" w:cs="仿宋_GB2312"/>
          <w:spacing w:val="6"/>
          <w:sz w:val="32"/>
          <w:szCs w:val="40"/>
        </w:rPr>
      </w:pPr>
    </w:p>
    <w:p>
      <w:pPr>
        <w:tabs>
          <w:tab w:val="left" w:pos="2700"/>
        </w:tabs>
        <w:spacing w:line="600" w:lineRule="exact"/>
        <w:jc w:val="center"/>
        <w:rPr>
          <w:rFonts w:eastAsia="方正小标宋_GBK"/>
          <w:color w:val="000000"/>
          <w:kern w:val="0"/>
          <w:sz w:val="44"/>
          <w:szCs w:val="32"/>
        </w:rPr>
      </w:pPr>
      <w:bookmarkStart w:id="0" w:name="MCUBE_WF_TEXT_TAG"/>
      <w:r>
        <w:rPr>
          <w:rFonts w:hint="eastAsia" w:eastAsia="方正小标宋_GBK"/>
          <w:color w:val="000000"/>
          <w:kern w:val="0"/>
          <w:sz w:val="44"/>
          <w:szCs w:val="32"/>
        </w:rPr>
        <w:t>无犯罪记录证明申请表</w:t>
      </w:r>
    </w:p>
    <w:p>
      <w:pPr>
        <w:tabs>
          <w:tab w:val="left" w:pos="2700"/>
        </w:tabs>
        <w:spacing w:line="600" w:lineRule="exact"/>
        <w:jc w:val="center"/>
        <w:rPr>
          <w:rFonts w:eastAsia="仿宋_GB2312"/>
          <w:color w:val="000000"/>
          <w:sz w:val="32"/>
          <w:szCs w:val="32"/>
        </w:rPr>
      </w:pPr>
      <w:r>
        <w:rPr>
          <w:rFonts w:hint="eastAsia" w:eastAsia="仿宋_GB2312"/>
          <w:color w:val="000000"/>
          <w:kern w:val="0"/>
          <w:sz w:val="28"/>
          <w:szCs w:val="32"/>
        </w:rPr>
        <w:t>（中山市公安局）</w:t>
      </w:r>
    </w:p>
    <w:tbl>
      <w:tblPr>
        <w:tblStyle w:val="4"/>
        <w:tblW w:w="9090" w:type="dxa"/>
        <w:tblInd w:w="93" w:type="dxa"/>
        <w:tblLayout w:type="fixed"/>
        <w:tblCellMar>
          <w:top w:w="0" w:type="dxa"/>
          <w:left w:w="108" w:type="dxa"/>
          <w:bottom w:w="0" w:type="dxa"/>
          <w:right w:w="108" w:type="dxa"/>
        </w:tblCellMar>
      </w:tblPr>
      <w:tblGrid>
        <w:gridCol w:w="2000"/>
        <w:gridCol w:w="1276"/>
        <w:gridCol w:w="662"/>
        <w:gridCol w:w="188"/>
        <w:gridCol w:w="80"/>
        <w:gridCol w:w="1037"/>
        <w:gridCol w:w="885"/>
        <w:gridCol w:w="1258"/>
        <w:gridCol w:w="429"/>
        <w:gridCol w:w="422"/>
        <w:gridCol w:w="613"/>
        <w:gridCol w:w="240"/>
      </w:tblGrid>
      <w:tr>
        <w:tblPrEx>
          <w:tblCellMar>
            <w:top w:w="0" w:type="dxa"/>
            <w:left w:w="108" w:type="dxa"/>
            <w:bottom w:w="0" w:type="dxa"/>
            <w:right w:w="108" w:type="dxa"/>
          </w:tblCellMar>
        </w:tblPrEx>
        <w:trPr>
          <w:trHeight w:val="652" w:hRule="atLeast"/>
        </w:trPr>
        <w:tc>
          <w:tcPr>
            <w:tcW w:w="200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申请人</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hint="eastAsia" w:eastAsia="仿宋_GB2312"/>
                <w:color w:val="000000"/>
                <w:kern w:val="0"/>
                <w:sz w:val="24"/>
                <w:szCs w:val="32"/>
              </w:rPr>
            </w:pPr>
          </w:p>
        </w:tc>
        <w:tc>
          <w:tcPr>
            <w:tcW w:w="85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性别</w:t>
            </w:r>
          </w:p>
        </w:tc>
        <w:tc>
          <w:tcPr>
            <w:tcW w:w="1117"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c>
          <w:tcPr>
            <w:tcW w:w="885"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eastAsia="仿宋_GB2312"/>
                <w:color w:val="000000"/>
                <w:kern w:val="0"/>
                <w:sz w:val="24"/>
                <w:szCs w:val="32"/>
              </w:rPr>
            </w:pPr>
            <w:r>
              <w:rPr>
                <w:rFonts w:hint="eastAsia" w:eastAsia="仿宋_GB2312"/>
                <w:color w:val="000000"/>
                <w:kern w:val="0"/>
                <w:sz w:val="24"/>
                <w:szCs w:val="32"/>
              </w:rPr>
              <w:t>国籍</w:t>
            </w:r>
          </w:p>
          <w:p>
            <w:pPr>
              <w:widowControl/>
              <w:spacing w:line="500" w:lineRule="exact"/>
              <w:jc w:val="center"/>
              <w:rPr>
                <w:rFonts w:eastAsia="仿宋_GB2312"/>
                <w:color w:val="000000"/>
                <w:kern w:val="0"/>
                <w:sz w:val="24"/>
                <w:szCs w:val="32"/>
              </w:rPr>
            </w:pPr>
            <w:r>
              <w:rPr>
                <w:rFonts w:eastAsia="仿宋_GB2312"/>
                <w:color w:val="000000"/>
                <w:kern w:val="0"/>
                <w:sz w:val="24"/>
                <w:szCs w:val="32"/>
              </w:rPr>
              <w:t>(</w:t>
            </w:r>
            <w:r>
              <w:rPr>
                <w:rFonts w:hint="eastAsia" w:eastAsia="仿宋_GB2312"/>
                <w:color w:val="000000"/>
                <w:kern w:val="0"/>
                <w:sz w:val="24"/>
                <w:szCs w:val="32"/>
              </w:rPr>
              <w:t>地区</w:t>
            </w:r>
            <w:r>
              <w:rPr>
                <w:rFonts w:eastAsia="仿宋_GB2312"/>
                <w:color w:val="000000"/>
                <w:kern w:val="0"/>
                <w:sz w:val="24"/>
                <w:szCs w:val="32"/>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中国</w:t>
            </w:r>
          </w:p>
        </w:tc>
        <w:tc>
          <w:tcPr>
            <w:tcW w:w="851"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民族</w:t>
            </w:r>
          </w:p>
        </w:tc>
        <w:tc>
          <w:tcPr>
            <w:tcW w:w="853"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703"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证件名称</w:t>
            </w:r>
          </w:p>
        </w:tc>
        <w:tc>
          <w:tcPr>
            <w:tcW w:w="1276"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身份证</w:t>
            </w:r>
          </w:p>
        </w:tc>
        <w:tc>
          <w:tcPr>
            <w:tcW w:w="1967" w:type="dxa"/>
            <w:gridSpan w:val="4"/>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证件号码</w:t>
            </w:r>
          </w:p>
        </w:tc>
        <w:tc>
          <w:tcPr>
            <w:tcW w:w="3847"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户籍地址</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hint="eastAsia" w:eastAsia="仿宋_GB2312"/>
                <w:color w:val="000000"/>
                <w:kern w:val="0"/>
                <w:sz w:val="24"/>
                <w:szCs w:val="32"/>
              </w:rPr>
            </w:pPr>
          </w:p>
        </w:tc>
      </w:tr>
      <w:tr>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居住地址</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79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申请时间</w:t>
            </w:r>
          </w:p>
        </w:tc>
        <w:tc>
          <w:tcPr>
            <w:tcW w:w="2206" w:type="dxa"/>
            <w:gridSpan w:val="4"/>
            <w:tcBorders>
              <w:top w:val="nil"/>
              <w:left w:val="nil"/>
              <w:bottom w:val="single" w:color="auto" w:sz="4" w:space="0"/>
              <w:right w:val="nil"/>
            </w:tcBorders>
            <w:vAlign w:val="center"/>
          </w:tcPr>
          <w:p>
            <w:pPr>
              <w:widowControl/>
              <w:jc w:val="center"/>
              <w:rPr>
                <w:rFonts w:eastAsia="仿宋_GB2312"/>
                <w:color w:val="000000"/>
                <w:kern w:val="0"/>
                <w:sz w:val="24"/>
                <w:szCs w:val="32"/>
              </w:rPr>
            </w:pPr>
          </w:p>
        </w:tc>
        <w:tc>
          <w:tcPr>
            <w:tcW w:w="1922" w:type="dxa"/>
            <w:gridSpan w:val="2"/>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需求单位</w:t>
            </w:r>
          </w:p>
        </w:tc>
        <w:tc>
          <w:tcPr>
            <w:tcW w:w="2722" w:type="dxa"/>
            <w:gridSpan w:val="4"/>
            <w:tcBorders>
              <w:top w:val="nil"/>
              <w:left w:val="nil"/>
              <w:bottom w:val="single" w:color="auto" w:sz="4" w:space="0"/>
              <w:right w:val="nil"/>
            </w:tcBorders>
            <w:vAlign w:val="center"/>
          </w:tcPr>
          <w:p>
            <w:pPr>
              <w:widowControl/>
              <w:jc w:val="center"/>
              <w:rPr>
                <w:rFonts w:hint="eastAsia" w:eastAsia="仿宋_GB2312"/>
                <w:color w:val="000000"/>
                <w:kern w:val="0"/>
                <w:sz w:val="24"/>
                <w:szCs w:val="32"/>
              </w:rPr>
            </w:pPr>
            <w:r>
              <w:rPr>
                <w:rFonts w:hint="eastAsia" w:eastAsia="仿宋_GB2312"/>
                <w:color w:val="000000"/>
                <w:kern w:val="0"/>
                <w:sz w:val="24"/>
                <w:szCs w:val="32"/>
              </w:rPr>
              <w:t>中山市文化广电旅游局</w:t>
            </w:r>
          </w:p>
        </w:tc>
        <w:tc>
          <w:tcPr>
            <w:tcW w:w="240"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　</w:t>
            </w:r>
          </w:p>
        </w:tc>
      </w:tr>
      <w:tr>
        <w:tblPrEx>
          <w:tblCellMar>
            <w:top w:w="0" w:type="dxa"/>
            <w:left w:w="108" w:type="dxa"/>
            <w:bottom w:w="0" w:type="dxa"/>
            <w:right w:w="108" w:type="dxa"/>
          </w:tblCellMar>
        </w:tblPrEx>
        <w:trPr>
          <w:trHeight w:val="73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申请人电话</w:t>
            </w:r>
          </w:p>
        </w:tc>
        <w:tc>
          <w:tcPr>
            <w:tcW w:w="2206" w:type="dxa"/>
            <w:gridSpan w:val="4"/>
            <w:tcBorders>
              <w:top w:val="nil"/>
              <w:left w:val="nil"/>
              <w:bottom w:val="single" w:color="auto" w:sz="4" w:space="0"/>
              <w:right w:val="nil"/>
            </w:tcBorders>
            <w:vAlign w:val="center"/>
          </w:tcPr>
          <w:p>
            <w:pPr>
              <w:widowControl/>
              <w:jc w:val="center"/>
              <w:rPr>
                <w:rFonts w:eastAsia="仿宋_GB2312"/>
                <w:color w:val="000000"/>
                <w:kern w:val="0"/>
                <w:sz w:val="24"/>
                <w:szCs w:val="32"/>
              </w:rPr>
            </w:pPr>
          </w:p>
        </w:tc>
        <w:tc>
          <w:tcPr>
            <w:tcW w:w="1922" w:type="dxa"/>
            <w:gridSpan w:val="2"/>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需求单位电话</w:t>
            </w:r>
          </w:p>
        </w:tc>
        <w:tc>
          <w:tcPr>
            <w:tcW w:w="2722" w:type="dxa"/>
            <w:gridSpan w:val="4"/>
            <w:tcBorders>
              <w:top w:val="nil"/>
              <w:left w:val="nil"/>
              <w:bottom w:val="single" w:color="auto" w:sz="4" w:space="0"/>
              <w:right w:val="nil"/>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88225000</w:t>
            </w:r>
          </w:p>
        </w:tc>
        <w:tc>
          <w:tcPr>
            <w:tcW w:w="240"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　</w:t>
            </w:r>
          </w:p>
        </w:tc>
      </w:tr>
      <w:tr>
        <w:tblPrEx>
          <w:tblCellMar>
            <w:top w:w="0" w:type="dxa"/>
            <w:left w:w="108" w:type="dxa"/>
            <w:bottom w:w="0" w:type="dxa"/>
            <w:right w:w="108" w:type="dxa"/>
          </w:tblCellMar>
        </w:tblPrEx>
        <w:trPr>
          <w:trHeight w:val="110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申请事由及依据</w:t>
            </w:r>
          </w:p>
        </w:tc>
        <w:tc>
          <w:tcPr>
            <w:tcW w:w="7090" w:type="dxa"/>
            <w:gridSpan w:val="11"/>
            <w:tcBorders>
              <w:top w:val="single" w:color="auto" w:sz="4" w:space="0"/>
              <w:left w:val="nil"/>
              <w:bottom w:val="single" w:color="auto" w:sz="4" w:space="0"/>
              <w:right w:val="single" w:color="000000" w:sz="4" w:space="0"/>
            </w:tcBorders>
            <w:vAlign w:val="center"/>
          </w:tcPr>
          <w:p>
            <w:pPr>
              <w:widowControl/>
              <w:jc w:val="left"/>
              <w:rPr>
                <w:rFonts w:hint="eastAsia" w:ascii="仿宋_GB2312" w:hAnsi="仿宋_GB2312" w:eastAsia="仿宋_GB2312" w:cs="仿宋_GB2312"/>
                <w:snapToGrid w:val="0"/>
                <w:color w:val="000000"/>
                <w:spacing w:val="6"/>
                <w:kern w:val="0"/>
                <w:sz w:val="18"/>
                <w:szCs w:val="18"/>
              </w:rPr>
            </w:pPr>
            <w:r>
              <w:rPr>
                <w:rFonts w:hint="eastAsia" w:ascii="仿宋_GB2312" w:hAnsi="仿宋_GB2312" w:eastAsia="仿宋_GB2312" w:cs="仿宋_GB2312"/>
                <w:snapToGrid w:val="0"/>
                <w:color w:val="000000"/>
                <w:spacing w:val="6"/>
                <w:kern w:val="0"/>
                <w:sz w:val="18"/>
                <w:szCs w:val="18"/>
              </w:rPr>
              <w:t>办理《娱乐经营许可证》有关业务。</w:t>
            </w:r>
          </w:p>
          <w:p>
            <w:pPr>
              <w:widowControl/>
              <w:rPr>
                <w:rFonts w:hint="eastAsia" w:eastAsia="仿宋_GB2312"/>
                <w:color w:val="000000"/>
                <w:kern w:val="0"/>
                <w:sz w:val="24"/>
                <w:szCs w:val="32"/>
              </w:rPr>
            </w:pPr>
            <w:r>
              <w:rPr>
                <w:rFonts w:hint="eastAsia" w:ascii="仿宋_GB2312" w:hAnsi="仿宋_GB2312" w:eastAsia="仿宋_GB2312" w:cs="仿宋_GB2312"/>
                <w:snapToGrid w:val="0"/>
                <w:color w:val="000000"/>
                <w:spacing w:val="6"/>
                <w:kern w:val="0"/>
                <w:sz w:val="18"/>
                <w:szCs w:val="18"/>
              </w:rPr>
              <w:t>根据《娱乐场所管理条例》第</w:t>
            </w:r>
            <w:r>
              <w:rPr>
                <w:rFonts w:hint="eastAsia" w:ascii="仿宋_GB2312" w:hAnsi="仿宋_GB2312" w:eastAsia="仿宋_GB2312" w:cs="仿宋_GB2312"/>
                <w:sz w:val="18"/>
                <w:szCs w:val="18"/>
              </w:rPr>
              <w:t>五条的有关规定，有此规定犯罪记录情形的人员，不得开办娱乐场所或者在娱乐场所内从业。</w:t>
            </w:r>
          </w:p>
        </w:tc>
      </w:tr>
      <w:tr>
        <w:tblPrEx>
          <w:tblCellMar>
            <w:top w:w="0" w:type="dxa"/>
            <w:left w:w="108" w:type="dxa"/>
            <w:bottom w:w="0" w:type="dxa"/>
            <w:right w:w="108" w:type="dxa"/>
          </w:tblCellMar>
        </w:tblPrEx>
        <w:trPr>
          <w:trHeight w:val="85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被委托人</w:t>
            </w:r>
          </w:p>
        </w:tc>
        <w:tc>
          <w:tcPr>
            <w:tcW w:w="1938" w:type="dxa"/>
            <w:gridSpan w:val="2"/>
            <w:tcBorders>
              <w:top w:val="nil"/>
              <w:left w:val="nil"/>
              <w:bottom w:val="single" w:color="auto" w:sz="4" w:space="0"/>
              <w:right w:val="single" w:color="auto" w:sz="4" w:space="0"/>
            </w:tcBorders>
            <w:vAlign w:val="center"/>
          </w:tcPr>
          <w:p>
            <w:pPr>
              <w:widowControl/>
              <w:jc w:val="center"/>
              <w:rPr>
                <w:rFonts w:hint="eastAsia" w:eastAsia="仿宋_GB2312"/>
                <w:color w:val="000000"/>
                <w:kern w:val="0"/>
                <w:sz w:val="24"/>
                <w:szCs w:val="32"/>
              </w:rPr>
            </w:pPr>
            <w:r>
              <w:rPr>
                <w:rFonts w:hint="eastAsia" w:eastAsia="仿宋_GB2312"/>
                <w:color w:val="000000"/>
                <w:kern w:val="0"/>
                <w:sz w:val="24"/>
                <w:szCs w:val="32"/>
              </w:rPr>
              <w:t>中山市文化广电旅游局</w:t>
            </w:r>
          </w:p>
        </w:tc>
        <w:tc>
          <w:tcPr>
            <w:tcW w:w="1305" w:type="dxa"/>
            <w:gridSpan w:val="3"/>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性</w:t>
            </w:r>
            <w:r>
              <w:rPr>
                <w:rFonts w:eastAsia="仿宋_GB2312"/>
                <w:color w:val="000000"/>
                <w:kern w:val="0"/>
                <w:sz w:val="24"/>
                <w:szCs w:val="32"/>
              </w:rPr>
              <w:t xml:space="preserve">  </w:t>
            </w:r>
            <w:r>
              <w:rPr>
                <w:rFonts w:hint="eastAsia" w:eastAsia="仿宋_GB2312"/>
                <w:color w:val="000000"/>
                <w:kern w:val="0"/>
                <w:sz w:val="24"/>
                <w:szCs w:val="32"/>
              </w:rPr>
              <w:t>别</w:t>
            </w:r>
          </w:p>
        </w:tc>
        <w:tc>
          <w:tcPr>
            <w:tcW w:w="885"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c>
          <w:tcPr>
            <w:tcW w:w="1687" w:type="dxa"/>
            <w:gridSpan w:val="2"/>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与委托人关系</w:t>
            </w:r>
          </w:p>
        </w:tc>
        <w:tc>
          <w:tcPr>
            <w:tcW w:w="1275" w:type="dxa"/>
            <w:gridSpan w:val="3"/>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76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证件名称</w:t>
            </w:r>
          </w:p>
        </w:tc>
        <w:tc>
          <w:tcPr>
            <w:tcW w:w="1938" w:type="dxa"/>
            <w:gridSpan w:val="2"/>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c>
          <w:tcPr>
            <w:tcW w:w="1305" w:type="dxa"/>
            <w:gridSpan w:val="3"/>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证件号码</w:t>
            </w:r>
          </w:p>
        </w:tc>
        <w:tc>
          <w:tcPr>
            <w:tcW w:w="3847"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75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被委托人电话</w:t>
            </w:r>
          </w:p>
        </w:tc>
        <w:tc>
          <w:tcPr>
            <w:tcW w:w="3243" w:type="dxa"/>
            <w:gridSpan w:val="5"/>
            <w:tcBorders>
              <w:top w:val="single" w:color="auto" w:sz="4" w:space="0"/>
              <w:left w:val="nil"/>
              <w:bottom w:val="single" w:color="auto" w:sz="4" w:space="0"/>
              <w:right w:val="single" w:color="000000"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88225000</w:t>
            </w:r>
          </w:p>
        </w:tc>
        <w:tc>
          <w:tcPr>
            <w:tcW w:w="885"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委托原因</w:t>
            </w:r>
          </w:p>
        </w:tc>
        <w:tc>
          <w:tcPr>
            <w:tcW w:w="2962" w:type="dxa"/>
            <w:gridSpan w:val="5"/>
            <w:tcBorders>
              <w:top w:val="single" w:color="auto" w:sz="4" w:space="0"/>
              <w:left w:val="nil"/>
              <w:bottom w:val="single" w:color="auto" w:sz="4" w:space="0"/>
              <w:right w:val="single" w:color="000000" w:sz="4" w:space="0"/>
            </w:tcBorders>
            <w:vAlign w:val="center"/>
          </w:tcPr>
          <w:p>
            <w:pPr>
              <w:widowControl/>
              <w:jc w:val="left"/>
              <w:rPr>
                <w:rFonts w:hint="eastAsia" w:ascii="仿宋_GB2312" w:hAnsi="仿宋_GB2312" w:eastAsia="仿宋_GB2312" w:cs="仿宋_GB2312"/>
                <w:snapToGrid w:val="0"/>
                <w:color w:val="000000"/>
                <w:spacing w:val="6"/>
                <w:kern w:val="0"/>
                <w:sz w:val="18"/>
                <w:szCs w:val="18"/>
              </w:rPr>
            </w:pPr>
            <w:r>
              <w:rPr>
                <w:rFonts w:hint="eastAsia" w:ascii="仿宋_GB2312" w:hAnsi="仿宋_GB2312" w:eastAsia="仿宋_GB2312" w:cs="仿宋_GB2312"/>
                <w:snapToGrid w:val="0"/>
                <w:color w:val="000000"/>
                <w:spacing w:val="6"/>
                <w:kern w:val="0"/>
                <w:sz w:val="18"/>
                <w:szCs w:val="18"/>
              </w:rPr>
              <w:t>办理《娱乐经营许可证》有关业务。</w:t>
            </w:r>
          </w:p>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1002"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经办民警意见</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847"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领导审批意见</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000000"/>
                <w:kern w:val="0"/>
                <w:sz w:val="24"/>
                <w:szCs w:val="32"/>
              </w:rPr>
            </w:pPr>
          </w:p>
        </w:tc>
      </w:tr>
      <w:tr>
        <w:tblPrEx>
          <w:tblCellMar>
            <w:top w:w="0" w:type="dxa"/>
            <w:left w:w="108" w:type="dxa"/>
            <w:bottom w:w="0" w:type="dxa"/>
            <w:right w:w="108" w:type="dxa"/>
          </w:tblCellMar>
        </w:tblPrEx>
        <w:trPr>
          <w:trHeight w:val="69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000000"/>
                <w:kern w:val="0"/>
                <w:sz w:val="24"/>
                <w:szCs w:val="32"/>
              </w:rPr>
            </w:pPr>
            <w:r>
              <w:rPr>
                <w:rFonts w:hint="eastAsia" w:eastAsia="仿宋_GB2312"/>
                <w:color w:val="000000"/>
                <w:kern w:val="0"/>
                <w:sz w:val="24"/>
                <w:szCs w:val="32"/>
              </w:rPr>
              <w:t>办理情况</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000000"/>
                <w:kern w:val="0"/>
                <w:sz w:val="24"/>
                <w:szCs w:val="32"/>
              </w:rPr>
            </w:pPr>
          </w:p>
        </w:tc>
      </w:tr>
      <w:bookmarkEnd w:id="0"/>
    </w:tbl>
    <w:p>
      <w:pPr>
        <w:jc w:val="both"/>
        <w:rPr>
          <w:rFonts w:hint="eastAsia" w:ascii="仿宋_GB2312" w:hAnsi="仿宋_GB2312" w:eastAsia="仿宋_GB2312" w:cs="仿宋_GB2312"/>
          <w:color w:val="auto"/>
          <w:sz w:val="21"/>
          <w:szCs w:val="21"/>
          <w:lang w:eastAsia="zh-CN"/>
        </w:rPr>
      </w:pPr>
    </w:p>
    <w:p>
      <w:pPr>
        <w:jc w:val="both"/>
        <w:rPr>
          <w:rFonts w:hint="eastAsia" w:ascii="仿宋_GB2312" w:hAnsi="仿宋_GB2312" w:eastAsia="仿宋_GB2312" w:cs="仿宋_GB2312"/>
          <w:color w:val="auto"/>
          <w:sz w:val="21"/>
          <w:szCs w:val="21"/>
          <w:lang w:eastAsia="zh-CN"/>
        </w:rPr>
      </w:pPr>
    </w:p>
    <w:p>
      <w:pPr>
        <w:jc w:val="both"/>
        <w:rPr>
          <w:rFonts w:hint="eastAsia" w:ascii="仿宋_GB2312" w:hAnsi="仿宋_GB2312" w:eastAsia="仿宋_GB2312" w:cs="仿宋_GB2312"/>
          <w:color w:val="auto"/>
          <w:sz w:val="21"/>
          <w:szCs w:val="21"/>
          <w:lang w:eastAsia="zh-CN"/>
        </w:rPr>
      </w:pPr>
    </w:p>
    <w:p>
      <w:pPr>
        <w:jc w:val="both"/>
        <w:rPr>
          <w:rFonts w:hint="eastAsia" w:ascii="仿宋_GB2312" w:hAnsi="仿宋_GB2312" w:eastAsia="仿宋_GB2312" w:cs="仿宋_GB2312"/>
          <w:color w:val="auto"/>
          <w:sz w:val="21"/>
          <w:szCs w:val="21"/>
          <w:lang w:eastAsia="zh-CN"/>
        </w:rPr>
      </w:pPr>
    </w:p>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after="312" w:afterLines="100" w:line="720" w:lineRule="auto"/>
        <w:ind w:right="178" w:rightChars="85"/>
        <w:jc w:val="center"/>
        <w:rPr>
          <w:rFonts w:hint="eastAsia" w:ascii="华文中宋" w:hAnsi="华文中宋" w:eastAsia="华文中宋" w:cs="华文中宋"/>
          <w:b/>
          <w:bCs w:val="0"/>
          <w:sz w:val="72"/>
          <w:szCs w:val="72"/>
        </w:rPr>
      </w:pPr>
      <w:r>
        <w:rPr>
          <w:rFonts w:hint="eastAsia" w:ascii="华文中宋" w:hAnsi="华文中宋" w:eastAsia="华文中宋" w:cs="华文中宋"/>
          <w:b/>
          <w:bCs w:val="0"/>
          <w:sz w:val="72"/>
          <w:szCs w:val="72"/>
        </w:rPr>
        <w:t>中山市</w:t>
      </w:r>
      <w:r>
        <w:rPr>
          <w:rFonts w:hint="eastAsia" w:ascii="华文中宋" w:hAnsi="华文中宋" w:eastAsia="华文中宋" w:cs="华文中宋"/>
          <w:b/>
          <w:bCs w:val="0"/>
          <w:sz w:val="72"/>
          <w:szCs w:val="72"/>
          <w:lang w:eastAsia="zh-CN"/>
        </w:rPr>
        <w:t>游艺</w:t>
      </w:r>
      <w:r>
        <w:rPr>
          <w:rFonts w:hint="eastAsia" w:ascii="华文中宋" w:hAnsi="华文中宋" w:eastAsia="华文中宋" w:cs="华文中宋"/>
          <w:b/>
          <w:bCs w:val="0"/>
          <w:sz w:val="72"/>
          <w:szCs w:val="72"/>
        </w:rPr>
        <w:t>娱乐场所</w:t>
      </w:r>
    </w:p>
    <w:p>
      <w:pPr>
        <w:spacing w:after="312" w:afterLines="100" w:line="720" w:lineRule="auto"/>
        <w:ind w:right="178" w:rightChars="85"/>
        <w:jc w:val="center"/>
        <w:rPr>
          <w:rFonts w:hint="eastAsia" w:ascii="华文中宋" w:hAnsi="华文中宋" w:eastAsia="华文中宋" w:cs="华文中宋"/>
          <w:b/>
          <w:sz w:val="72"/>
          <w:szCs w:val="72"/>
        </w:rPr>
      </w:pPr>
      <w:r>
        <w:rPr>
          <w:rFonts w:hint="eastAsia" w:ascii="华文中宋" w:hAnsi="华文中宋" w:eastAsia="华文中宋" w:cs="华文中宋"/>
          <w:b/>
          <w:bCs w:val="0"/>
          <w:sz w:val="72"/>
          <w:szCs w:val="72"/>
        </w:rPr>
        <w:t>守法经营</w:t>
      </w:r>
      <w:r>
        <w:rPr>
          <w:rFonts w:hint="eastAsia" w:ascii="华文中宋" w:hAnsi="华文中宋" w:eastAsia="华文中宋" w:cs="华文中宋"/>
          <w:b/>
          <w:bCs w:val="0"/>
          <w:sz w:val="72"/>
          <w:szCs w:val="72"/>
          <w:lang w:eastAsia="zh-CN"/>
        </w:rPr>
        <w:t>承诺</w:t>
      </w:r>
      <w:r>
        <w:rPr>
          <w:rFonts w:hint="eastAsia" w:ascii="华文中宋" w:hAnsi="华文中宋" w:eastAsia="华文中宋" w:cs="华文中宋"/>
          <w:b/>
          <w:bCs w:val="0"/>
          <w:sz w:val="72"/>
          <w:szCs w:val="72"/>
        </w:rPr>
        <w:t>书</w:t>
      </w:r>
    </w:p>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before="312" w:beforeLines="100" w:line="360" w:lineRule="auto"/>
        <w:jc w:val="center"/>
        <w:rPr>
          <w:rFonts w:hint="eastAsia" w:ascii="仿宋_GB2312"/>
          <w:sz w:val="30"/>
          <w:szCs w:val="30"/>
        </w:r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pPr>
        <w:spacing w:before="312" w:beforeLines="100" w:line="360" w:lineRule="auto"/>
        <w:jc w:val="center"/>
        <w:rPr>
          <w:rFonts w:hint="eastAsia" w:ascii="仿宋_GB2312"/>
          <w:sz w:val="30"/>
          <w:szCs w:val="30"/>
        </w:rPr>
        <w:sectPr>
          <w:footerReference r:id="rId3" w:type="default"/>
          <w:footerReference r:id="rId4" w:type="even"/>
          <w:pgSz w:w="11906" w:h="16838"/>
          <w:pgMar w:top="1440" w:right="1588" w:bottom="1440" w:left="1588" w:header="851" w:footer="992" w:gutter="0"/>
          <w:cols w:space="720" w:num="1"/>
          <w:docGrid w:type="lines" w:linePitch="312" w:charSpace="0"/>
        </w:sectPr>
      </w:pPr>
    </w:p>
    <w:p>
      <w:pPr>
        <w:spacing w:line="360" w:lineRule="auto"/>
        <w:ind w:left="0" w:leftChars="0" w:right="0" w:rightChars="0" w:firstLine="0" w:firstLineChars="0"/>
        <w:jc w:val="center"/>
        <w:rPr>
          <w:rFonts w:hint="eastAsia" w:ascii="华文中宋" w:hAnsi="华文中宋" w:eastAsia="华文中宋" w:cs="华文中宋"/>
          <w:b/>
          <w:bCs/>
          <w:sz w:val="36"/>
          <w:szCs w:val="36"/>
          <w:lang w:eastAsia="zh-CN"/>
        </w:rPr>
      </w:pPr>
    </w:p>
    <w:p>
      <w:pPr>
        <w:spacing w:line="360" w:lineRule="auto"/>
        <w:ind w:left="0" w:leftChars="0" w:right="0" w:rightChars="0" w:firstLine="0" w:firstLineChars="0"/>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lang w:eastAsia="zh-CN"/>
        </w:rPr>
        <w:t>承</w:t>
      </w:r>
      <w:r>
        <w:rPr>
          <w:rFonts w:hint="eastAsia" w:ascii="华文中宋" w:hAnsi="华文中宋" w:eastAsia="华文中宋" w:cs="华文中宋"/>
          <w:b/>
          <w:bCs/>
          <w:sz w:val="36"/>
          <w:szCs w:val="36"/>
        </w:rPr>
        <w:t xml:space="preserve">         </w:t>
      </w:r>
      <w:r>
        <w:rPr>
          <w:rFonts w:hint="eastAsia" w:ascii="华文中宋" w:hAnsi="华文中宋" w:eastAsia="华文中宋" w:cs="华文中宋"/>
          <w:b/>
          <w:bCs/>
          <w:sz w:val="36"/>
          <w:szCs w:val="36"/>
          <w:lang w:eastAsia="zh-CN"/>
        </w:rPr>
        <w:t>诺</w:t>
      </w:r>
    </w:p>
    <w:p>
      <w:pPr>
        <w:spacing w:line="360" w:lineRule="auto"/>
        <w:ind w:firstLine="723" w:firstLineChars="200"/>
        <w:rPr>
          <w:rFonts w:hint="eastAsia" w:ascii="华文中宋" w:hAnsi="华文中宋" w:eastAsia="华文中宋" w:cs="华文中宋"/>
          <w:b/>
          <w:bCs/>
          <w:sz w:val="36"/>
          <w:szCs w:val="36"/>
        </w:rPr>
      </w:pPr>
    </w:p>
    <w:p>
      <w:pPr>
        <w:spacing w:line="360" w:lineRule="auto"/>
        <w:ind w:firstLine="600" w:firstLineChars="200"/>
        <w:rPr>
          <w:rFonts w:hint="eastAsia" w:ascii="仿宋_GB2312" w:hAnsi="ˎ̥"/>
          <w:sz w:val="30"/>
          <w:szCs w:val="30"/>
        </w:rPr>
      </w:pPr>
      <w:r>
        <w:rPr>
          <w:rFonts w:hint="eastAsia" w:ascii="仿宋_GB2312" w:hAnsi="ˎ̥"/>
          <w:sz w:val="30"/>
          <w:szCs w:val="30"/>
        </w:rPr>
        <w:t>本单位郑重</w:t>
      </w:r>
      <w:r>
        <w:rPr>
          <w:rFonts w:hint="eastAsia" w:ascii="仿宋_GB2312" w:hAnsi="ˎ̥"/>
          <w:sz w:val="30"/>
          <w:szCs w:val="30"/>
          <w:lang w:eastAsia="zh-CN"/>
        </w:rPr>
        <w:t>承诺</w:t>
      </w:r>
      <w:r>
        <w:rPr>
          <w:rFonts w:hint="eastAsia" w:ascii="仿宋_GB2312" w:hAnsi="ˎ̥"/>
          <w:sz w:val="30"/>
          <w:szCs w:val="30"/>
        </w:rPr>
        <w:t>：</w:t>
      </w:r>
    </w:p>
    <w:p>
      <w:pPr>
        <w:spacing w:line="360" w:lineRule="auto"/>
        <w:ind w:firstLine="600" w:firstLineChars="200"/>
        <w:rPr>
          <w:rFonts w:hint="eastAsia" w:ascii="仿宋_GB2312" w:hAnsi="ˎ̥"/>
          <w:sz w:val="30"/>
          <w:szCs w:val="30"/>
        </w:rPr>
      </w:pPr>
      <w:r>
        <w:rPr>
          <w:rFonts w:hint="eastAsia" w:ascii="仿宋_GB2312" w:hAnsi="ˎ̥"/>
          <w:sz w:val="30"/>
          <w:szCs w:val="30"/>
        </w:rPr>
        <w:t>本单位投资人、法人/主要负责人</w:t>
      </w:r>
      <w:r>
        <w:rPr>
          <w:rFonts w:hint="eastAsia" w:ascii="仿宋_GB2312"/>
          <w:sz w:val="30"/>
          <w:szCs w:val="30"/>
        </w:rPr>
        <w:t>符合《娱乐场所管理条例》关于开办娱乐场所、参与娱乐场所经营活动以及在娱乐场所内从业的相关规定，无《娱乐场所管理条例》</w:t>
      </w:r>
      <w:r>
        <w:rPr>
          <w:rFonts w:hint="eastAsia" w:ascii="仿宋_GB2312" w:hAnsi="ˎ̥"/>
          <w:sz w:val="30"/>
          <w:szCs w:val="30"/>
        </w:rPr>
        <w:t>第四条、第五条、第五十</w:t>
      </w:r>
      <w:r>
        <w:rPr>
          <w:rFonts w:hint="eastAsia" w:ascii="仿宋_GB2312" w:hAnsi="ˎ̥"/>
          <w:sz w:val="30"/>
          <w:szCs w:val="30"/>
          <w:lang w:eastAsia="zh-CN"/>
        </w:rPr>
        <w:t>三</w:t>
      </w:r>
      <w:r>
        <w:rPr>
          <w:rFonts w:hint="eastAsia" w:ascii="仿宋_GB2312" w:hAnsi="ˎ̥"/>
          <w:sz w:val="30"/>
          <w:szCs w:val="30"/>
        </w:rPr>
        <w:t>条规定情形。</w:t>
      </w:r>
    </w:p>
    <w:p>
      <w:pPr>
        <w:pStyle w:val="7"/>
        <w:spacing w:line="360" w:lineRule="auto"/>
        <w:ind w:firstLine="0" w:firstLineChars="0"/>
        <w:jc w:val="left"/>
        <w:rPr>
          <w:rFonts w:hint="eastAsia" w:ascii="仿宋_GB2312"/>
          <w:color w:val="auto"/>
          <w:spacing w:val="6"/>
          <w:sz w:val="30"/>
          <w:szCs w:val="30"/>
          <w:u w:val="none" w:color="auto"/>
        </w:rPr>
      </w:pPr>
      <w:r>
        <w:rPr>
          <w:rFonts w:hint="eastAsia" w:ascii="仿宋_GB2312"/>
          <w:color w:val="auto"/>
          <w:spacing w:val="6"/>
          <w:sz w:val="30"/>
          <w:szCs w:val="30"/>
          <w:lang w:val="en-US" w:eastAsia="zh-CN"/>
        </w:rPr>
        <w:t xml:space="preserve">    </w:t>
      </w:r>
      <w:r>
        <w:rPr>
          <w:rFonts w:hint="eastAsia" w:ascii="仿宋_GB2312"/>
          <w:color w:val="auto"/>
          <w:spacing w:val="6"/>
          <w:sz w:val="30"/>
          <w:szCs w:val="30"/>
          <w:u w:val="none" w:color="auto"/>
        </w:rPr>
        <w:t>本单位使用</w:t>
      </w:r>
      <w:r>
        <w:rPr>
          <w:rFonts w:hint="eastAsia" w:ascii="仿宋_GB2312"/>
          <w:color w:val="auto"/>
          <w:spacing w:val="6"/>
          <w:sz w:val="30"/>
          <w:szCs w:val="30"/>
          <w:u w:val="none" w:color="auto"/>
          <w:lang w:eastAsia="zh-CN"/>
        </w:rPr>
        <w:t>的</w:t>
      </w:r>
      <w:r>
        <w:rPr>
          <w:rFonts w:hint="eastAsia" w:ascii="仿宋_GB2312" w:hAnsi="仿宋_GB2312" w:cs="仿宋_GB2312"/>
          <w:bCs/>
          <w:color w:val="auto"/>
          <w:sz w:val="30"/>
          <w:szCs w:val="30"/>
          <w:u w:val="none" w:color="auto"/>
        </w:rPr>
        <w:t>产品及内容</w:t>
      </w:r>
      <w:r>
        <w:rPr>
          <w:rFonts w:hint="eastAsia" w:ascii="仿宋_GB2312" w:hAnsi="仿宋_GB2312" w:cs="仿宋_GB2312"/>
          <w:bCs/>
          <w:color w:val="auto"/>
          <w:sz w:val="30"/>
          <w:szCs w:val="30"/>
          <w:u w:val="none" w:color="auto"/>
          <w:lang w:eastAsia="zh-CN"/>
        </w:rPr>
        <w:t>保证</w:t>
      </w:r>
      <w:r>
        <w:rPr>
          <w:rFonts w:hint="eastAsia" w:ascii="仿宋_GB2312" w:hAnsi="仿宋_GB2312" w:cs="仿宋_GB2312"/>
          <w:bCs/>
          <w:color w:val="auto"/>
          <w:sz w:val="30"/>
          <w:szCs w:val="30"/>
          <w:u w:val="none" w:color="auto"/>
        </w:rPr>
        <w:t>符合《娱乐场所管理条例》、《娱乐场所管理办法》等法律法规的要求</w:t>
      </w:r>
      <w:r>
        <w:rPr>
          <w:rFonts w:hint="eastAsia" w:ascii="仿宋_GB2312" w:hAnsi="仿宋_GB2312" w:cs="仿宋_GB2312"/>
          <w:bCs/>
          <w:color w:val="auto"/>
          <w:sz w:val="30"/>
          <w:szCs w:val="30"/>
          <w:u w:val="none" w:color="auto"/>
          <w:lang w:eastAsia="zh-CN"/>
        </w:rPr>
        <w:t>，不设置赌博机，不利用游戏机开展赌博活动</w:t>
      </w:r>
      <w:r>
        <w:rPr>
          <w:rFonts w:hint="eastAsia" w:ascii="仿宋_GB2312" w:hAnsi="仿宋_GB2312" w:cs="仿宋_GB2312"/>
          <w:bCs/>
          <w:color w:val="auto"/>
          <w:sz w:val="30"/>
          <w:szCs w:val="30"/>
          <w:u w:val="none" w:color="auto"/>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_GB2312" w:hAnsi="ˎ̥"/>
          <w:color w:val="auto"/>
          <w:sz w:val="30"/>
          <w:szCs w:val="30"/>
        </w:rPr>
      </w:pPr>
      <w:r>
        <w:rPr>
          <w:rFonts w:hint="eastAsia" w:ascii="仿宋_GB2312" w:hAnsi="ˎ̥"/>
          <w:color w:val="auto"/>
          <w:sz w:val="30"/>
          <w:szCs w:val="30"/>
          <w:u w:val="none" w:color="auto"/>
        </w:rPr>
        <w:t>本单位投资人、法人/主要负责人均已充分知晓、明</w:t>
      </w:r>
      <w:r>
        <w:rPr>
          <w:rFonts w:hint="eastAsia" w:ascii="仿宋_GB2312" w:hAnsi="ˎ̥"/>
          <w:color w:val="auto"/>
          <w:sz w:val="30"/>
          <w:szCs w:val="30"/>
          <w:u w:val="none" w:color="auto"/>
          <w:lang w:eastAsia="zh-CN"/>
        </w:rPr>
        <w:t>晰</w:t>
      </w:r>
      <w:r>
        <w:rPr>
          <w:rFonts w:hint="eastAsia" w:ascii="仿宋_GB2312" w:hAnsi="ˎ̥"/>
          <w:color w:val="auto"/>
          <w:sz w:val="30"/>
          <w:szCs w:val="30"/>
          <w:u w:val="none" w:color="auto"/>
        </w:rPr>
        <w:t>以上及该</w:t>
      </w:r>
      <w:r>
        <w:rPr>
          <w:rFonts w:hint="eastAsia" w:ascii="仿宋_GB2312" w:hAnsi="ˎ̥"/>
          <w:color w:val="auto"/>
          <w:sz w:val="30"/>
          <w:szCs w:val="30"/>
          <w:u w:val="none" w:color="auto"/>
          <w:lang w:eastAsia="zh-CN"/>
        </w:rPr>
        <w:t>承诺书</w:t>
      </w:r>
      <w:r>
        <w:rPr>
          <w:rFonts w:hint="eastAsia" w:ascii="仿宋_GB2312" w:hAnsi="ˎ̥"/>
          <w:color w:val="auto"/>
          <w:sz w:val="30"/>
          <w:szCs w:val="30"/>
          <w:u w:val="none" w:color="auto"/>
        </w:rPr>
        <w:t>《</w:t>
      </w:r>
      <w:r>
        <w:rPr>
          <w:rFonts w:hint="eastAsia" w:ascii="仿宋_GB2312" w:hAnsi="ˎ̥"/>
          <w:color w:val="auto"/>
          <w:sz w:val="30"/>
          <w:szCs w:val="30"/>
          <w:u w:val="none" w:color="auto"/>
          <w:lang w:eastAsia="zh-CN"/>
        </w:rPr>
        <w:t>广东省游艺</w:t>
      </w:r>
      <w:r>
        <w:rPr>
          <w:rFonts w:hint="eastAsia" w:ascii="仿宋_GB2312" w:hAnsi="ˎ̥"/>
          <w:color w:val="auto"/>
          <w:sz w:val="30"/>
          <w:szCs w:val="30"/>
          <w:u w:val="none" w:color="auto"/>
        </w:rPr>
        <w:t>娱乐场所</w:t>
      </w:r>
      <w:r>
        <w:rPr>
          <w:rFonts w:hint="eastAsia" w:ascii="仿宋_GB2312" w:hAnsi="ˎ̥"/>
          <w:color w:val="auto"/>
          <w:sz w:val="30"/>
          <w:szCs w:val="30"/>
        </w:rPr>
        <w:t>守法经营责任》</w:t>
      </w:r>
      <w:r>
        <w:rPr>
          <w:rFonts w:hint="eastAsia" w:ascii="仿宋_GB2312" w:hAnsi="ˎ̥"/>
          <w:color w:val="auto"/>
          <w:sz w:val="30"/>
          <w:szCs w:val="30"/>
          <w:lang w:eastAsia="zh-CN"/>
        </w:rPr>
        <w:t>（后附）</w:t>
      </w:r>
      <w:r>
        <w:rPr>
          <w:rFonts w:hint="eastAsia" w:ascii="仿宋_GB2312" w:hAnsi="ˎ̥"/>
          <w:color w:val="auto"/>
          <w:sz w:val="30"/>
          <w:szCs w:val="30"/>
        </w:rPr>
        <w:t>所列内容，我单位将信守承诺，保证在经营活动中自觉遵守</w:t>
      </w:r>
      <w:r>
        <w:rPr>
          <w:rFonts w:hint="eastAsia" w:ascii="仿宋_GB2312" w:hAnsi="ˎ̥"/>
          <w:color w:val="auto"/>
          <w:sz w:val="30"/>
          <w:szCs w:val="30"/>
          <w:lang w:eastAsia="zh-CN"/>
        </w:rPr>
        <w:t>承诺</w:t>
      </w:r>
      <w:r>
        <w:rPr>
          <w:rFonts w:hint="eastAsia" w:ascii="仿宋_GB2312" w:hAnsi="ˎ̥"/>
          <w:color w:val="auto"/>
          <w:sz w:val="30"/>
          <w:szCs w:val="30"/>
        </w:rPr>
        <w:t>的内容</w:t>
      </w:r>
      <w:r>
        <w:rPr>
          <w:rFonts w:hint="eastAsia" w:ascii="仿宋_GB2312" w:hAnsi="ˎ̥"/>
          <w:color w:val="auto"/>
          <w:sz w:val="30"/>
          <w:szCs w:val="30"/>
          <w:lang w:eastAsia="zh-CN"/>
        </w:rPr>
        <w:t>。</w:t>
      </w:r>
      <w:r>
        <w:rPr>
          <w:rFonts w:hint="eastAsia" w:ascii="仿宋_GB2312" w:hAnsi="ˎ̥"/>
          <w:color w:val="auto"/>
          <w:sz w:val="30"/>
          <w:szCs w:val="30"/>
        </w:rPr>
        <w:t>若违反上述保证内容，愿承担相关的法律责任；构成犯罪的，承担刑事责任。</w:t>
      </w:r>
    </w:p>
    <w:p>
      <w:pPr>
        <w:spacing w:line="360" w:lineRule="auto"/>
        <w:rPr>
          <w:rFonts w:hint="eastAsia" w:ascii="仿宋_GB2312" w:hAnsi="仿宋_GB2312" w:cs="仿宋_GB2312"/>
          <w:sz w:val="30"/>
          <w:szCs w:val="30"/>
        </w:rPr>
      </w:pPr>
    </w:p>
    <w:p>
      <w:pPr>
        <w:spacing w:line="360" w:lineRule="auto"/>
        <w:rPr>
          <w:rFonts w:hint="eastAsia" w:ascii="仿宋_GB2312" w:hAnsi="仿宋_GB2312" w:cs="仿宋_GB2312"/>
          <w:sz w:val="30"/>
          <w:szCs w:val="30"/>
        </w:rPr>
      </w:pPr>
      <w:r>
        <w:rPr>
          <w:rFonts w:hint="eastAsia" w:ascii="仿宋_GB2312" w:hAnsi="仿宋_GB2312" w:cs="仿宋_GB2312"/>
          <w:sz w:val="30"/>
          <w:szCs w:val="30"/>
        </w:rPr>
        <w:t>法人/主要负责人（签名）：</w:t>
      </w:r>
    </w:p>
    <w:p>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w:t>
      </w:r>
    </w:p>
    <w:p>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w:t>
      </w:r>
    </w:p>
    <w:p>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（单位盖章） </w:t>
      </w:r>
    </w:p>
    <w:p>
      <w:pPr>
        <w:spacing w:line="360" w:lineRule="auto"/>
        <w:ind w:right="4" w:rightChars="2"/>
        <w:jc w:val="right"/>
        <w:rPr>
          <w:rFonts w:hint="eastAsia" w:ascii="仿宋_GB2312" w:hAnsi="仿宋_GB2312" w:cs="仿宋_GB2312"/>
          <w:sz w:val="30"/>
          <w:szCs w:val="30"/>
        </w:rPr>
      </w:pPr>
      <w:r>
        <w:rPr>
          <w:rFonts w:hint="eastAsia" w:ascii="仿宋_GB2312" w:hAnsi="仿宋_GB2312" w:cs="仿宋_GB2312"/>
          <w:sz w:val="30"/>
          <w:szCs w:val="30"/>
        </w:rPr>
        <w:t xml:space="preserve">                           年    月   日</w:t>
      </w:r>
    </w:p>
    <w:p>
      <w:pPr>
        <w:spacing w:line="360" w:lineRule="auto"/>
        <w:ind w:firstLine="480" w:firstLineChars="200"/>
        <w:rPr>
          <w:rFonts w:hint="eastAsia"/>
          <w:sz w:val="24"/>
          <w:szCs w:val="24"/>
        </w:rPr>
      </w:pPr>
      <w:r>
        <w:rPr>
          <w:rFonts w:hint="eastAsia" w:ascii="仿宋_GB2312" w:hAnsi="仿宋_GB2312" w:cs="仿宋_GB2312"/>
          <w:sz w:val="24"/>
          <w:szCs w:val="24"/>
        </w:rPr>
        <w:t>（本声明书一</w:t>
      </w:r>
      <w:r>
        <w:rPr>
          <w:rFonts w:hint="eastAsia" w:ascii="仿宋_GB2312" w:hAnsi="仿宋_GB2312" w:cs="仿宋_GB2312"/>
          <w:color w:val="auto"/>
          <w:sz w:val="24"/>
          <w:szCs w:val="24"/>
        </w:rPr>
        <w:t>式</w:t>
      </w:r>
      <w:r>
        <w:rPr>
          <w:rFonts w:hint="eastAsia" w:ascii="仿宋_GB2312" w:hAnsi="仿宋_GB2312" w:cs="仿宋_GB2312"/>
          <w:color w:val="auto"/>
          <w:sz w:val="24"/>
          <w:szCs w:val="24"/>
          <w:lang w:eastAsia="zh-CN"/>
        </w:rPr>
        <w:t>两</w:t>
      </w:r>
      <w:r>
        <w:rPr>
          <w:rFonts w:hint="eastAsia" w:ascii="仿宋_GB2312" w:hAnsi="仿宋_GB2312" w:cs="仿宋_GB2312"/>
          <w:color w:val="auto"/>
          <w:sz w:val="24"/>
          <w:szCs w:val="24"/>
        </w:rPr>
        <w:t>份</w:t>
      </w:r>
      <w:r>
        <w:rPr>
          <w:rFonts w:hint="eastAsia" w:ascii="仿宋_GB2312" w:hAnsi="仿宋_GB2312" w:cs="仿宋_GB2312"/>
          <w:sz w:val="24"/>
          <w:szCs w:val="24"/>
        </w:rPr>
        <w:t>，市</w:t>
      </w:r>
      <w:r>
        <w:rPr>
          <w:rFonts w:hint="eastAsia" w:ascii="仿宋_GB2312" w:hAnsi="仿宋_GB2312" w:cs="仿宋_GB2312"/>
          <w:sz w:val="24"/>
          <w:szCs w:val="24"/>
          <w:lang w:eastAsia="zh-CN"/>
        </w:rPr>
        <w:t>文化广电旅游</w:t>
      </w:r>
      <w:r>
        <w:rPr>
          <w:rFonts w:hint="eastAsia" w:ascii="仿宋_GB2312" w:hAnsi="仿宋_GB2312" w:cs="仿宋_GB2312"/>
          <w:sz w:val="24"/>
          <w:szCs w:val="24"/>
        </w:rPr>
        <w:t>局</w:t>
      </w:r>
      <w:r>
        <w:rPr>
          <w:rFonts w:hint="eastAsia" w:ascii="仿宋_GB2312" w:hAnsi="仿宋_GB2312" w:cs="仿宋_GB2312"/>
          <w:color w:val="auto"/>
          <w:sz w:val="24"/>
          <w:szCs w:val="24"/>
        </w:rPr>
        <w:t>、</w:t>
      </w:r>
      <w:r>
        <w:rPr>
          <w:rFonts w:hint="eastAsia" w:ascii="仿宋_GB2312" w:hAnsi="仿宋_GB2312" w:cs="仿宋_GB2312"/>
          <w:sz w:val="24"/>
          <w:szCs w:val="24"/>
        </w:rPr>
        <w:t>经营单位各执一份）</w:t>
      </w:r>
    </w:p>
    <w:p>
      <w:pPr>
        <w:spacing w:line="360" w:lineRule="auto"/>
        <w:jc w:val="center"/>
        <w:rPr>
          <w:rFonts w:hint="eastAsia" w:ascii="华文中宋" w:hAnsi="华文中宋" w:eastAsia="华文中宋" w:cs="华文中宋"/>
          <w:b/>
          <w:bCs/>
          <w:sz w:val="36"/>
          <w:szCs w:val="36"/>
        </w:rPr>
      </w:pPr>
    </w:p>
    <w:p>
      <w:pPr>
        <w:spacing w:line="360" w:lineRule="auto"/>
        <w:jc w:val="center"/>
        <w:rPr>
          <w:rFonts w:hint="eastAsia" w:ascii="华文中宋" w:hAnsi="华文中宋" w:eastAsia="华文中宋" w:cs="华文中宋"/>
          <w:b/>
          <w:bCs/>
          <w:sz w:val="36"/>
          <w:szCs w:val="36"/>
        </w:rPr>
      </w:pPr>
    </w:p>
    <w:p>
      <w:pPr>
        <w:spacing w:line="36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游艺娱乐场所守法经营责任书</w:t>
      </w:r>
    </w:p>
    <w:p>
      <w:pPr>
        <w:spacing w:line="360" w:lineRule="auto"/>
        <w:jc w:val="center"/>
        <w:rPr>
          <w:rFonts w:hint="eastAsia" w:ascii="华文中宋" w:hAnsi="华文中宋" w:eastAsia="华文中宋" w:cs="华文中宋"/>
          <w:b/>
          <w:bCs/>
          <w:sz w:val="36"/>
          <w:szCs w:val="36"/>
        </w:rPr>
      </w:pPr>
    </w:p>
    <w:p>
      <w:pPr>
        <w:pStyle w:val="2"/>
        <w:ind w:firstLine="560" w:firstLineChars="200"/>
        <w:rPr>
          <w:rFonts w:hint="eastAsia" w:ascii="仿宋_GB2312" w:hAnsi="仿宋_GB2312" w:eastAsia="仿宋_GB2312" w:cs="仿宋"/>
          <w:color w:val="auto"/>
          <w:sz w:val="28"/>
          <w:szCs w:val="28"/>
        </w:rPr>
      </w:pPr>
      <w:r>
        <w:rPr>
          <w:rFonts w:hint="eastAsia" w:ascii="仿宋_GB2312" w:hAnsi="仿宋_GB2312" w:eastAsia="仿宋_GB2312" w:cs="仿宋"/>
          <w:color w:val="auto"/>
          <w:sz w:val="28"/>
          <w:szCs w:val="28"/>
        </w:rPr>
        <w:t>根据</w:t>
      </w:r>
      <w:r>
        <w:rPr>
          <w:rFonts w:hint="eastAsia" w:ascii="仿宋_GB2312" w:hAnsi="仿宋_GB2312" w:cs="仿宋_GB2312"/>
          <w:color w:val="auto"/>
          <w:sz w:val="28"/>
          <w:szCs w:val="30"/>
        </w:rPr>
        <w:t>《中华人民共和国</w:t>
      </w:r>
      <w:r>
        <w:rPr>
          <w:rFonts w:hint="eastAsia" w:ascii="仿宋_GB2312" w:hAnsi="仿宋_GB2312" w:cs="仿宋_GB2312"/>
          <w:color w:val="auto"/>
          <w:sz w:val="28"/>
          <w:szCs w:val="30"/>
          <w:lang w:eastAsia="zh-CN"/>
        </w:rPr>
        <w:t>安全生产</w:t>
      </w:r>
      <w:r>
        <w:rPr>
          <w:rFonts w:hint="eastAsia" w:ascii="仿宋_GB2312" w:hAnsi="仿宋_GB2312" w:cs="仿宋_GB2312"/>
          <w:color w:val="auto"/>
          <w:sz w:val="28"/>
          <w:szCs w:val="30"/>
        </w:rPr>
        <w:t>法》</w:t>
      </w:r>
      <w:r>
        <w:rPr>
          <w:rFonts w:hint="eastAsia" w:ascii="仿宋_GB2312" w:hAnsi="仿宋_GB2312" w:eastAsia="仿宋_GB2312" w:cs="仿宋"/>
          <w:color w:val="auto"/>
          <w:sz w:val="28"/>
          <w:szCs w:val="28"/>
        </w:rPr>
        <w:t>《中华人民共和国消防法》《中华人民共和国禁毒法》《娱乐场所管理条例》</w:t>
      </w:r>
      <w:r>
        <w:rPr>
          <w:rFonts w:hint="eastAsia" w:ascii="仿宋_GB2312" w:hAnsi="仿宋_GB2312" w:cs="仿宋"/>
          <w:color w:val="auto"/>
          <w:sz w:val="28"/>
          <w:szCs w:val="28"/>
          <w:lang w:eastAsia="zh-CN"/>
        </w:rPr>
        <w:t>和</w:t>
      </w:r>
      <w:r>
        <w:rPr>
          <w:rFonts w:hint="eastAsia" w:ascii="仿宋_GB2312" w:hAnsi="仿宋_GB2312" w:eastAsia="仿宋_GB2312" w:cs="仿宋"/>
          <w:color w:val="auto"/>
          <w:sz w:val="28"/>
          <w:szCs w:val="28"/>
          <w:lang w:eastAsia="zh-CN"/>
        </w:rPr>
        <w:t>《娱乐场所管理办法》</w:t>
      </w:r>
      <w:r>
        <w:rPr>
          <w:rFonts w:hint="eastAsia" w:ascii="仿宋_GB2312" w:hAnsi="仿宋_GB2312" w:eastAsia="仿宋_GB2312" w:cs="仿宋"/>
          <w:color w:val="auto"/>
          <w:sz w:val="28"/>
          <w:szCs w:val="28"/>
        </w:rPr>
        <w:t>等法律、法规和规范的要求，游艺娱乐场所应严防火灾事故、涉毒、涉赌案件和其他违法、违规活动的发生，</w:t>
      </w:r>
      <w:r>
        <w:rPr>
          <w:rFonts w:hint="eastAsia" w:ascii="仿宋_GB2312" w:hAnsi="仿宋_GB2312" w:cs="仿宋_GB2312"/>
          <w:color w:val="auto"/>
          <w:sz w:val="28"/>
          <w:szCs w:val="30"/>
        </w:rPr>
        <w:t>按照相关法律法规规定履行相关职责</w:t>
      </w:r>
      <w:r>
        <w:rPr>
          <w:rFonts w:hint="eastAsia" w:ascii="仿宋_GB2312" w:hAnsi="仿宋_GB2312" w:cs="仿宋_GB2312"/>
          <w:color w:val="auto"/>
          <w:sz w:val="28"/>
          <w:szCs w:val="30"/>
          <w:lang w:eastAsia="zh-CN"/>
        </w:rPr>
        <w:t>，</w:t>
      </w:r>
      <w:r>
        <w:rPr>
          <w:rFonts w:hint="eastAsia" w:ascii="仿宋_GB2312" w:hAnsi="仿宋_GB2312" w:cs="仿宋_GB2312"/>
          <w:color w:val="auto"/>
          <w:sz w:val="28"/>
          <w:szCs w:val="30"/>
        </w:rPr>
        <w:t>重点履行以下职责：</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00" w:lineRule="exact"/>
        <w:ind w:right="0" w:rightChars="0" w:firstLine="562" w:firstLineChars="200"/>
        <w:textAlignment w:val="auto"/>
        <w:outlineLvl w:val="0"/>
        <w:rPr>
          <w:rFonts w:hint="eastAsia" w:ascii="楷体" w:hAnsi="楷体" w:eastAsia="楷体" w:cs="楷体"/>
          <w:b/>
          <w:bCs w:val="0"/>
          <w:color w:val="auto"/>
          <w:sz w:val="28"/>
          <w:szCs w:val="30"/>
        </w:rPr>
      </w:pPr>
      <w:r>
        <w:rPr>
          <w:rFonts w:hint="eastAsia" w:ascii="楷体" w:hAnsi="楷体" w:eastAsia="楷体" w:cs="楷体"/>
          <w:b/>
          <w:bCs w:val="0"/>
          <w:color w:val="auto"/>
          <w:sz w:val="28"/>
          <w:szCs w:val="30"/>
          <w:lang w:eastAsia="zh-CN"/>
        </w:rPr>
        <w:t>安全生产</w:t>
      </w:r>
      <w:r>
        <w:rPr>
          <w:rFonts w:hint="eastAsia" w:ascii="楷体" w:hAnsi="楷体" w:eastAsia="楷体" w:cs="楷体"/>
          <w:b/>
          <w:bCs w:val="0"/>
          <w:color w:val="auto"/>
          <w:sz w:val="28"/>
          <w:szCs w:val="30"/>
        </w:rPr>
        <w:t>责任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textAlignment w:val="auto"/>
        <w:outlineLvl w:val="0"/>
        <w:rPr>
          <w:rFonts w:hint="eastAsia" w:ascii="仿宋_GB2312" w:hAnsi="仿宋_GB2312" w:eastAsia="仿宋_GB2312" w:cs="黑体"/>
          <w:color w:val="auto"/>
          <w:sz w:val="28"/>
          <w:szCs w:val="28"/>
          <w:lang w:eastAsia="zh-CN"/>
        </w:rPr>
      </w:pPr>
      <w:r>
        <w:rPr>
          <w:rFonts w:hint="eastAsia" w:ascii="黑体" w:hAnsi="黑体" w:eastAsia="黑体" w:cs="黑体"/>
          <w:color w:val="auto"/>
          <w:sz w:val="28"/>
          <w:szCs w:val="28"/>
          <w:lang w:val="en-US" w:eastAsia="zh-CN"/>
        </w:rPr>
        <w:t xml:space="preserve">   </w:t>
      </w:r>
      <w:r>
        <w:rPr>
          <w:rFonts w:hint="eastAsia" w:ascii="仿宋_GB2312" w:hAnsi="仿宋_GB2312" w:eastAsia="仿宋_GB2312" w:cs="黑体"/>
          <w:color w:val="auto"/>
          <w:sz w:val="28"/>
          <w:szCs w:val="28"/>
          <w:lang w:val="en-US" w:eastAsia="zh-CN"/>
        </w:rPr>
        <w:t xml:space="preserve"> </w:t>
      </w:r>
      <w:r>
        <w:rPr>
          <w:rFonts w:hint="eastAsia" w:ascii="仿宋_GB2312" w:hAnsi="仿宋_GB2312" w:eastAsia="仿宋_GB2312" w:cs="黑体"/>
          <w:color w:val="auto"/>
          <w:sz w:val="28"/>
          <w:szCs w:val="28"/>
          <w:lang w:eastAsia="zh-CN"/>
        </w:rPr>
        <w:t>（一）制定安全生产管理制度，明确法人（或实际控制人）、管理人员和从业人员安全生产职责</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（二）制定安全生产应急预案</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（三）健全并落实安全隐患排查治理工作机制，定期开展巡查检查，及时消除生产安全事故隐患</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（四）定期开展消防设施和其他设施设备检测和维护保养</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（五）每半年不少于1次组织从业人员开展安全生产应急演练和教育培训</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（六）开展安全生产法律法规、方针政策、安全知识技能宣传</w:t>
      </w:r>
      <w:r>
        <w:rPr>
          <w:rFonts w:hint="eastAsia" w:ascii="仿宋_GB2312" w:hAnsi="仿宋_GB2312" w:cs="黑体"/>
          <w:color w:val="auto"/>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（七）及时、如实报告生产安全事故，并做好应急处置工作。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2" w:firstLineChars="200"/>
        <w:textAlignment w:val="auto"/>
        <w:outlineLvl w:val="0"/>
        <w:rPr>
          <w:rFonts w:hint="eastAsia" w:ascii="楷体" w:hAnsi="楷体" w:eastAsia="楷体" w:cs="楷体"/>
          <w:b/>
          <w:bCs w:val="0"/>
          <w:color w:val="auto"/>
          <w:sz w:val="28"/>
          <w:szCs w:val="30"/>
        </w:rPr>
      </w:pPr>
      <w:r>
        <w:rPr>
          <w:rFonts w:hint="eastAsia" w:ascii="楷体" w:hAnsi="楷体" w:eastAsia="楷体" w:cs="楷体"/>
          <w:b/>
          <w:bCs w:val="0"/>
          <w:color w:val="auto"/>
          <w:sz w:val="28"/>
          <w:szCs w:val="30"/>
        </w:rPr>
        <w:t>二、禁止黄赌毒责任</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b w:val="0"/>
          <w:color w:val="auto"/>
          <w:sz w:val="28"/>
          <w:szCs w:val="28"/>
        </w:rPr>
      </w:pPr>
      <w:r>
        <w:rPr>
          <w:rFonts w:hint="eastAsia" w:ascii="楷体" w:hAnsi="楷体" w:eastAsia="楷体" w:cs="楷体"/>
          <w:b w:val="0"/>
          <w:bCs/>
          <w:color w:val="auto"/>
          <w:sz w:val="28"/>
          <w:szCs w:val="30"/>
        </w:rPr>
        <w:t>（一）开展宣传</w:t>
      </w:r>
      <w:r>
        <w:rPr>
          <w:rFonts w:hint="eastAsia" w:ascii="楷体" w:hAnsi="楷体" w:eastAsia="楷体" w:cs="楷体"/>
          <w:b w:val="0"/>
          <w:bCs/>
          <w:color w:val="auto"/>
          <w:sz w:val="28"/>
          <w:szCs w:val="30"/>
          <w:lang w:eastAsia="zh-CN"/>
        </w:rPr>
        <w:t>。</w:t>
      </w:r>
      <w:r>
        <w:rPr>
          <w:rFonts w:hint="eastAsia" w:ascii="仿宋_GB2312" w:hAnsi="仿宋_GB2312" w:eastAsia="仿宋_GB2312" w:cs="黑体"/>
          <w:color w:val="auto"/>
          <w:sz w:val="28"/>
          <w:szCs w:val="28"/>
        </w:rPr>
        <w:t>在本场所显著位置张贴禁毒警示标志和警语，在</w:t>
      </w:r>
      <w:r>
        <w:rPr>
          <w:rFonts w:hint="eastAsia" w:ascii="仿宋_GB2312" w:hAnsi="仿宋_GB2312" w:eastAsia="仿宋_GB2312" w:cs="黑体"/>
          <w:color w:val="auto"/>
          <w:sz w:val="28"/>
          <w:szCs w:val="28"/>
          <w:lang w:eastAsia="zh-CN"/>
        </w:rPr>
        <w:t>电视</w:t>
      </w:r>
      <w:r>
        <w:rPr>
          <w:rFonts w:hint="eastAsia" w:ascii="仿宋_GB2312" w:hAnsi="仿宋_GB2312" w:eastAsia="仿宋_GB2312" w:cs="黑体"/>
          <w:color w:val="auto"/>
          <w:sz w:val="28"/>
          <w:szCs w:val="28"/>
        </w:rPr>
        <w:t>屏幕</w:t>
      </w:r>
      <w:r>
        <w:rPr>
          <w:rFonts w:hint="eastAsia" w:ascii="仿宋_GB2312" w:hAnsi="仿宋_GB2312" w:eastAsia="仿宋_GB2312" w:cs="黑体"/>
          <w:color w:val="auto"/>
          <w:sz w:val="28"/>
          <w:szCs w:val="28"/>
          <w:lang w:eastAsia="zh-CN"/>
        </w:rPr>
        <w:t>滚动播放</w:t>
      </w:r>
      <w:r>
        <w:rPr>
          <w:rFonts w:hint="eastAsia" w:ascii="仿宋_GB2312" w:hAnsi="仿宋_GB2312" w:eastAsia="仿宋_GB2312" w:cs="黑体"/>
          <w:color w:val="auto"/>
          <w:sz w:val="28"/>
          <w:szCs w:val="28"/>
        </w:rPr>
        <w:t>禁毒</w:t>
      </w:r>
      <w:r>
        <w:rPr>
          <w:rFonts w:hint="eastAsia" w:ascii="仿宋_GB2312" w:hAnsi="仿宋_GB2312" w:eastAsia="仿宋_GB2312" w:cs="黑体"/>
          <w:color w:val="auto"/>
          <w:sz w:val="28"/>
          <w:szCs w:val="28"/>
          <w:lang w:eastAsia="zh-CN"/>
        </w:rPr>
        <w:t>广告；</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楷体" w:hAnsi="楷体" w:eastAsia="楷体" w:cs="楷体"/>
          <w:b w:val="0"/>
          <w:bCs/>
          <w:color w:val="auto"/>
          <w:sz w:val="28"/>
          <w:szCs w:val="30"/>
        </w:rPr>
        <w:t>（二）落实责任</w:t>
      </w:r>
      <w:r>
        <w:rPr>
          <w:rFonts w:hint="eastAsia" w:ascii="楷体" w:hAnsi="楷体" w:eastAsia="楷体" w:cs="楷体"/>
          <w:b w:val="0"/>
          <w:bCs/>
          <w:color w:val="auto"/>
          <w:sz w:val="28"/>
          <w:szCs w:val="30"/>
          <w:lang w:eastAsia="zh-CN"/>
        </w:rPr>
        <w:t>。</w:t>
      </w:r>
      <w:r>
        <w:rPr>
          <w:rFonts w:hint="eastAsia" w:ascii="仿宋_GB2312" w:hAnsi="仿宋_GB2312" w:eastAsia="仿宋_GB2312" w:cs="黑体"/>
          <w:color w:val="auto"/>
          <w:sz w:val="28"/>
          <w:szCs w:val="28"/>
        </w:rPr>
        <w:t>定期对从业人员进行</w:t>
      </w:r>
      <w:r>
        <w:rPr>
          <w:rFonts w:hint="eastAsia" w:ascii="仿宋_GB2312" w:hAnsi="仿宋_GB2312" w:eastAsia="仿宋_GB2312" w:cs="黑体"/>
          <w:color w:val="auto"/>
          <w:sz w:val="28"/>
          <w:szCs w:val="28"/>
          <w:lang w:eastAsia="zh-CN"/>
        </w:rPr>
        <w:t>相关</w:t>
      </w:r>
      <w:r>
        <w:rPr>
          <w:rFonts w:hint="eastAsia" w:ascii="仿宋_GB2312" w:hAnsi="仿宋_GB2312" w:eastAsia="仿宋_GB2312" w:cs="黑体"/>
          <w:color w:val="auto"/>
          <w:sz w:val="28"/>
          <w:szCs w:val="28"/>
        </w:rPr>
        <w:t>知识培训，与从业人员签订责任书，将责任落实到人。</w:t>
      </w:r>
      <w:r>
        <w:rPr>
          <w:rFonts w:hint="eastAsia" w:ascii="仿宋_GB2312" w:hAnsi="仿宋_GB2312" w:eastAsia="仿宋_GB2312" w:cs="黑体"/>
          <w:color w:val="auto"/>
          <w:sz w:val="28"/>
          <w:szCs w:val="28"/>
          <w:lang w:val="en-US" w:eastAsia="zh-CN"/>
        </w:rPr>
        <w:t>娱乐</w:t>
      </w:r>
      <w:r>
        <w:rPr>
          <w:rFonts w:hint="eastAsia" w:ascii="仿宋_GB2312" w:hAnsi="仿宋_GB2312" w:eastAsia="仿宋_GB2312" w:cs="黑体"/>
          <w:color w:val="auto"/>
          <w:sz w:val="28"/>
          <w:szCs w:val="28"/>
        </w:rPr>
        <w:t>场所及从业人员</w:t>
      </w:r>
      <w:r>
        <w:rPr>
          <w:rFonts w:hint="eastAsia" w:ascii="仿宋_GB2312" w:hAnsi="仿宋_GB2312" w:eastAsia="仿宋_GB2312" w:cs="黑体"/>
          <w:color w:val="auto"/>
          <w:sz w:val="28"/>
          <w:szCs w:val="28"/>
          <w:lang w:eastAsia="zh-CN"/>
        </w:rPr>
        <w:t>不得实施下列行为，不得为进入娱乐场所的人员实施下列行为提供条件：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cs="仿宋_GB2312"/>
          <w:color w:val="auto"/>
          <w:kern w:val="2"/>
          <w:sz w:val="28"/>
          <w:szCs w:val="30"/>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28"/>
          <w:szCs w:val="30"/>
          <w:shd w:val="clear" w:color="auto" w:fill="auto"/>
          <w:lang w:bidi="ar-SA"/>
        </w:rPr>
        <w:t>贩卖、提供毒品，或者组织、强迫、教唆、引诱、欺骗、容留他人吸食、注射毒品；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28"/>
          <w:szCs w:val="30"/>
          <w:shd w:val="clear" w:color="auto" w:fill="auto"/>
          <w:lang w:bidi="ar-SA"/>
        </w:rPr>
        <w:t>组织、强迫、引诱、容留、介绍他人卖淫、嫖娼；</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28"/>
          <w:szCs w:val="30"/>
          <w:shd w:val="clear" w:color="auto" w:fill="auto"/>
          <w:lang w:bidi="ar-SA"/>
        </w:rPr>
        <w:t>制作、贩卖、传播淫秽物品； </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28"/>
          <w:szCs w:val="30"/>
          <w:shd w:val="clear" w:color="auto" w:fill="auto"/>
          <w:lang w:bidi="ar-SA"/>
        </w:rPr>
        <w:t>提供或者从事以营利为目的的陪侍；</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28"/>
          <w:szCs w:val="30"/>
          <w:shd w:val="clear" w:color="auto" w:fill="auto"/>
          <w:lang w:bidi="ar-SA"/>
        </w:rPr>
        <w:t>赌博；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28"/>
          <w:szCs w:val="30"/>
          <w:shd w:val="clear" w:color="auto" w:fill="auto"/>
          <w:lang w:bidi="ar-SA"/>
        </w:rPr>
        <w:t>从事邪教、迷信活动；</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仿宋_GB2312"/>
          <w:b w:val="0"/>
          <w:i w:val="0"/>
          <w:caps w:val="0"/>
          <w:color w:val="auto"/>
          <w:spacing w:val="0"/>
          <w:sz w:val="28"/>
          <w:szCs w:val="30"/>
          <w:shd w:val="clear" w:color="auto" w:fill="auto"/>
        </w:rPr>
      </w:pPr>
      <w:r>
        <w:rPr>
          <w:rFonts w:hint="eastAsia" w:ascii="仿宋_GB2312" w:hAnsi="仿宋_GB2312" w:eastAsia="仿宋_GB2312" w:cs="仿宋_GB2312"/>
          <w:b w:val="0"/>
          <w:i w:val="0"/>
          <w:caps w:val="0"/>
          <w:color w:val="auto"/>
          <w:spacing w:val="0"/>
          <w:sz w:val="28"/>
          <w:szCs w:val="30"/>
          <w:shd w:val="clear" w:color="auto" w:fill="auto"/>
          <w:lang w:val="en-US" w:eastAsia="zh-CN"/>
        </w:rPr>
        <w:t>7.</w:t>
      </w:r>
      <w:r>
        <w:rPr>
          <w:rFonts w:hint="eastAsia" w:ascii="仿宋_GB2312" w:hAnsi="仿宋_GB2312" w:eastAsia="仿宋_GB2312" w:cs="仿宋_GB2312"/>
          <w:b w:val="0"/>
          <w:i w:val="0"/>
          <w:caps w:val="0"/>
          <w:color w:val="auto"/>
          <w:spacing w:val="0"/>
          <w:sz w:val="28"/>
          <w:szCs w:val="30"/>
          <w:shd w:val="clear" w:color="auto" w:fill="auto"/>
        </w:rPr>
        <w:t>从业人员不得吸食、注射毒品，不得卖淫、嫖娼；</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cs="仿宋_GB2312"/>
          <w:b/>
          <w:color w:val="auto"/>
          <w:sz w:val="28"/>
          <w:szCs w:val="30"/>
        </w:rPr>
      </w:pPr>
      <w:r>
        <w:rPr>
          <w:rFonts w:hint="eastAsia" w:ascii="仿宋_GB2312" w:hAnsi="仿宋_GB2312" w:eastAsia="仿宋_GB2312" w:cs="仿宋_GB2312"/>
          <w:b w:val="0"/>
          <w:i w:val="0"/>
          <w:caps w:val="0"/>
          <w:color w:val="auto"/>
          <w:spacing w:val="0"/>
          <w:sz w:val="28"/>
          <w:szCs w:val="30"/>
          <w:shd w:val="clear" w:color="auto" w:fill="auto"/>
          <w:lang w:val="en-US" w:eastAsia="zh-CN"/>
        </w:rPr>
        <w:t>8.</w:t>
      </w:r>
      <w:r>
        <w:rPr>
          <w:rFonts w:hint="eastAsia" w:ascii="仿宋_GB2312" w:hAnsi="仿宋_GB2312" w:eastAsia="仿宋_GB2312" w:cs="仿宋_GB2312"/>
          <w:b w:val="0"/>
          <w:i w:val="0"/>
          <w:caps w:val="0"/>
          <w:color w:val="auto"/>
          <w:spacing w:val="0"/>
          <w:sz w:val="28"/>
          <w:szCs w:val="30"/>
          <w:shd w:val="clear" w:color="auto" w:fill="auto"/>
        </w:rPr>
        <w:t>其他违法犯罪行为。</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9"/>
        <w:rPr>
          <w:rFonts w:hint="eastAsia" w:ascii="楷体" w:hAnsi="楷体" w:eastAsia="楷体" w:cs="楷体"/>
          <w:b w:val="0"/>
          <w:bCs/>
          <w:color w:val="auto"/>
          <w:sz w:val="28"/>
          <w:szCs w:val="30"/>
        </w:rPr>
      </w:pPr>
      <w:r>
        <w:rPr>
          <w:rFonts w:hint="eastAsia" w:ascii="楷体" w:hAnsi="楷体" w:eastAsia="楷体" w:cs="楷体"/>
          <w:b w:val="0"/>
          <w:bCs/>
          <w:color w:val="auto"/>
          <w:sz w:val="28"/>
          <w:szCs w:val="30"/>
        </w:rPr>
        <w:t>（三）建立巡查制度</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仿宋_GB2312"/>
          <w:color w:val="auto"/>
          <w:sz w:val="28"/>
          <w:szCs w:val="30"/>
          <w:shd w:val="clear" w:color="auto" w:fill="auto"/>
        </w:rPr>
      </w:pPr>
      <w:r>
        <w:rPr>
          <w:rFonts w:hint="eastAsia" w:ascii="仿宋_GB2312" w:hAnsi="仿宋_GB2312" w:eastAsia="仿宋_GB2312" w:cs="仿宋_GB2312"/>
          <w:color w:val="auto"/>
          <w:sz w:val="28"/>
          <w:szCs w:val="30"/>
          <w:shd w:val="clear" w:color="auto" w:fill="auto"/>
        </w:rPr>
        <w:t>发现有吸、贩毒现象的，立即向公安部门报告，并积极配合公安部门进行查处。</w:t>
      </w:r>
    </w:p>
    <w:p>
      <w:pPr>
        <w:spacing w:line="360" w:lineRule="auto"/>
        <w:ind w:firstLine="560" w:firstLineChars="200"/>
        <w:outlineLvl w:val="0"/>
        <w:rPr>
          <w:rFonts w:hint="eastAsia" w:ascii="黑体" w:hAnsi="宋体" w:eastAsia="黑体" w:cs="宋体"/>
          <w:bCs/>
          <w:sz w:val="28"/>
          <w:szCs w:val="30"/>
        </w:rPr>
      </w:pPr>
      <w:r>
        <w:rPr>
          <w:rFonts w:hint="eastAsia" w:ascii="黑体" w:hAnsi="宋体" w:eastAsia="黑体" w:cs="宋体"/>
          <w:bCs/>
          <w:sz w:val="28"/>
          <w:szCs w:val="30"/>
        </w:rPr>
        <w:t>三、经营责任</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楷体" w:hAnsi="楷体" w:eastAsia="楷体" w:cs="楷体"/>
          <w:b/>
          <w:color w:val="auto"/>
          <w:sz w:val="28"/>
          <w:szCs w:val="30"/>
        </w:rPr>
      </w:pPr>
      <w:r>
        <w:rPr>
          <w:rFonts w:hint="eastAsia" w:ascii="楷体" w:hAnsi="楷体" w:eastAsia="楷体" w:cs="楷体"/>
          <w:b w:val="0"/>
          <w:bCs/>
          <w:color w:val="auto"/>
          <w:sz w:val="28"/>
          <w:szCs w:val="30"/>
        </w:rPr>
        <w:t>（一）开展宣传培训</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仿宋_GB2312" w:hAnsi="仿宋_GB2312" w:eastAsia="仿宋_GB2312" w:cs="仿宋_GB2312"/>
          <w:color w:val="auto"/>
          <w:sz w:val="28"/>
          <w:szCs w:val="30"/>
        </w:rPr>
      </w:pPr>
      <w:r>
        <w:rPr>
          <w:rFonts w:hint="eastAsia" w:ascii="仿宋_GB2312" w:hAnsi="仿宋_GB2312" w:eastAsia="仿宋_GB2312" w:cs="仿宋_GB2312"/>
          <w:color w:val="auto"/>
          <w:sz w:val="28"/>
          <w:szCs w:val="30"/>
        </w:rPr>
        <w:t>法定代表人和主要负责人要积极参加</w:t>
      </w:r>
      <w:r>
        <w:rPr>
          <w:rFonts w:hint="eastAsia" w:ascii="仿宋_GB2312" w:hAnsi="仿宋_GB2312" w:eastAsia="仿宋_GB2312" w:cs="仿宋_GB2312"/>
          <w:color w:val="auto"/>
          <w:sz w:val="28"/>
          <w:szCs w:val="30"/>
          <w:lang w:eastAsia="zh-CN"/>
        </w:rPr>
        <w:t>相关</w:t>
      </w:r>
      <w:r>
        <w:rPr>
          <w:rFonts w:hint="eastAsia" w:ascii="仿宋_GB2312" w:hAnsi="仿宋_GB2312" w:eastAsia="仿宋_GB2312" w:cs="仿宋_GB2312"/>
          <w:color w:val="auto"/>
          <w:sz w:val="28"/>
          <w:szCs w:val="30"/>
        </w:rPr>
        <w:t>职能部门组织的管理会议和培训，及时将政策向全体从业人员传达</w:t>
      </w:r>
      <w:r>
        <w:rPr>
          <w:rFonts w:hint="eastAsia" w:ascii="仿宋_GB2312" w:hAnsi="仿宋_GB2312" w:eastAsia="仿宋_GB2312" w:cs="仿宋_GB2312"/>
          <w:color w:val="auto"/>
          <w:sz w:val="28"/>
          <w:szCs w:val="30"/>
          <w:lang w:eastAsia="zh-CN"/>
        </w:rPr>
        <w:t>并</w:t>
      </w:r>
      <w:r>
        <w:rPr>
          <w:rFonts w:hint="eastAsia" w:ascii="仿宋_GB2312" w:hAnsi="仿宋_GB2312" w:eastAsia="仿宋_GB2312" w:cs="仿宋_GB2312"/>
          <w:color w:val="auto"/>
          <w:sz w:val="28"/>
          <w:szCs w:val="30"/>
        </w:rPr>
        <w:t>落实。定期组织从业人员学习《中华人民共和国消防法》《中华人民共和国禁毒法》《娱乐场所管理条例》《公共娱乐场所消防安全管理规定》等涉及本行业的法律、法规和规章。</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jc w:val="left"/>
        <w:textAlignment w:val="auto"/>
        <w:rPr>
          <w:rFonts w:hint="eastAsia" w:ascii="楷体" w:hAnsi="楷体" w:eastAsia="楷体" w:cs="楷体"/>
          <w:b w:val="0"/>
          <w:bCs/>
          <w:color w:val="auto"/>
          <w:sz w:val="28"/>
          <w:szCs w:val="30"/>
          <w:u w:val="none"/>
          <w:lang w:eastAsia="zh-CN"/>
        </w:rPr>
      </w:pPr>
      <w:r>
        <w:rPr>
          <w:rFonts w:hint="eastAsia" w:ascii="楷体" w:hAnsi="楷体" w:eastAsia="楷体" w:cs="楷体"/>
          <w:b w:val="0"/>
          <w:bCs/>
          <w:color w:val="auto"/>
          <w:sz w:val="28"/>
          <w:szCs w:val="30"/>
          <w:u w:val="none"/>
          <w:lang w:eastAsia="zh-CN"/>
        </w:rPr>
        <w:t>（二）依法从事经营活动</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仿宋_GB2312" w:hAnsi="仿宋_GB2312" w:eastAsia="仿宋_GB2312" w:cs="仿宋_GB2312"/>
          <w:color w:val="auto"/>
          <w:sz w:val="28"/>
          <w:szCs w:val="30"/>
          <w:lang w:val="en-US" w:eastAsia="zh-CN"/>
        </w:rPr>
      </w:pPr>
      <w:r>
        <w:rPr>
          <w:rFonts w:hint="eastAsia" w:ascii="仿宋_GB2312" w:hAnsi="仿宋_GB2312" w:eastAsia="仿宋_GB2312" w:cs="仿宋_GB2312"/>
          <w:color w:val="auto"/>
          <w:sz w:val="28"/>
          <w:szCs w:val="30"/>
          <w:lang w:eastAsia="zh-CN"/>
        </w:rPr>
        <w:t>经营单位应严格按照后附的《广东省游艺娱乐场所守法经营须知》开展经营活动，</w:t>
      </w:r>
      <w:r>
        <w:rPr>
          <w:rFonts w:hint="eastAsia" w:ascii="仿宋_GB2312" w:hAnsi="仿宋_GB2312" w:eastAsia="仿宋_GB2312" w:cs="仿宋_GB2312"/>
          <w:color w:val="auto"/>
          <w:sz w:val="28"/>
          <w:szCs w:val="30"/>
          <w:lang w:val="en-US" w:eastAsia="zh-CN"/>
        </w:rPr>
        <w:t>自觉遵守本行业的行业规范和自律公约，诚信经营，</w:t>
      </w:r>
      <w:r>
        <w:rPr>
          <w:rFonts w:hint="eastAsia" w:ascii="仿宋_GB2312" w:hAnsi="仿宋_GB2312" w:eastAsia="仿宋_GB2312" w:cs="仿宋_GB2312"/>
          <w:color w:val="auto"/>
          <w:sz w:val="28"/>
          <w:szCs w:val="30"/>
        </w:rPr>
        <w:t>公平竞争，树立良好</w:t>
      </w:r>
      <w:r>
        <w:rPr>
          <w:rFonts w:hint="eastAsia" w:ascii="仿宋_GB2312" w:hAnsi="仿宋_GB2312" w:eastAsia="仿宋_GB2312" w:cs="仿宋_GB2312"/>
          <w:color w:val="auto"/>
          <w:sz w:val="28"/>
          <w:szCs w:val="30"/>
          <w:lang w:eastAsia="zh-CN"/>
        </w:rPr>
        <w:t>的企业</w:t>
      </w:r>
      <w:r>
        <w:rPr>
          <w:rFonts w:hint="eastAsia" w:ascii="仿宋_GB2312" w:hAnsi="仿宋_GB2312" w:eastAsia="仿宋_GB2312" w:cs="仿宋_GB2312"/>
          <w:color w:val="auto"/>
          <w:sz w:val="28"/>
          <w:szCs w:val="30"/>
        </w:rPr>
        <w:t>形象。</w:t>
      </w:r>
    </w:p>
    <w:p>
      <w:pPr>
        <w:spacing w:line="360" w:lineRule="auto"/>
        <w:rPr>
          <w:rFonts w:hint="eastAsia" w:ascii="仿宋_GB2312" w:hAnsi="仿宋_GB2312" w:cs="仿宋_GB2312"/>
          <w:b/>
          <w:bCs/>
          <w:sz w:val="30"/>
          <w:szCs w:val="30"/>
        </w:rPr>
      </w:pPr>
    </w:p>
    <w:p>
      <w:pPr>
        <w:spacing w:line="360" w:lineRule="auto"/>
        <w:rPr>
          <w:rFonts w:hint="eastAsia" w:ascii="仿宋_GB2312" w:hAnsi="仿宋_GB2312" w:cs="仿宋_GB2312"/>
          <w:b/>
          <w:bCs/>
          <w:sz w:val="30"/>
          <w:szCs w:val="30"/>
        </w:rPr>
      </w:pPr>
    </w:p>
    <w:p>
      <w:pPr>
        <w:spacing w:line="360" w:lineRule="auto"/>
        <w:rPr>
          <w:rFonts w:hint="eastAsia" w:ascii="仿宋_GB2312" w:hAnsi="仿宋_GB2312" w:cs="仿宋_GB2312"/>
          <w:b/>
          <w:bCs/>
          <w:sz w:val="30"/>
          <w:szCs w:val="30"/>
        </w:rPr>
      </w:pPr>
    </w:p>
    <w:p>
      <w:pPr>
        <w:spacing w:line="360" w:lineRule="auto"/>
        <w:rPr>
          <w:rFonts w:hint="eastAsia" w:ascii="仿宋_GB2312" w:hAnsi="仿宋_GB2312" w:cs="仿宋_GB2312"/>
          <w:b/>
          <w:bCs/>
          <w:sz w:val="30"/>
          <w:szCs w:val="30"/>
        </w:rPr>
      </w:pPr>
    </w:p>
    <w:p>
      <w:pPr>
        <w:jc w:val="left"/>
        <w:rPr>
          <w:rFonts w:hint="eastAsia" w:ascii="仿宋_GB2312" w:hAnsi="仿宋_GB2312" w:eastAsia="仿宋_GB2312" w:cs="宋体"/>
          <w:b w:val="0"/>
          <w:bCs w:val="0"/>
          <w:sz w:val="32"/>
          <w:szCs w:val="32"/>
          <w:lang w:eastAsia="zh-CN"/>
        </w:rPr>
      </w:pPr>
    </w:p>
    <w:p>
      <w:pPr>
        <w:jc w:val="left"/>
        <w:rPr>
          <w:rFonts w:hint="eastAsia" w:ascii="仿宋_GB2312" w:hAnsi="仿宋_GB2312" w:eastAsia="仿宋_GB2312" w:cs="宋体"/>
          <w:b w:val="0"/>
          <w:bCs w:val="0"/>
          <w:sz w:val="32"/>
          <w:szCs w:val="32"/>
          <w:lang w:eastAsia="zh-CN"/>
        </w:rPr>
      </w:pPr>
    </w:p>
    <w:p>
      <w:pPr>
        <w:jc w:val="left"/>
        <w:rPr>
          <w:rFonts w:hint="eastAsia" w:ascii="仿宋_GB2312" w:hAnsi="仿宋_GB2312" w:eastAsia="仿宋_GB2312" w:cs="宋体"/>
          <w:b w:val="0"/>
          <w:bCs w:val="0"/>
          <w:sz w:val="32"/>
          <w:szCs w:val="32"/>
          <w:lang w:eastAsia="zh-CN"/>
        </w:rPr>
      </w:pPr>
    </w:p>
    <w:p>
      <w:pPr>
        <w:jc w:val="left"/>
        <w:rPr>
          <w:rFonts w:hint="eastAsia" w:ascii="仿宋_GB2312" w:hAnsi="仿宋_GB2312" w:eastAsia="仿宋_GB2312" w:cs="宋体"/>
          <w:b w:val="0"/>
          <w:bCs w:val="0"/>
          <w:sz w:val="32"/>
          <w:szCs w:val="32"/>
          <w:lang w:eastAsia="zh-CN"/>
        </w:rPr>
      </w:pPr>
    </w:p>
    <w:p>
      <w:pPr>
        <w:jc w:val="left"/>
        <w:rPr>
          <w:rFonts w:hint="eastAsia" w:ascii="仿宋_GB2312" w:hAnsi="仿宋_GB2312" w:eastAsia="仿宋_GB2312" w:cs="宋体"/>
          <w:b w:val="0"/>
          <w:bCs w:val="0"/>
          <w:sz w:val="32"/>
          <w:szCs w:val="32"/>
          <w:lang w:eastAsia="zh-CN"/>
        </w:rPr>
      </w:pPr>
      <w:r>
        <w:rPr>
          <w:rFonts w:hint="eastAsia" w:ascii="仿宋_GB2312" w:hAnsi="仿宋_GB2312" w:eastAsia="仿宋_GB2312" w:cs="宋体"/>
          <w:b w:val="0"/>
          <w:bCs w:val="0"/>
          <w:sz w:val="32"/>
          <w:szCs w:val="32"/>
          <w:lang w:eastAsia="zh-CN"/>
        </w:rPr>
        <w:t>附件</w:t>
      </w:r>
      <w:r>
        <w:rPr>
          <w:rFonts w:hint="eastAsia" w:ascii="仿宋_GB2312" w:hAnsi="仿宋_GB2312" w:cs="宋体"/>
          <w:b w:val="0"/>
          <w:bCs w:val="0"/>
          <w:sz w:val="32"/>
          <w:szCs w:val="32"/>
          <w:lang w:eastAsia="zh-CN"/>
        </w:rPr>
        <w:t>：</w:t>
      </w:r>
    </w:p>
    <w:p>
      <w:pPr>
        <w:jc w:val="center"/>
        <w:rPr>
          <w:rFonts w:hint="eastAsia" w:ascii="仿宋_GB2312" w:hAnsi="仿宋_GB2312" w:eastAsia="仿宋_GB2312" w:cs="华文中宋"/>
          <w:b/>
          <w:bCs/>
          <w:sz w:val="36"/>
          <w:szCs w:val="36"/>
          <w:lang w:eastAsia="zh-CN"/>
        </w:rPr>
      </w:pPr>
      <w:r>
        <w:rPr>
          <w:rFonts w:hint="eastAsia" w:ascii="仿宋_GB2312" w:hAnsi="仿宋_GB2312" w:eastAsia="仿宋_GB2312" w:cs="华文中宋"/>
          <w:b/>
          <w:bCs/>
          <w:sz w:val="36"/>
          <w:szCs w:val="36"/>
          <w:lang w:eastAsia="zh-CN"/>
        </w:rPr>
        <w:t>广东省游艺娱乐场所守法经营须知</w:t>
      </w:r>
    </w:p>
    <w:p>
      <w:pPr>
        <w:jc w:val="center"/>
        <w:rPr>
          <w:rFonts w:hint="eastAsia" w:ascii="仿宋_GB2312" w:hAnsi="仿宋_GB2312" w:eastAsia="仿宋_GB2312" w:cs="华文中宋"/>
          <w:sz w:val="30"/>
          <w:szCs w:val="30"/>
          <w:lang w:val="en-US" w:eastAsia="zh-CN"/>
        </w:rPr>
      </w:pPr>
      <w:r>
        <w:rPr>
          <w:rFonts w:hint="eastAsia" w:ascii="仿宋_GB2312" w:hAnsi="仿宋_GB2312" w:eastAsia="仿宋_GB2312" w:cs="华文中宋"/>
          <w:sz w:val="30"/>
          <w:szCs w:val="30"/>
          <w:lang w:val="en-US" w:eastAsia="zh-CN"/>
        </w:rPr>
        <w:t xml:space="preserve">   </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1、游艺娱乐场所经营单位</w:t>
      </w:r>
      <w:r>
        <w:rPr>
          <w:rFonts w:hint="eastAsia" w:ascii="仿宋_GB2312" w:hAnsi="仿宋_GB2312" w:cs="仿宋"/>
          <w:sz w:val="32"/>
          <w:szCs w:val="32"/>
          <w:lang w:val="en-US" w:eastAsia="zh-CN"/>
        </w:rPr>
        <w:t>应当在</w:t>
      </w:r>
      <w:r>
        <w:rPr>
          <w:rFonts w:hint="eastAsia" w:ascii="仿宋_GB2312" w:hAnsi="仿宋_GB2312" w:eastAsia="仿宋_GB2312" w:cs="仿宋"/>
          <w:sz w:val="32"/>
          <w:szCs w:val="32"/>
          <w:lang w:val="en-US" w:eastAsia="zh-CN"/>
        </w:rPr>
        <w:t>取得《娱乐经营许可证》</w:t>
      </w:r>
      <w:r>
        <w:rPr>
          <w:rFonts w:hint="eastAsia" w:ascii="仿宋_GB2312" w:hAnsi="仿宋_GB2312" w:cs="仿宋"/>
          <w:sz w:val="32"/>
          <w:szCs w:val="32"/>
          <w:lang w:val="en-US" w:eastAsia="zh-CN"/>
        </w:rPr>
        <w:t>后</w:t>
      </w:r>
      <w:r>
        <w:rPr>
          <w:rFonts w:hint="eastAsia" w:ascii="仿宋_GB2312" w:hAnsi="仿宋_GB2312" w:eastAsia="仿宋_GB2312" w:cs="仿宋"/>
          <w:sz w:val="32"/>
          <w:szCs w:val="32"/>
          <w:lang w:val="en-US" w:eastAsia="zh-CN"/>
        </w:rPr>
        <w:t>方可从事游艺娱乐经营活动，并在15日内向所在地县级公安部门备案。</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2、游艺娱乐场所法定代表人、实际经营人为第一责任人，应当签订《守法经营承诺书》，并与《娱乐经营许可证》一起悬挂在场所内显著位置；严禁场所“一证多用、证照不符、证址不一”。</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3、游艺娱乐场所使用的游戏游艺设备必须是依法通过省级文化行政部门游戏游艺设备内容审核的产品；建议实行游戏、游艺分区经营，并有明显的分区标志、未成年人禁入或者限入标志；除国家法定节假日外，禁止未成年人禁入游戏区。</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4、游艺娱乐场所应建立和实行游戏游艺设备的台账管理制度，未经发证机关审核，不得擅自新增、变更游戏游艺设备；不得擅自变更游戏游艺设备的功能及游戏规则。</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5、游艺娱乐场所除专用的游戏代币、彩票及游戏过程中用于继续游戏的累计积分外，禁止设置具有退分、退钢珠等赌博功能的游戏游艺设备。</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6、游戏娱乐场所有奖经营活动的奖品应当健康有益，单次奖品价值不得超过本地文化行政部门和公安机关确定的标准；禁止以现金、有价证券等贵重款物作为奖品，或者以回购奖品方式给予他人现金、有价证券等贵重款物。</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7、游艺娱乐场所内的娱乐活动严禁含有《娱乐场所管理条例》第十三条的禁止内容。</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8、游艺娱乐场所改建（改变原设立条件的）、扩建营业场所或者变更经营场地的，</w:t>
      </w:r>
      <w:r>
        <w:rPr>
          <w:rFonts w:hint="eastAsia" w:ascii="仿宋_GB2312" w:hAnsi="仿宋_GB2312" w:eastAsia="仿宋_GB2312" w:cs="仿宋"/>
          <w:b w:val="0"/>
          <w:bCs w:val="0"/>
          <w:sz w:val="32"/>
          <w:szCs w:val="32"/>
        </w:rPr>
        <w:t>应当报</w:t>
      </w:r>
      <w:r>
        <w:rPr>
          <w:rFonts w:hint="eastAsia" w:ascii="仿宋_GB2312" w:hAnsi="仿宋_GB2312" w:eastAsia="仿宋_GB2312" w:cs="仿宋"/>
          <w:b w:val="0"/>
          <w:bCs w:val="0"/>
          <w:sz w:val="32"/>
          <w:szCs w:val="32"/>
          <w:lang w:eastAsia="zh-CN"/>
        </w:rPr>
        <w:t>住房和城乡建设、</w:t>
      </w:r>
      <w:r>
        <w:rPr>
          <w:rFonts w:hint="eastAsia" w:ascii="仿宋_GB2312" w:hAnsi="仿宋_GB2312" w:eastAsia="仿宋_GB2312" w:cs="仿宋"/>
          <w:b w:val="0"/>
          <w:bCs w:val="0"/>
          <w:sz w:val="32"/>
          <w:szCs w:val="32"/>
        </w:rPr>
        <w:t>消防</w:t>
      </w:r>
      <w:r>
        <w:rPr>
          <w:rFonts w:hint="eastAsia" w:ascii="仿宋_GB2312" w:hAnsi="仿宋_GB2312" w:eastAsia="仿宋_GB2312" w:cs="仿宋"/>
          <w:b w:val="0"/>
          <w:bCs w:val="0"/>
          <w:sz w:val="32"/>
          <w:szCs w:val="32"/>
          <w:lang w:eastAsia="zh-CN"/>
        </w:rPr>
        <w:t>救援、</w:t>
      </w:r>
      <w:r>
        <w:rPr>
          <w:rFonts w:hint="eastAsia" w:ascii="仿宋_GB2312" w:hAnsi="仿宋_GB2312" w:eastAsia="仿宋_GB2312" w:cs="仿宋"/>
          <w:b w:val="0"/>
          <w:bCs w:val="0"/>
          <w:sz w:val="32"/>
          <w:szCs w:val="32"/>
        </w:rPr>
        <w:t>文化</w:t>
      </w:r>
      <w:r>
        <w:rPr>
          <w:rFonts w:hint="eastAsia" w:ascii="仿宋_GB2312" w:hAnsi="仿宋_GB2312" w:eastAsia="仿宋_GB2312" w:cs="仿宋"/>
          <w:b w:val="0"/>
          <w:bCs w:val="0"/>
          <w:sz w:val="32"/>
          <w:szCs w:val="32"/>
          <w:lang w:eastAsia="zh-CN"/>
        </w:rPr>
        <w:t>和旅游等</w:t>
      </w:r>
      <w:r>
        <w:rPr>
          <w:rFonts w:hint="eastAsia" w:ascii="仿宋_GB2312" w:hAnsi="仿宋_GB2312" w:eastAsia="仿宋_GB2312" w:cs="仿宋"/>
          <w:b w:val="0"/>
          <w:bCs w:val="0"/>
          <w:sz w:val="32"/>
          <w:szCs w:val="32"/>
        </w:rPr>
        <w:t>部门重新审核批准</w:t>
      </w:r>
      <w:r>
        <w:rPr>
          <w:rFonts w:hint="eastAsia" w:ascii="仿宋_GB2312" w:hAnsi="仿宋_GB2312" w:eastAsia="仿宋_GB2312" w:cs="仿宋"/>
          <w:b w:val="0"/>
          <w:bCs w:val="0"/>
          <w:sz w:val="32"/>
          <w:szCs w:val="32"/>
          <w:lang w:eastAsia="zh-CN"/>
        </w:rPr>
        <w:t>，</w:t>
      </w:r>
      <w:r>
        <w:rPr>
          <w:rFonts w:hint="eastAsia" w:ascii="仿宋_GB2312" w:hAnsi="仿宋_GB2312" w:eastAsia="仿宋_GB2312" w:cs="仿宋"/>
          <w:sz w:val="32"/>
          <w:szCs w:val="32"/>
          <w:lang w:val="en-US" w:eastAsia="zh-CN"/>
        </w:rPr>
        <w:t>并向公安部门备案；游艺娱乐场所改建（不改变原设立条件的）或者变更设施设备、投资人员及娱乐经营许可证其他载明事项的，应向原发证机关申请办理变更手续；需要办理变更登记的，应当依法向市场监督管理部门办理变更登记，并向公安部门备案。</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9、游艺娱乐场所不得招用未成年人；招用外国人的，应当按照国家有关规定为其办理外国人就业许可证；应当与从业人员签订文明服务责任书，并建立从业人员名簿；从业人员名簿应当包括从业人员的真实姓名，居民身份证复印件、外国人就业许可证复印件等内容。</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10、游艺娱乐场所的从业人员不得在娱乐场所从事赌博活动；不得为进入娱乐场所的人员实施赌博行为提供条件。</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11、游艺娱乐场所的法定代表人或者主要经营人应当对场所的消防安全和其他安全负责；应当确保其场所建筑、设施符合国家安全标准和消防技术规范，定期检查消防设施状况，并及时维护、更新；应当制定安全工作方案和应急疏散预案。</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12、游艺娱乐场所营业期间，应当保证疏散通道和安全出口畅通，不得封堵、锁闭疏散通道和安全出口，不得在疏散通道和安全出口设置栅栏等影响疏散的障碍物；应当在疏散通道和安全出口设置明显指示标志，不得遮挡、覆盖指示标志。</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13、游艺娱乐场所应当建立营业日志，记载营业期间从业人员的工作职责、工作时间、工作地点；营业日志不得删改，并应当留存60日备查；应当建立巡查制度、巡查情况应当记入营业日志；消费者利用娱乐场所从事违法违规活动的，娱乐场所应当制止，制止无效的应当及时报告文化行政部门或者公安机关。</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14、游艺娱乐场所应当在营业场所的显著位置悬挂含有禁毒、禁赌等内容的警示标志、未成年人禁入或者限入标志；标志应当注明公安部门、文旅市场举报投诉电话。</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15、游艺娱乐场所建立和完善内部文化产品自查制度，自觉接受文旅市场执法机构和公安机关等部门的监督检查；文旅市场执法机构、公安部门和其他有关部门的工作人员依法履行监督检查职责时，有权进入娱乐场所，娱乐场所应当予以配合，不得拒绝、阻挠；需要查阅闭路电视监控录像资料、从业人员名簿、营业日志等资料的、娱乐场所应当及时提供。</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16、游艺娱乐场所因违反《娱乐场所管理条例》规定，被吊销或者撤销娱乐经营许可证的，自被吊销或者撤销之日起，其法定代表人、负责人5年内不得担任娱乐场所的法定代表人、负责人。</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17、游艺娱乐场所违反有关治安管理或者消防管理法律、行政法规规定的，由公安部门依法予以处罚；构成犯罪的，依法追究刑事责任。违法有关卫生、环境保护、价格、劳动等法律、行政法规规定的，由有关部门依法予以处罚；构成犯罪的，依法追究刑事责任。</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18、游艺娱乐场所从业人员应当遵守职业道德，诚实守信，礼貌待人，不得侵害消费者的人身和财产权利；场所及其从业人员与消费者发生争议的，应当依照消费者权益保护的法律规定解决；造成消费者人身、财产损害的，由娱乐场所依法予以赔偿。</w:t>
      </w:r>
    </w:p>
    <w:p>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19、《娱乐经营许可证》，有效期2年。经营单位应于许可证有效期届满前30日，向原发证机关申请换发许可证；有效期届满未延续的，由原发证机关向社会公告注销娱乐经营许可证，并函告公安机关、市场监督管理部门。</w:t>
      </w:r>
    </w:p>
    <w:p>
      <w:pPr>
        <w:jc w:val="both"/>
        <w:rPr>
          <w:rFonts w:hint="eastAsia" w:ascii="仿宋_GB2312" w:hAnsi="仿宋_GB2312" w:eastAsia="仿宋_GB2312" w:cs="仿宋_GB2312"/>
          <w:color w:val="auto"/>
          <w:sz w:val="21"/>
          <w:szCs w:val="21"/>
          <w:lang w:eastAsia="zh-CN"/>
        </w:rPr>
      </w:pPr>
    </w:p>
    <w:sectPr>
      <w:pgSz w:w="11906" w:h="16838"/>
      <w:pgMar w:top="820" w:right="1800" w:bottom="95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2E68ED"/>
    <w:rsid w:val="02970445"/>
    <w:rsid w:val="045D47B6"/>
    <w:rsid w:val="06CF306C"/>
    <w:rsid w:val="09560937"/>
    <w:rsid w:val="0A683733"/>
    <w:rsid w:val="123371E8"/>
    <w:rsid w:val="12E17B6C"/>
    <w:rsid w:val="13F027A9"/>
    <w:rsid w:val="146D748F"/>
    <w:rsid w:val="1603783F"/>
    <w:rsid w:val="175B0830"/>
    <w:rsid w:val="1A59708E"/>
    <w:rsid w:val="1B607E26"/>
    <w:rsid w:val="1D9844FA"/>
    <w:rsid w:val="1DBF4BD8"/>
    <w:rsid w:val="20DE39D9"/>
    <w:rsid w:val="217E47D7"/>
    <w:rsid w:val="22697A28"/>
    <w:rsid w:val="24D75BE3"/>
    <w:rsid w:val="29093B74"/>
    <w:rsid w:val="2B3439D4"/>
    <w:rsid w:val="2BFB4C1A"/>
    <w:rsid w:val="2CF856F6"/>
    <w:rsid w:val="2DA24EFA"/>
    <w:rsid w:val="3242200A"/>
    <w:rsid w:val="334A33A8"/>
    <w:rsid w:val="368C170D"/>
    <w:rsid w:val="392E68ED"/>
    <w:rsid w:val="39921D13"/>
    <w:rsid w:val="3ACF0980"/>
    <w:rsid w:val="3BA846C6"/>
    <w:rsid w:val="3C0D2DB1"/>
    <w:rsid w:val="3CA734AC"/>
    <w:rsid w:val="3FB25C2E"/>
    <w:rsid w:val="42106A3C"/>
    <w:rsid w:val="4253163D"/>
    <w:rsid w:val="42B03AF6"/>
    <w:rsid w:val="46530C54"/>
    <w:rsid w:val="47F03175"/>
    <w:rsid w:val="48DC2EF5"/>
    <w:rsid w:val="4EA438E0"/>
    <w:rsid w:val="51914BB7"/>
    <w:rsid w:val="5263361D"/>
    <w:rsid w:val="558A579D"/>
    <w:rsid w:val="5CF06914"/>
    <w:rsid w:val="5D480BAD"/>
    <w:rsid w:val="5DAC7DEA"/>
    <w:rsid w:val="64D46763"/>
    <w:rsid w:val="64E90B6D"/>
    <w:rsid w:val="66285288"/>
    <w:rsid w:val="663435AC"/>
    <w:rsid w:val="722E2F7B"/>
    <w:rsid w:val="76796C7B"/>
    <w:rsid w:val="769130F3"/>
    <w:rsid w:val="76E61537"/>
    <w:rsid w:val="77F52525"/>
    <w:rsid w:val="79317EE7"/>
    <w:rsid w:val="79750BD8"/>
    <w:rsid w:val="7DDF5470"/>
    <w:rsid w:val="7EB70713"/>
    <w:rsid w:val="7F036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 w:type="paragraph" w:customStyle="1"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2020-05-21T08:49:00Z</dcterms:created>
  <dc:creator>Administrator</dc:creator>
  <cp:lastModifiedBy>李咏梅</cp:lastModifiedBy>
  <dcterms:modified xsi:type="dcterms:W3CDTF">2024-01-05T01:10:03Z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0922B1E1DE394B4996EFC37F3F1BBAF4</vt:lpwstr>
  </property>
</Properties>
</file>