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snapToGrid w:val="0"/>
        <w:spacing w:before="0" w:after="0" w:line="574" w:lineRule="exact"/>
        <w:jc w:val="center"/>
        <w:rPr>
          <w:rFonts w:hint="eastAsia"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lang w:eastAsia="zh-CN"/>
        </w:rPr>
        <w:t>智能家居商品</w:t>
      </w:r>
      <w:r>
        <w:rPr>
          <w:rFonts w:hint="eastAsia" w:ascii="方正小标宋简体" w:hAnsi="方正小标宋简体" w:eastAsia="方正小标宋简体" w:cs="方正小标宋简体"/>
          <w:b w:val="0"/>
          <w:bCs w:val="0"/>
          <w:sz w:val="44"/>
        </w:rPr>
        <w:t>承诺函</w:t>
      </w:r>
    </w:p>
    <w:p>
      <w:pPr>
        <w:pStyle w:val="12"/>
        <w:pageBreakBefore w:val="0"/>
        <w:widowControl w:val="0"/>
        <w:kinsoku/>
        <w:wordWrap/>
        <w:overflowPunct/>
        <w:topLinePunct w:val="0"/>
        <w:autoSpaceDE/>
        <w:autoSpaceDN/>
        <w:bidi w:val="0"/>
        <w:snapToGrid w:val="0"/>
        <w:spacing w:line="574" w:lineRule="exact"/>
        <w:ind w:firstLine="640" w:firstLineChars="200"/>
        <w:jc w:val="left"/>
        <w:rPr>
          <w:rFonts w:hint="eastAsia" w:ascii="Times New Roman" w:hAnsi="Times New Roman"/>
          <w:szCs w:val="32"/>
        </w:rPr>
      </w:pPr>
    </w:p>
    <w:p>
      <w:pPr>
        <w:pStyle w:val="12"/>
        <w:keepNext w:val="0"/>
        <w:keepLines w:val="0"/>
        <w:pageBreakBefore w:val="0"/>
        <w:widowControl w:val="0"/>
        <w:kinsoku/>
        <w:wordWrap/>
        <w:overflowPunct/>
        <w:topLinePunct w:val="0"/>
        <w:autoSpaceDE/>
        <w:autoSpaceDN/>
        <w:bidi w:val="0"/>
        <w:adjustRightInd/>
        <w:snapToGrid w:val="0"/>
        <w:spacing w:after="0" w:line="574" w:lineRule="exact"/>
        <w:ind w:firstLine="640" w:firstLineChars="200"/>
        <w:jc w:val="left"/>
        <w:textAlignment w:val="baseline"/>
        <w:rPr>
          <w:rFonts w:ascii="Times New Roman" w:hAnsi="Times New Roman"/>
          <w:szCs w:val="32"/>
        </w:rPr>
      </w:pPr>
      <w:r>
        <w:rPr>
          <w:rFonts w:hint="eastAsia" w:ascii="Times New Roman" w:hAnsi="Times New Roman"/>
          <w:szCs w:val="32"/>
        </w:rPr>
        <w:t>本</w:t>
      </w:r>
      <w:r>
        <w:rPr>
          <w:rFonts w:ascii="Times New Roman" w:hAnsi="Times New Roman"/>
          <w:szCs w:val="32"/>
        </w:rPr>
        <w:t>公司</w:t>
      </w:r>
      <w:r>
        <w:rPr>
          <w:rFonts w:hint="eastAsia" w:ascii="Times New Roman" w:hAnsi="Times New Roman"/>
          <w:szCs w:val="32"/>
        </w:rPr>
        <w:t>就自愿申请参加2</w:t>
      </w:r>
      <w:r>
        <w:rPr>
          <w:rFonts w:ascii="Times New Roman" w:hAnsi="Times New Roman"/>
          <w:szCs w:val="32"/>
        </w:rPr>
        <w:t>025</w:t>
      </w:r>
      <w:r>
        <w:rPr>
          <w:rFonts w:hint="eastAsia" w:ascii="Times New Roman" w:hAnsi="Times New Roman"/>
          <w:szCs w:val="32"/>
        </w:rPr>
        <w:t>年</w:t>
      </w:r>
      <w:r>
        <w:rPr>
          <w:rFonts w:hint="eastAsia" w:ascii="Times New Roman" w:hAnsi="Times New Roman"/>
          <w:szCs w:val="32"/>
          <w:lang w:eastAsia="zh-CN"/>
        </w:rPr>
        <w:t>中山市家装厨卫“焕新”智能家居品类促消费活动</w:t>
      </w:r>
      <w:r>
        <w:rPr>
          <w:rFonts w:hint="eastAsia" w:ascii="Times New Roman" w:hAnsi="Times New Roman"/>
          <w:szCs w:val="32"/>
        </w:rPr>
        <w:t>，在已签署的《</w:t>
      </w:r>
      <w:r>
        <w:rPr>
          <w:rFonts w:hint="eastAsia" w:ascii="Times New Roman" w:hAnsi="Times New Roman"/>
          <w:szCs w:val="32"/>
          <w:lang w:eastAsia="zh-CN"/>
        </w:rPr>
        <w:t>企业报名</w:t>
      </w:r>
      <w:r>
        <w:rPr>
          <w:rFonts w:ascii="Times New Roman" w:hAnsi="Times New Roman"/>
          <w:szCs w:val="32"/>
        </w:rPr>
        <w:t>承诺函</w:t>
      </w:r>
      <w:r>
        <w:rPr>
          <w:rFonts w:hint="eastAsia" w:ascii="Times New Roman" w:hAnsi="Times New Roman"/>
          <w:szCs w:val="32"/>
        </w:rPr>
        <w:t>》基础上，</w:t>
      </w:r>
      <w:r>
        <w:rPr>
          <w:rFonts w:ascii="Times New Roman" w:hAnsi="Times New Roman"/>
          <w:szCs w:val="32"/>
        </w:rPr>
        <w:t>作出以下</w:t>
      </w:r>
      <w:r>
        <w:rPr>
          <w:rFonts w:hint="eastAsia" w:ascii="Times New Roman" w:hAnsi="Times New Roman"/>
          <w:szCs w:val="32"/>
        </w:rPr>
        <w:t>补充</w:t>
      </w:r>
      <w:r>
        <w:rPr>
          <w:rFonts w:ascii="Times New Roman" w:hAnsi="Times New Roman"/>
          <w:szCs w:val="32"/>
        </w:rPr>
        <w:t>保证</w:t>
      </w:r>
      <w:r>
        <w:rPr>
          <w:rFonts w:hint="eastAsia" w:ascii="Times New Roman" w:hAnsi="Times New Roman"/>
          <w:szCs w:val="32"/>
        </w:rPr>
        <w:t>与</w:t>
      </w:r>
      <w:r>
        <w:rPr>
          <w:rFonts w:ascii="Times New Roman" w:hAnsi="Times New Roman"/>
          <w:szCs w:val="32"/>
        </w:rPr>
        <w:t>承诺：</w:t>
      </w:r>
    </w:p>
    <w:p>
      <w:pPr>
        <w:pStyle w:val="9"/>
        <w:pageBreakBefore w:val="0"/>
        <w:widowControl w:val="0"/>
        <w:numPr>
          <w:ilvl w:val="0"/>
          <w:numId w:val="1"/>
        </w:numPr>
        <w:kinsoku/>
        <w:wordWrap/>
        <w:overflowPunct/>
        <w:topLinePunct w:val="0"/>
        <w:autoSpaceDE/>
        <w:autoSpaceDN/>
        <w:bidi w:val="0"/>
        <w:snapToGrid w:val="0"/>
        <w:spacing w:line="574" w:lineRule="exact"/>
        <w:ind w:firstLine="640"/>
        <w:jc w:val="left"/>
        <w:rPr>
          <w:rFonts w:ascii="仿宋_GB2312" w:hAnsi="仿宋_GB2312" w:cs="仿宋_GB2312"/>
        </w:rPr>
      </w:pPr>
      <w:r>
        <w:rPr>
          <w:rFonts w:hint="eastAsia" w:ascii="仿宋_GB2312" w:hAnsi="仿宋_GB2312" w:cs="仿宋_GB2312"/>
        </w:rPr>
        <w:t>本公司承诺将严格遵守主办方发布的所有活动要求及各项促进</w:t>
      </w:r>
      <w:r>
        <w:rPr>
          <w:rFonts w:hint="eastAsia" w:ascii="Times New Roman" w:hAnsi="Times New Roman"/>
          <w:szCs w:val="32"/>
        </w:rPr>
        <w:t>2</w:t>
      </w:r>
      <w:r>
        <w:rPr>
          <w:rFonts w:ascii="Times New Roman" w:hAnsi="Times New Roman"/>
          <w:szCs w:val="32"/>
        </w:rPr>
        <w:t>025</w:t>
      </w:r>
      <w:r>
        <w:rPr>
          <w:rFonts w:hint="eastAsia" w:ascii="Times New Roman" w:hAnsi="Times New Roman"/>
          <w:szCs w:val="32"/>
        </w:rPr>
        <w:t>年</w:t>
      </w:r>
      <w:r>
        <w:rPr>
          <w:rFonts w:hint="eastAsia" w:ascii="Times New Roman" w:hAnsi="Times New Roman"/>
          <w:szCs w:val="32"/>
          <w:lang w:eastAsia="zh-CN"/>
        </w:rPr>
        <w:t>中山市家装厨卫“焕新”智能家居品类促消费活动</w:t>
      </w:r>
      <w:r>
        <w:rPr>
          <w:rFonts w:hint="eastAsia" w:ascii="仿宋_GB2312" w:hAnsi="仿宋_GB2312" w:cs="仿宋_GB2312"/>
        </w:rPr>
        <w:t>补贴政策，确保活动的顺利进行。</w:t>
      </w:r>
    </w:p>
    <w:p>
      <w:pPr>
        <w:pStyle w:val="9"/>
        <w:pageBreakBefore w:val="0"/>
        <w:widowControl w:val="0"/>
        <w:numPr>
          <w:ilvl w:val="0"/>
          <w:numId w:val="1"/>
        </w:numPr>
        <w:kinsoku/>
        <w:wordWrap/>
        <w:overflowPunct/>
        <w:topLinePunct w:val="0"/>
        <w:autoSpaceDE/>
        <w:autoSpaceDN/>
        <w:bidi w:val="0"/>
        <w:snapToGrid w:val="0"/>
        <w:spacing w:line="574" w:lineRule="exact"/>
        <w:ind w:firstLine="640" w:firstLineChars="0"/>
        <w:jc w:val="left"/>
        <w:rPr>
          <w:rFonts w:ascii="仿宋_GB2312" w:hAnsi="仿宋_GB2312" w:cs="仿宋_GB2312"/>
        </w:rPr>
      </w:pPr>
      <w:r>
        <w:rPr>
          <w:rFonts w:hint="eastAsia" w:ascii="仿宋_GB2312" w:hAnsi="仿宋_GB2312" w:cs="仿宋_GB2312"/>
        </w:rPr>
        <w:t>本公司承诺所提供的《智能家居商品信息表》中所列的品类（指定范围内填写）均为真实、完整、准确。若存在任何错误或虚假信息，本公司愿意承担全部责任。</w:t>
      </w:r>
    </w:p>
    <w:p>
      <w:pPr>
        <w:pStyle w:val="9"/>
        <w:pageBreakBefore w:val="0"/>
        <w:widowControl w:val="0"/>
        <w:numPr>
          <w:ilvl w:val="0"/>
          <w:numId w:val="1"/>
        </w:numPr>
        <w:kinsoku/>
        <w:wordWrap/>
        <w:overflowPunct/>
        <w:topLinePunct w:val="0"/>
        <w:autoSpaceDE/>
        <w:autoSpaceDN/>
        <w:bidi w:val="0"/>
        <w:snapToGrid w:val="0"/>
        <w:spacing w:line="574" w:lineRule="exact"/>
        <w:ind w:firstLine="640"/>
        <w:jc w:val="left"/>
        <w:rPr>
          <w:rFonts w:ascii="仿宋_GB2312" w:hAnsi="仿宋_GB2312" w:cs="仿宋_GB2312"/>
        </w:rPr>
      </w:pPr>
      <w:r>
        <w:rPr>
          <w:rFonts w:hint="eastAsia" w:ascii="仿宋_GB2312" w:hAnsi="仿宋_GB2312" w:cs="仿宋_GB2312"/>
        </w:rPr>
        <w:t>本公司承诺</w:t>
      </w:r>
      <w:bookmarkStart w:id="0" w:name="_GoBack"/>
      <w:bookmarkEnd w:id="0"/>
      <w:r>
        <w:rPr>
          <w:rFonts w:hint="eastAsia" w:ascii="仿宋_GB2312" w:hAnsi="仿宋_GB2312" w:cs="仿宋_GB2312"/>
        </w:rPr>
        <w:t>所提供的</w:t>
      </w:r>
      <w:r>
        <w:rPr>
          <w:rFonts w:hint="eastAsia" w:ascii="Times New Roman" w:hAnsi="Times New Roman" w:cs="Times New Roman"/>
          <w:kern w:val="0"/>
          <w:lang w:val="zh-CN"/>
        </w:rPr>
        <w:t>商品信息表</w:t>
      </w:r>
      <w:r>
        <w:rPr>
          <w:rFonts w:hint="eastAsia" w:ascii="Times New Roman" w:hAnsi="Times New Roman" w:cs="Times New Roman"/>
          <w:kern w:val="0"/>
        </w:rPr>
        <w:t>中</w:t>
      </w:r>
      <w:r>
        <w:rPr>
          <w:rFonts w:hint="eastAsia" w:ascii="仿宋_GB2312" w:hAnsi="仿宋_GB2312" w:cs="仿宋_GB2312"/>
        </w:rPr>
        <w:t>的品类、商品名称、商品规格、商品条码、能效等级等信息与国家物品编码中心的数据保持一致。若因本公司提供的</w:t>
      </w:r>
      <w:r>
        <w:rPr>
          <w:rFonts w:hint="eastAsia" w:ascii="Times New Roman" w:hAnsi="Times New Roman" w:cs="Times New Roman"/>
          <w:kern w:val="0"/>
          <w:lang w:val="zh-CN"/>
        </w:rPr>
        <w:t>商品信息</w:t>
      </w:r>
      <w:r>
        <w:rPr>
          <w:rFonts w:hint="eastAsia" w:ascii="仿宋_GB2312" w:hAnsi="仿宋_GB2312" w:cs="仿宋_GB2312"/>
        </w:rPr>
        <w:t>与国家物品编码中心的数据不一致导致活动参与商家</w:t>
      </w:r>
      <w:r>
        <w:rPr>
          <w:rFonts w:hint="eastAsia" w:ascii="Times New Roman" w:hAnsi="Times New Roman"/>
          <w:shd w:val="clear" w:color="auto" w:fill="FFFFFF"/>
        </w:rPr>
        <w:t>申请国补失败，</w:t>
      </w:r>
      <w:r>
        <w:rPr>
          <w:rFonts w:hint="eastAsia" w:ascii="仿宋_GB2312" w:hAnsi="仿宋_GB2312" w:cs="仿宋_GB2312"/>
        </w:rPr>
        <w:t>本公司愿意承担全部责任。</w:t>
      </w:r>
    </w:p>
    <w:p>
      <w:pPr>
        <w:pStyle w:val="9"/>
        <w:pageBreakBefore w:val="0"/>
        <w:widowControl w:val="0"/>
        <w:numPr>
          <w:ilvl w:val="0"/>
          <w:numId w:val="1"/>
        </w:numPr>
        <w:kinsoku/>
        <w:wordWrap/>
        <w:overflowPunct/>
        <w:topLinePunct w:val="0"/>
        <w:autoSpaceDE/>
        <w:autoSpaceDN/>
        <w:bidi w:val="0"/>
        <w:snapToGrid w:val="0"/>
        <w:spacing w:line="574" w:lineRule="exact"/>
        <w:ind w:firstLine="640"/>
        <w:jc w:val="left"/>
        <w:rPr>
          <w:rFonts w:ascii="仿宋_GB2312" w:hAnsi="仿宋_GB2312" w:cs="仿宋_GB2312"/>
        </w:rPr>
      </w:pPr>
      <w:r>
        <w:rPr>
          <w:rFonts w:hint="eastAsia" w:ascii="仿宋_GB2312" w:hAnsi="仿宋_GB2312" w:cs="仿宋_GB2312"/>
        </w:rPr>
        <w:t>本公司承诺，</w:t>
      </w:r>
      <w:r>
        <w:rPr>
          <w:rFonts w:ascii="仿宋_GB2312" w:hAnsi="仿宋_GB2312" w:cs="仿宋_GB2312"/>
        </w:rPr>
        <w:t>在每个审计周期内，将依照资金拨付政策，提供完整的交易线索</w:t>
      </w:r>
      <w:r>
        <w:rPr>
          <w:rFonts w:hint="eastAsia" w:ascii="仿宋_GB2312" w:hAnsi="仿宋_GB2312" w:cs="仿宋_GB2312"/>
        </w:rPr>
        <w:t>，</w:t>
      </w:r>
      <w:r>
        <w:rPr>
          <w:rFonts w:ascii="仿宋_GB2312" w:hAnsi="仿宋_GB2312" w:cs="仿宋_GB2312"/>
        </w:rPr>
        <w:t>并确保所有提交的材料均真实且有效</w:t>
      </w:r>
      <w:r>
        <w:rPr>
          <w:rFonts w:hint="eastAsia" w:ascii="仿宋_GB2312" w:hAnsi="仿宋_GB2312" w:cs="仿宋_GB2312"/>
        </w:rPr>
        <w:t>。</w:t>
      </w:r>
    </w:p>
    <w:p>
      <w:pPr>
        <w:pStyle w:val="9"/>
        <w:pageBreakBefore w:val="0"/>
        <w:widowControl w:val="0"/>
        <w:numPr>
          <w:ilvl w:val="0"/>
          <w:numId w:val="1"/>
        </w:numPr>
        <w:kinsoku/>
        <w:wordWrap/>
        <w:overflowPunct/>
        <w:topLinePunct w:val="0"/>
        <w:autoSpaceDE/>
        <w:autoSpaceDN/>
        <w:bidi w:val="0"/>
        <w:snapToGrid w:val="0"/>
        <w:spacing w:line="574" w:lineRule="exact"/>
        <w:ind w:firstLine="640" w:firstLineChars="0"/>
        <w:jc w:val="left"/>
        <w:rPr>
          <w:rFonts w:ascii="仿宋_GB2312" w:hAnsi="仿宋_GB2312" w:cs="仿宋_GB2312"/>
          <w:lang w:val="zh-CN"/>
        </w:rPr>
      </w:pPr>
      <w:r>
        <w:rPr>
          <w:rFonts w:hint="eastAsia" w:ascii="仿宋_GB2312" w:hAnsi="仿宋_GB2312" w:cs="仿宋_GB2312"/>
        </w:rPr>
        <w:t>出于活动防控套利等规范管理需要，本公司承诺在商品实际售卖时接受、关注统计使用方根据相关风控规则对具体商品信息的管控调整（例如该商品条码与其它主体报送或通过其它渠道收集的商品能效等级、品类等不符时，管控调整为较低能效等级或限制该商品参加国补活动等），本公司如有异议则暂停售卖该商品（可向活动承办方提供相关证明材料进行申诉，处理成功后再继续售卖）；否则视为对管控调整无异议。</w:t>
      </w:r>
    </w:p>
    <w:p>
      <w:pPr>
        <w:pStyle w:val="9"/>
        <w:pageBreakBefore w:val="0"/>
        <w:widowControl w:val="0"/>
        <w:kinsoku/>
        <w:wordWrap/>
        <w:overflowPunct/>
        <w:topLinePunct w:val="0"/>
        <w:autoSpaceDE/>
        <w:autoSpaceDN/>
        <w:bidi w:val="0"/>
        <w:snapToGrid w:val="0"/>
        <w:spacing w:line="574" w:lineRule="exact"/>
        <w:ind w:firstLine="640"/>
        <w:jc w:val="left"/>
        <w:rPr>
          <w:rFonts w:ascii="仿宋_GB2312" w:hAnsi="仿宋_GB2312" w:cs="仿宋_GB2312"/>
        </w:rPr>
      </w:pPr>
      <w:r>
        <w:rPr>
          <w:rFonts w:hint="eastAsia" w:ascii="仿宋_GB2312" w:hAnsi="仿宋_GB2312" w:cs="仿宋_GB2312"/>
        </w:rPr>
        <w:t>若上述内容存在虚构、失实、欺诈等情况，本公司愿意承担由此引发的全部责任和后果。</w:t>
      </w:r>
    </w:p>
    <w:p>
      <w:pPr>
        <w:pStyle w:val="9"/>
        <w:pageBreakBefore w:val="0"/>
        <w:widowControl w:val="0"/>
        <w:kinsoku/>
        <w:wordWrap/>
        <w:overflowPunct/>
        <w:topLinePunct w:val="0"/>
        <w:autoSpaceDE/>
        <w:autoSpaceDN/>
        <w:bidi w:val="0"/>
        <w:snapToGrid w:val="0"/>
        <w:spacing w:line="574" w:lineRule="exact"/>
        <w:ind w:firstLine="640"/>
        <w:jc w:val="left"/>
        <w:rPr>
          <w:rFonts w:ascii="Times New Roman" w:hAnsi="Times New Roman" w:cs="Times New Roman"/>
          <w:kern w:val="0"/>
          <w:sz w:val="2"/>
          <w:szCs w:val="2"/>
          <w:lang w:val="zh-CN"/>
        </w:rPr>
      </w:pPr>
      <w:r>
        <w:rPr>
          <w:rFonts w:ascii="Times New Roman" w:hAnsi="Times New Roman" w:cs="Times New Roman"/>
          <w:kern w:val="0"/>
          <w:lang w:val="zh-CN"/>
        </w:rPr>
        <w:t>特此承诺。</w:t>
      </w:r>
    </w:p>
    <w:p>
      <w:pPr>
        <w:pStyle w:val="9"/>
        <w:pageBreakBefore w:val="0"/>
        <w:widowControl w:val="0"/>
        <w:kinsoku/>
        <w:wordWrap/>
        <w:overflowPunct/>
        <w:topLinePunct w:val="0"/>
        <w:autoSpaceDE/>
        <w:autoSpaceDN/>
        <w:bidi w:val="0"/>
        <w:snapToGrid w:val="0"/>
        <w:spacing w:line="574" w:lineRule="exact"/>
        <w:ind w:firstLine="40"/>
        <w:jc w:val="left"/>
        <w:rPr>
          <w:rFonts w:ascii="Times New Roman" w:hAnsi="Times New Roman" w:cs="Times New Roman"/>
          <w:kern w:val="0"/>
          <w:sz w:val="2"/>
          <w:szCs w:val="2"/>
          <w:lang w:val="zh-CN"/>
        </w:rPr>
      </w:pPr>
    </w:p>
    <w:p>
      <w:pPr>
        <w:pStyle w:val="9"/>
        <w:pageBreakBefore w:val="0"/>
        <w:widowControl w:val="0"/>
        <w:kinsoku/>
        <w:wordWrap/>
        <w:overflowPunct/>
        <w:topLinePunct w:val="0"/>
        <w:autoSpaceDE/>
        <w:autoSpaceDN/>
        <w:bidi w:val="0"/>
        <w:snapToGrid w:val="0"/>
        <w:spacing w:line="574" w:lineRule="exact"/>
        <w:ind w:firstLine="40"/>
        <w:jc w:val="left"/>
        <w:rPr>
          <w:rFonts w:ascii="Times New Roman" w:hAnsi="Times New Roman" w:cs="Times New Roman"/>
          <w:kern w:val="0"/>
          <w:sz w:val="2"/>
          <w:szCs w:val="2"/>
          <w:lang w:val="zh-CN"/>
        </w:rPr>
      </w:pPr>
    </w:p>
    <w:p>
      <w:pPr>
        <w:pStyle w:val="9"/>
        <w:pageBreakBefore w:val="0"/>
        <w:widowControl w:val="0"/>
        <w:kinsoku/>
        <w:wordWrap/>
        <w:overflowPunct/>
        <w:topLinePunct w:val="0"/>
        <w:autoSpaceDE/>
        <w:autoSpaceDN/>
        <w:bidi w:val="0"/>
        <w:snapToGrid w:val="0"/>
        <w:spacing w:line="574" w:lineRule="exact"/>
        <w:jc w:val="left"/>
        <w:rPr>
          <w:rFonts w:ascii="Times New Roman" w:hAnsi="Times New Roman" w:cs="Times New Roman"/>
          <w:kern w:val="0"/>
          <w:sz w:val="2"/>
          <w:szCs w:val="2"/>
          <w:lang w:val="zh-CN"/>
        </w:rPr>
      </w:pPr>
    </w:p>
    <w:p>
      <w:pPr>
        <w:pageBreakBefore w:val="0"/>
        <w:widowControl w:val="0"/>
        <w:kinsoku/>
        <w:wordWrap/>
        <w:overflowPunct/>
        <w:topLinePunct w:val="0"/>
        <w:autoSpaceDE/>
        <w:autoSpaceDN/>
        <w:bidi w:val="0"/>
        <w:adjustRightInd w:val="0"/>
        <w:snapToGrid w:val="0"/>
        <w:spacing w:line="574" w:lineRule="exact"/>
        <w:rPr>
          <w:rFonts w:ascii="Times New Roman" w:hAnsi="Times New Roman" w:eastAsia="仿宋_GB2312"/>
          <w:sz w:val="32"/>
          <w:szCs w:val="32"/>
        </w:rPr>
      </w:pPr>
      <w:r>
        <w:rPr>
          <w:rFonts w:ascii="Times New Roman" w:hAnsi="Times New Roman" w:eastAsia="仿宋_GB2312"/>
          <w:sz w:val="32"/>
          <w:szCs w:val="32"/>
        </w:rPr>
        <w:t>法定代表人</w:t>
      </w:r>
      <w:r>
        <w:rPr>
          <w:rFonts w:hint="eastAsia" w:ascii="Times New Roman" w:hAnsi="Times New Roman" w:eastAsia="仿宋_GB2312"/>
          <w:sz w:val="32"/>
          <w:szCs w:val="32"/>
        </w:rPr>
        <w:t>或授权代表</w:t>
      </w:r>
      <w:r>
        <w:rPr>
          <w:rFonts w:ascii="Times New Roman" w:hAnsi="Times New Roman" w:eastAsia="仿宋_GB2312"/>
          <w:sz w:val="32"/>
          <w:szCs w:val="32"/>
        </w:rPr>
        <w:t>签字</w:t>
      </w:r>
      <w:r>
        <w:rPr>
          <w:rFonts w:hint="eastAsia" w:ascii="Times New Roman" w:hAnsi="Times New Roman" w:eastAsia="仿宋_GB2312"/>
          <w:sz w:val="32"/>
          <w:szCs w:val="32"/>
        </w:rPr>
        <w:t>（盖章）</w:t>
      </w:r>
      <w:r>
        <w:rPr>
          <w:rFonts w:ascii="Times New Roman" w:hAnsi="Times New Roman" w:eastAsia="仿宋_GB2312"/>
          <w:sz w:val="32"/>
          <w:szCs w:val="32"/>
        </w:rPr>
        <w:t>：        承诺</w:t>
      </w:r>
      <w:r>
        <w:rPr>
          <w:rFonts w:hint="eastAsia" w:ascii="Times New Roman" w:hAnsi="Times New Roman" w:eastAsia="仿宋_GB2312"/>
          <w:sz w:val="32"/>
          <w:szCs w:val="32"/>
        </w:rPr>
        <w:t>企业</w:t>
      </w:r>
      <w:r>
        <w:rPr>
          <w:rFonts w:ascii="Times New Roman" w:hAnsi="Times New Roman" w:eastAsia="仿宋_GB2312"/>
          <w:sz w:val="32"/>
          <w:szCs w:val="32"/>
        </w:rPr>
        <w:t>（公章）：</w:t>
      </w:r>
    </w:p>
    <w:p>
      <w:pPr>
        <w:pStyle w:val="6"/>
        <w:pageBreakBefore w:val="0"/>
        <w:widowControl w:val="0"/>
        <w:kinsoku/>
        <w:wordWrap/>
        <w:overflowPunct/>
        <w:topLinePunct w:val="0"/>
        <w:autoSpaceDE/>
        <w:autoSpaceDN/>
        <w:bidi w:val="0"/>
        <w:snapToGrid w:val="0"/>
        <w:spacing w:line="574" w:lineRule="exact"/>
        <w:ind w:firstLine="0" w:firstLineChars="0"/>
        <w:jc w:val="both"/>
        <w:rPr>
          <w:rFonts w:hint="eastAsia" w:ascii="Times New Roman" w:hAnsi="Times New Roman" w:eastAsia="仿宋_GB2312" w:cs="Times New Roman"/>
          <w:sz w:val="32"/>
          <w:szCs w:val="32"/>
          <w:lang w:val="zh-CN"/>
        </w:rPr>
      </w:pPr>
    </w:p>
    <w:p>
      <w:pPr>
        <w:pageBreakBefore w:val="0"/>
        <w:widowControl w:val="0"/>
        <w:kinsoku/>
        <w:wordWrap/>
        <w:overflowPunct/>
        <w:topLinePunct w:val="0"/>
        <w:autoSpaceDE/>
        <w:autoSpaceDN/>
        <w:bidi w:val="0"/>
        <w:snapToGrid w:val="0"/>
        <w:spacing w:line="574" w:lineRule="exact"/>
        <w:jc w:val="right"/>
        <w:rPr>
          <w:rFonts w:ascii="Times New Roman" w:hAnsi="Times New Roman" w:eastAsia="仿宋_GB2312" w:cs="Times New Roman"/>
          <w:sz w:val="32"/>
          <w:szCs w:val="32"/>
        </w:rPr>
      </w:pPr>
      <w:r>
        <w:rPr>
          <w:rFonts w:ascii="Times New Roman" w:hAnsi="Times New Roman" w:eastAsia="仿宋_GB2312" w:cs="Times New Roman"/>
          <w:kern w:val="0"/>
          <w:sz w:val="32"/>
          <w:szCs w:val="32"/>
          <w:lang w:val="zh-CN"/>
        </w:rPr>
        <w:t>日期：     年       月       日</w:t>
      </w:r>
    </w:p>
    <w:p>
      <w:pPr>
        <w:pageBreakBefore w:val="0"/>
        <w:widowControl w:val="0"/>
        <w:kinsoku/>
        <w:wordWrap/>
        <w:overflowPunct/>
        <w:topLinePunct w:val="0"/>
        <w:autoSpaceDE/>
        <w:autoSpaceDN/>
        <w:bidi w:val="0"/>
        <w:snapToGrid w:val="0"/>
        <w:spacing w:line="574" w:lineRule="exact"/>
      </w:pPr>
    </w:p>
    <w:sectPr>
      <w:footerReference r:id="rId3" w:type="default"/>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康简标题宋">
    <w:altName w:val="方正书宋_GBK"/>
    <w:panose1 w:val="00000000000000000000"/>
    <w:charset w:val="86"/>
    <w:family w:val="moder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7027466"/>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29B84"/>
    <w:multiLevelType w:val="singleLevel"/>
    <w:tmpl w:val="ACF29B8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54"/>
    <w:rsid w:val="000902BA"/>
    <w:rsid w:val="001145BB"/>
    <w:rsid w:val="001304A1"/>
    <w:rsid w:val="001609D8"/>
    <w:rsid w:val="004A4A7D"/>
    <w:rsid w:val="005D0677"/>
    <w:rsid w:val="006446F6"/>
    <w:rsid w:val="00662C7A"/>
    <w:rsid w:val="00694E59"/>
    <w:rsid w:val="006F64CE"/>
    <w:rsid w:val="00730BDC"/>
    <w:rsid w:val="007435CC"/>
    <w:rsid w:val="008142EC"/>
    <w:rsid w:val="009158AD"/>
    <w:rsid w:val="00952BA4"/>
    <w:rsid w:val="009A4590"/>
    <w:rsid w:val="009D2E5D"/>
    <w:rsid w:val="00A473B6"/>
    <w:rsid w:val="00A84143"/>
    <w:rsid w:val="00B123F4"/>
    <w:rsid w:val="00C4475F"/>
    <w:rsid w:val="00DE4FAB"/>
    <w:rsid w:val="00F027AF"/>
    <w:rsid w:val="00F62154"/>
    <w:rsid w:val="00FF151D"/>
    <w:rsid w:val="07713698"/>
    <w:rsid w:val="1A4B42BF"/>
    <w:rsid w:val="293B7522"/>
    <w:rsid w:val="29732A57"/>
    <w:rsid w:val="3F490A55"/>
    <w:rsid w:val="454F4B14"/>
    <w:rsid w:val="4C671D4A"/>
    <w:rsid w:val="573EDCC9"/>
    <w:rsid w:val="6C663DF0"/>
    <w:rsid w:val="6FF2DBC1"/>
    <w:rsid w:val="7C8EBFEA"/>
    <w:rsid w:val="7E5C775F"/>
    <w:rsid w:val="7FBE4FEA"/>
    <w:rsid w:val="7FD7B3B8"/>
    <w:rsid w:val="D9EB454F"/>
    <w:rsid w:val="DFF4DC5A"/>
    <w:rsid w:val="E4FBBFBB"/>
    <w:rsid w:val="EE7AC411"/>
    <w:rsid w:val="FCAD35C3"/>
    <w:rsid w:val="FF97A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微软雅黑" w:asciiTheme="minorHAnsi" w:hAnsiTheme="minorHAnsi" w:cstheme="minorBidi"/>
      <w:kern w:val="2"/>
      <w:sz w:val="24"/>
      <w:szCs w:val="28"/>
      <w:lang w:val="en-US" w:eastAsia="zh-CN" w:bidi="ar-SA"/>
    </w:rPr>
  </w:style>
  <w:style w:type="paragraph" w:styleId="2">
    <w:name w:val="heading 1"/>
    <w:basedOn w:val="1"/>
    <w:next w:val="1"/>
    <w:qFormat/>
    <w:uiPriority w:val="9"/>
    <w:pPr>
      <w:keepNext/>
      <w:keepLines/>
      <w:spacing w:before="600" w:after="120"/>
      <w:outlineLvl w:val="0"/>
    </w:pPr>
    <w:rPr>
      <w:rFonts w:eastAsia="仿宋"/>
      <w:b/>
      <w:bCs/>
      <w:kern w:val="44"/>
      <w:sz w:val="28"/>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eastAsia="华康简标题宋"/>
      <w:sz w:val="10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next w:val="1"/>
    <w:qFormat/>
    <w:uiPriority w:val="0"/>
    <w:pPr>
      <w:ind w:firstLine="420" w:firstLineChars="100"/>
    </w:pPr>
    <w:rPr>
      <w:rFonts w:ascii="Calibri"/>
    </w:rPr>
  </w:style>
  <w:style w:type="paragraph" w:customStyle="1" w:styleId="9">
    <w:name w:val="_Style 1"/>
    <w:basedOn w:val="1"/>
    <w:qFormat/>
    <w:uiPriority w:val="0"/>
    <w:pPr>
      <w:ind w:firstLine="200" w:firstLineChars="200"/>
    </w:pPr>
    <w:rPr>
      <w:rFonts w:ascii="宋体" w:hAnsi="宋体" w:eastAsia="仿宋_GB2312"/>
      <w:sz w:val="32"/>
      <w:szCs w:val="32"/>
    </w:rPr>
  </w:style>
  <w:style w:type="character" w:customStyle="1" w:styleId="10">
    <w:name w:val="页眉 字符"/>
    <w:basedOn w:val="8"/>
    <w:link w:val="5"/>
    <w:qFormat/>
    <w:uiPriority w:val="0"/>
    <w:rPr>
      <w:rFonts w:eastAsia="微软雅黑"/>
      <w:kern w:val="2"/>
      <w:sz w:val="18"/>
      <w:szCs w:val="18"/>
    </w:rPr>
  </w:style>
  <w:style w:type="character" w:customStyle="1" w:styleId="11">
    <w:name w:val="页脚 字符"/>
    <w:basedOn w:val="8"/>
    <w:link w:val="4"/>
    <w:qFormat/>
    <w:uiPriority w:val="99"/>
    <w:rPr>
      <w:rFonts w:eastAsia="微软雅黑"/>
      <w:kern w:val="2"/>
      <w:sz w:val="18"/>
      <w:szCs w:val="18"/>
    </w:rPr>
  </w:style>
  <w:style w:type="paragraph" w:customStyle="1" w:styleId="12">
    <w:name w:val="BodyText"/>
    <w:basedOn w:val="1"/>
    <w:next w:val="1"/>
    <w:qFormat/>
    <w:uiPriority w:val="0"/>
    <w:pPr>
      <w:spacing w:after="120"/>
      <w:textAlignment w:val="baseline"/>
    </w:pPr>
    <w:rPr>
      <w:rFonts w:ascii="Calibri" w:hAnsi="Calibri" w:eastAsia="仿宋_GB2312" w:cs="Times New Roman"/>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819</Words>
  <Characters>832</Characters>
  <Lines>6</Lines>
  <Paragraphs>1</Paragraphs>
  <TotalTime>4</TotalTime>
  <ScaleCrop>false</ScaleCrop>
  <LinksUpToDate>false</LinksUpToDate>
  <CharactersWithSpaces>859</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2025-01-24T11:41:00Z</dcterms:created>
  <dc:creator>laixr</dc:creator>
  <cp:lastModifiedBy>SWJ-307</cp:lastModifiedBy>
  <dcterms:modified xsi:type="dcterms:W3CDTF">2025-02-26T18:20:05Z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9ABEB1B97BE84CD6A9A33FE4E63C8E60_13</vt:lpwstr>
  </property>
  <property fmtid="{D5CDD505-2E9C-101B-9397-08002B2CF9AE}" pid="4" name="KSOTemplateDocerSaveRecord">
    <vt:lpwstr>eyJoZGlkIjoiODQ0ZjU0ZDZhNTY2OWEwMTM4NWY4MWE0NjFkNDA5NWYiLCJ1c2VySWQiOiI1ODU1MTg0MTcifQ==</vt:lpwstr>
  </property>
</Properties>
</file>