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autoSpaceDE/>
        <w:autoSpaceDN/>
        <w:adjustRightInd w:val="0"/>
        <w:snapToGrid w:val="0"/>
        <w:spacing w:line="240" w:lineRule="auto"/>
        <w:jc w:val="both"/>
        <w:rPr>
          <w:rFonts w:hint="default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附件1-1</w:t>
      </w:r>
    </w:p>
    <w:p>
      <w:pPr>
        <w:pStyle w:val="2"/>
        <w:overflowPunct/>
        <w:autoSpaceDE/>
        <w:autoSpaceDN/>
        <w:adjustRightInd/>
        <w:snapToGrid/>
        <w:spacing w:line="240" w:lineRule="auto"/>
        <w:rPr>
          <w:rFonts w:hint="eastAsia"/>
          <w:snapToGrid/>
          <w:spacing w:val="0"/>
          <w:lang w:val="en-US" w:eastAsia="zh-CN"/>
        </w:rPr>
      </w:pPr>
    </w:p>
    <w:p>
      <w:pPr>
        <w:overflowPunct/>
        <w:autoSpaceDE/>
        <w:autoSpaceDN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val="en-US" w:eastAsia="zh-CN"/>
        </w:rPr>
        <w:t>133届广交会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</w:rPr>
        <w:t>新品首发首展首秀活动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  <w:t>报名要求（线上部分）</w:t>
      </w:r>
    </w:p>
    <w:p>
      <w:pPr>
        <w:pStyle w:val="4"/>
        <w:overflowPunct/>
        <w:autoSpaceDE/>
        <w:autoSpaceDN/>
        <w:adjustRightInd/>
        <w:snapToGrid/>
        <w:spacing w:line="240" w:lineRule="auto"/>
        <w:rPr>
          <w:rFonts w:hint="eastAsia" w:eastAsia="方正小标宋简体"/>
          <w:snapToGrid/>
          <w:spacing w:val="0"/>
          <w:lang w:val="en-US" w:eastAsia="zh-Hans"/>
        </w:rPr>
      </w:pPr>
    </w:p>
    <w:p>
      <w:pPr>
        <w:numPr>
          <w:ilvl w:val="0"/>
          <w:numId w:val="0"/>
        </w:numPr>
        <w:overflowPunct/>
        <w:autoSpaceDE/>
        <w:autoSpaceDN/>
        <w:adjustRightInd/>
        <w:snapToGrid/>
        <w:spacing w:line="600" w:lineRule="exact"/>
        <w:ind w:leftChars="201"/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snapToGrid/>
          <w:spacing w:val="0"/>
          <w:kern w:val="2"/>
          <w:sz w:val="32"/>
          <w:szCs w:val="32"/>
          <w:lang w:val="en-US" w:eastAsia="zh-CN"/>
        </w:rPr>
        <w:t>线上新品首发活动企业申请</w:t>
      </w:r>
    </w:p>
    <w:p>
      <w:pPr>
        <w:numPr>
          <w:ilvl w:val="0"/>
          <w:numId w:val="0"/>
        </w:numPr>
        <w:overflowPunct/>
        <w:autoSpaceDE/>
        <w:autoSpaceDN/>
        <w:adjustRightInd/>
        <w:snapToGrid/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即日起至2023年2月20日，其中：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3200" w:firstLineChars="1000"/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1月30日前企业预报名；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3200" w:firstLineChars="1000"/>
        <w:rPr>
          <w:rFonts w:hint="default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2月20日前提交新品首发视频。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3" w:firstLineChars="200"/>
        <w:rPr>
          <w:rFonts w:hint="default" w:ascii="仿宋" w:hAnsi="仿宋" w:eastAsia="仿宋" w:cs="仿宋"/>
          <w:b/>
          <w:bCs w:val="0"/>
          <w:snapToGrid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（二）报名条件：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企业资质、新产品和视频符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highlight w:val="none"/>
          <w:lang w:val="en-US" w:eastAsia="zh-CN" w:bidi="ar-SA"/>
        </w:rPr>
        <w:t>合以下条件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，同意按要求及时提交活动视频和宣传素材的企业，均可申请，具体如下：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370"/>
        </w:tabs>
        <w:overflowPunct/>
        <w:autoSpaceDE/>
        <w:autoSpaceDN/>
        <w:bidi w:val="0"/>
        <w:adjustRightInd/>
        <w:snapToGrid/>
        <w:spacing w:before="0" w:after="0" w:line="601" w:lineRule="exact"/>
        <w:ind w:right="0" w:firstLine="640" w:firstLineChars="200"/>
        <w:jc w:val="left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1.企业条件：</w:t>
      </w:r>
      <w:r>
        <w:rPr>
          <w:rFonts w:hint="eastAsia" w:ascii="仿宋" w:hAnsi="仿宋" w:eastAsia="仿宋" w:cs="仿宋"/>
          <w:snapToGrid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行业优质企业，包括行业领先的非参展企业， 近三年无参展广交会违规行为，承诺所发布产品（</w:t>
      </w:r>
      <w:r>
        <w:rPr>
          <w:rFonts w:hint="eastAsia" w:ascii="仿宋" w:hAnsi="仿宋" w:eastAsia="仿宋" w:cs="仿宋"/>
          <w:snapToGrid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或</w:t>
      </w:r>
      <w:r>
        <w:rPr>
          <w:rFonts w:hint="eastAsia" w:ascii="仿宋" w:hAnsi="仿宋" w:eastAsia="仿宋" w:cs="仿宋"/>
          <w:snapToGrid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技术、服务</w:t>
      </w:r>
      <w:r>
        <w:rPr>
          <w:rFonts w:hint="eastAsia" w:ascii="仿宋" w:hAnsi="仿宋" w:eastAsia="仿宋" w:cs="仿宋"/>
          <w:snapToGrid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仿宋" w:hAnsi="仿宋" w:eastAsia="仿宋" w:cs="仿宋"/>
          <w:snapToGrid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品牌）</w:t>
      </w:r>
      <w:r>
        <w:rPr>
          <w:rFonts w:hint="eastAsia" w:ascii="仿宋" w:hAnsi="仿宋" w:eastAsia="仿宋" w:cs="仿宋"/>
          <w:snapToGrid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为本企业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/>
          <w:color w:val="auto"/>
          <w:spacing w:val="0"/>
          <w:sz w:val="32"/>
          <w:szCs w:val="32"/>
          <w:highlight w:val="none"/>
          <w:lang w:val="en-US" w:eastAsia="zh-CN"/>
        </w:rPr>
        <w:t>面向全球/全国/某一特定市场首次正式推出，或首次正式在展会平台上展示。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/>
        </w:rPr>
        <w:t>2.产品条件：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发布产品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属广交会参展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范围，且符合以下情况之一：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采用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具有突破性或行业领先的新技术、新材料、新工艺；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体现高水平智能制造，引领行业发展趋势；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设计新颖独特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，明显提高生产效率或生活品质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；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节能减耗、低碳环保等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效能突出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。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3.视频要求：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CN"/>
        </w:rPr>
        <w:t>非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</w:rPr>
        <w:t>静态图文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CN"/>
        </w:rPr>
        <w:t>形式，总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</w:rPr>
        <w:t>时长不超过5分钟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</w:rPr>
        <w:t>视频内容聚焦产品本身，突出展现产品亮点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CN"/>
        </w:rPr>
        <w:t>；如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</w:rPr>
        <w:t>连带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CN"/>
        </w:rPr>
        <w:t>介绍企业，相关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</w:rPr>
        <w:t>介绍不超过30秒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；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</w:rPr>
        <w:t>视频语言使用中/英文，有字幕或配音，且其中至少一项包含英文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。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643" w:firstLineChars="200"/>
        <w:rPr>
          <w:snapToGrid/>
          <w:spacing w:val="0"/>
        </w:rPr>
      </w:pPr>
      <w:r>
        <w:rPr>
          <w:rFonts w:hint="eastAsia" w:ascii="楷体" w:hAnsi="楷体" w:eastAsia="楷体" w:cs="楷体"/>
          <w:b/>
          <w:bCs/>
          <w:snapToGrid/>
          <w:spacing w:val="0"/>
          <w:kern w:val="2"/>
          <w:sz w:val="32"/>
          <w:szCs w:val="32"/>
          <w:highlight w:val="none"/>
          <w:lang w:val="en-US" w:eastAsia="zh-CN" w:bidi="ar-SA"/>
        </w:rPr>
        <w:t>（三）报名方式：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第一步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：企业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报名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扫描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方左侧企业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预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报名二维码，填写活动申请表，上传活动承诺书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（报名二维码中可见）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eastAsia="zh-Hans"/>
        </w:rPr>
        <w:t>扫描件并加盖公章。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第二步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Hans"/>
        </w:rPr>
        <w:t>：方案提交</w:t>
      </w:r>
    </w:p>
    <w:p>
      <w:pPr>
        <w:overflowPunct/>
        <w:autoSpaceDE/>
        <w:autoSpaceDN/>
        <w:adjustRightInd/>
        <w:snapToGrid/>
        <w:spacing w:line="240" w:lineRule="auto"/>
        <w:ind w:firstLine="640" w:firstLineChars="200"/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Hans"/>
        </w:rPr>
        <w:t>扫描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Hans"/>
        </w:rPr>
        <w:t>方右侧视频提交二维码，填写视频下载链接及提取码</w:t>
      </w:r>
      <w:r>
        <w:rPr>
          <w:rFonts w:hint="eastAsia" w:ascii="仿宋" w:hAnsi="仿宋" w:eastAsia="仿宋" w:cs="仿宋"/>
          <w:bCs/>
          <w:snapToGrid/>
          <w:spacing w:val="0"/>
          <w:kern w:val="2"/>
          <w:sz w:val="32"/>
          <w:szCs w:val="32"/>
          <w:lang w:val="en-US" w:eastAsia="zh-CN"/>
        </w:rPr>
        <w:t>。</w:t>
      </w:r>
    </w:p>
    <w:p>
      <w:pPr>
        <w:pStyle w:val="2"/>
        <w:overflowPunct/>
        <w:autoSpaceDE/>
        <w:autoSpaceDN/>
        <w:adjustRightInd/>
        <w:snapToGrid/>
        <w:spacing w:line="240" w:lineRule="auto"/>
        <w:jc w:val="center"/>
        <w:rPr>
          <w:rFonts w:hint="eastAsia"/>
          <w:snapToGrid/>
          <w:spacing w:val="0"/>
          <w:lang w:eastAsia="zh-CN"/>
        </w:rPr>
      </w:pPr>
      <w:r>
        <w:rPr>
          <w:snapToGrid/>
          <w:spacing w:val="0"/>
        </w:rPr>
        <w:drawing>
          <wp:inline distT="0" distB="0" distL="114300" distR="114300">
            <wp:extent cx="2657475" cy="13335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</w:p>
    <w:p>
      <w:pPr>
        <w:overflowPunct/>
        <w:autoSpaceDE/>
        <w:autoSpaceDN/>
        <w:adjustRightInd w:val="0"/>
        <w:snapToGrid w:val="0"/>
        <w:spacing w:line="240" w:lineRule="auto"/>
        <w:jc w:val="left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1-2</w:t>
      </w:r>
    </w:p>
    <w:p>
      <w:pPr>
        <w:pStyle w:val="2"/>
        <w:rPr>
          <w:rFonts w:hint="eastAsia"/>
          <w:lang w:val="en-US" w:eastAsia="zh-CN"/>
        </w:rPr>
      </w:pPr>
    </w:p>
    <w:p>
      <w:pPr>
        <w:overflowPunct/>
        <w:autoSpaceDE/>
        <w:autoSpaceDN/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val="en-US" w:eastAsia="zh-CN"/>
        </w:rPr>
        <w:t>133届广交会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</w:rPr>
        <w:t>新品首发首展首秀活动</w:t>
      </w:r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  <w:t>报名要求</w:t>
      </w:r>
      <w:bookmarkEnd w:id="0"/>
      <w:r>
        <w:rPr>
          <w:rFonts w:hint="eastAsia" w:ascii="方正小标宋简体" w:hAnsi="方正小标宋简体" w:eastAsia="方正小标宋简体" w:cs="方正小标宋简体"/>
          <w:snapToGrid/>
          <w:spacing w:val="0"/>
          <w:kern w:val="2"/>
          <w:sz w:val="44"/>
          <w:szCs w:val="44"/>
          <w:lang w:eastAsia="zh-CN"/>
        </w:rPr>
        <w:t>（线下部分）</w:t>
      </w:r>
    </w:p>
    <w:p>
      <w:pPr>
        <w:numPr>
          <w:ilvl w:val="0"/>
          <w:numId w:val="0"/>
        </w:numPr>
        <w:tabs>
          <w:tab w:val="left" w:pos="312"/>
        </w:tabs>
        <w:overflowPunct/>
        <w:autoSpaceDE w:val="0"/>
        <w:autoSpaceDN/>
        <w:adjustRightInd/>
        <w:snapToGrid/>
        <w:spacing w:line="600" w:lineRule="exact"/>
        <w:ind w:leftChars="0" w:firstLine="640" w:firstLineChars="200"/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线下新品首发活动企业预申请</w:t>
      </w:r>
    </w:p>
    <w:p>
      <w:pPr>
        <w:numPr>
          <w:ilvl w:val="0"/>
          <w:numId w:val="0"/>
        </w:numPr>
        <w:overflowPunct/>
        <w:autoSpaceDE/>
        <w:autoSpaceDN/>
        <w:adjustRightInd/>
        <w:snapToGrid/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napToGrid/>
          <w:spacing w:val="0"/>
          <w:kern w:val="2"/>
          <w:sz w:val="32"/>
          <w:szCs w:val="32"/>
          <w:highlight w:val="none"/>
          <w:lang w:val="en-US" w:eastAsia="zh-CN" w:bidi="ar-SA"/>
        </w:rPr>
        <w:t>（一）报名时间：</w:t>
      </w:r>
      <w:r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即日起至2023年2月15日，其中：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3200" w:firstLineChars="1000"/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1月30日前企业预报名；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3200" w:firstLineChars="1000"/>
        <w:rPr>
          <w:rFonts w:hint="default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0"/>
          <w:kern w:val="2"/>
          <w:sz w:val="32"/>
          <w:szCs w:val="32"/>
          <w:lang w:val="en-US" w:eastAsia="zh-CN" w:bidi="ar-SA"/>
        </w:rPr>
        <w:t>2月15日前提交线下活动方案。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3" w:firstLineChars="200"/>
        <w:rPr>
          <w:rFonts w:hint="default" w:ascii="仿宋" w:hAnsi="仿宋" w:eastAsia="仿宋" w:cs="仿宋"/>
          <w:b/>
          <w:bCs w:val="0"/>
          <w:snapToGrid/>
          <w:spacing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楷体" w:hAnsi="楷体" w:eastAsia="楷体" w:cs="楷体"/>
          <w:b/>
          <w:bCs/>
          <w:snapToGrid/>
          <w:spacing w:val="0"/>
          <w:kern w:val="2"/>
          <w:sz w:val="32"/>
          <w:szCs w:val="32"/>
          <w:lang w:val="en-US" w:eastAsia="zh-CN" w:bidi="ar-SA"/>
        </w:rPr>
        <w:t>（二）报名条件：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企业资质和活动组织符合以下条件，同意按要求及时提供活动方案和宣传素材的企业，均可申请，具体如下：</w:t>
      </w:r>
    </w:p>
    <w:p>
      <w:pPr>
        <w:pStyle w:val="7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370"/>
        </w:tabs>
        <w:overflowPunct/>
        <w:autoSpaceDE/>
        <w:autoSpaceDN/>
        <w:bidi w:val="0"/>
        <w:adjustRightInd/>
        <w:snapToGrid/>
        <w:spacing w:before="0" w:after="0" w:line="601" w:lineRule="exact"/>
        <w:ind w:right="0" w:firstLine="640" w:firstLineChars="200"/>
        <w:jc w:val="left"/>
        <w:rPr>
          <w:rFonts w:hint="eastAsia" w:ascii="仿宋" w:hAnsi="仿宋" w:eastAsia="仿宋" w:cs="仿宋"/>
          <w:snapToGrid/>
          <w:spacing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1.企业条件：中平台新品首发活动申请企业，须为当届当期广交会线下展参展企业；现场摄制服务申请企业，须为当届当期在广交会线下展举办新品发布的VIP参展企业。企业</w:t>
      </w:r>
      <w:r>
        <w:rPr>
          <w:rFonts w:hint="eastAsia" w:ascii="仿宋" w:hAnsi="仿宋" w:eastAsia="仿宋" w:cs="仿宋"/>
          <w:snapToGrid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近三年无参展广交会违规行为，承诺所发布产品（或技术、服务、品牌）为本企业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napToGrid/>
          <w:color w:val="auto"/>
          <w:spacing w:val="0"/>
          <w:sz w:val="32"/>
          <w:szCs w:val="32"/>
          <w:highlight w:val="none"/>
          <w:lang w:val="en-US" w:eastAsia="zh-CN"/>
        </w:rPr>
        <w:t>面向全球/全国/某一特定市场首次正式推出，或首次正式在展会平台上展示。</w:t>
      </w:r>
    </w:p>
    <w:p>
      <w:pPr>
        <w:numPr>
          <w:ilvl w:val="0"/>
          <w:numId w:val="0"/>
        </w:numPr>
        <w:overflowPunct/>
        <w:autoSpaceDE w:val="0"/>
        <w:autoSpaceDN/>
        <w:adjustRightInd/>
        <w:snapToGrid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2.活动组织：发布主题与当期展品范围对应。活动时长不超过15分钟，且同意剪辑为不超过3分钟的短视频。提供完整的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企业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新品首发活动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Hans" w:bidi="ar-SA"/>
        </w:rPr>
        <w:t>（线下）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组织策划方案和新产品亮点介绍材料。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643" w:firstLineChars="200"/>
        <w:rPr>
          <w:snapToGrid/>
          <w:spacing w:val="0"/>
        </w:rPr>
      </w:pPr>
      <w:r>
        <w:rPr>
          <w:rFonts w:hint="eastAsia" w:ascii="楷体" w:hAnsi="楷体" w:eastAsia="楷体" w:cs="楷体"/>
          <w:b/>
          <w:bCs/>
          <w:snapToGrid/>
          <w:spacing w:val="0"/>
          <w:kern w:val="2"/>
          <w:sz w:val="32"/>
          <w:szCs w:val="32"/>
          <w:highlight w:val="none"/>
          <w:lang w:val="en-US" w:eastAsia="zh-CN" w:bidi="ar-SA"/>
        </w:rPr>
        <w:t>（三）报名方式：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640" w:firstLineChars="200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第一步：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预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报名</w:t>
      </w:r>
    </w:p>
    <w:p>
      <w:pPr>
        <w:pStyle w:val="2"/>
        <w:overflowPunct/>
        <w:autoSpaceDE/>
        <w:autoSpaceDN/>
        <w:adjustRightInd/>
        <w:snapToGrid/>
        <w:spacing w:line="240" w:lineRule="auto"/>
        <w:ind w:firstLine="640" w:firstLineChars="200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扫描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下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方左侧企业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预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报名二维码，填写活动申请表，上传活动承诺书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（报名二维码中可见）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扫描件并加盖公章。</w:t>
      </w:r>
    </w:p>
    <w:p>
      <w:pPr>
        <w:overflowPunct/>
        <w:autoSpaceDE/>
        <w:autoSpaceDN/>
        <w:adjustRightInd/>
        <w:snapToGrid/>
        <w:spacing w:line="240" w:lineRule="auto"/>
        <w:ind w:firstLine="640" w:firstLineChars="200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第二步：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方案提交</w:t>
      </w:r>
    </w:p>
    <w:p>
      <w:pPr>
        <w:overflowPunct/>
        <w:autoSpaceDE/>
        <w:autoSpaceDN/>
        <w:adjustRightInd/>
        <w:snapToGrid/>
        <w:spacing w:line="240" w:lineRule="auto"/>
        <w:ind w:firstLine="640" w:firstLineChars="200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扫描</w:t>
      </w:r>
      <w:r>
        <w:rPr>
          <w:rFonts w:hint="eastAsia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下</w:t>
      </w:r>
      <w:r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 w:bidi="ar-SA"/>
        </w:rPr>
        <w:t>方右侧视频提交二维码，填写组织策划方案和新产品亮点介绍材料。</w:t>
      </w:r>
    </w:p>
    <w:p>
      <w:pPr>
        <w:pStyle w:val="2"/>
        <w:overflowPunct/>
        <w:autoSpaceDE/>
        <w:autoSpaceDN/>
        <w:adjustRightInd/>
        <w:snapToGrid/>
        <w:spacing w:line="240" w:lineRule="auto"/>
        <w:jc w:val="center"/>
        <w:rPr>
          <w:rFonts w:hint="default"/>
          <w:snapToGrid/>
          <w:spacing w:val="0"/>
          <w:lang w:val="en-US" w:eastAsia="zh-CN"/>
        </w:rPr>
      </w:pPr>
      <w:r>
        <w:rPr>
          <w:snapToGrid/>
          <w:spacing w:val="0"/>
        </w:rPr>
        <w:drawing>
          <wp:inline distT="0" distB="0" distL="114300" distR="114300">
            <wp:extent cx="2667000" cy="13620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/>
        <w:autoSpaceDE/>
        <w:autoSpaceDN/>
        <w:adjustRightInd/>
        <w:snapToGrid/>
        <w:spacing w:line="240" w:lineRule="auto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hint="default" w:ascii="仿宋" w:hAnsi="仿宋" w:eastAsia="仿宋" w:cs="仿宋"/>
          <w:snapToGrid/>
          <w:spacing w:val="0"/>
          <w:kern w:val="2"/>
          <w:sz w:val="32"/>
          <w:szCs w:val="32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</w:pPr>
    </w:p>
    <w:p>
      <w:pPr>
        <w:pStyle w:val="2"/>
        <w:overflowPunct/>
        <w:autoSpaceDE/>
        <w:autoSpaceDN/>
        <w:adjustRightInd/>
        <w:snapToGrid/>
        <w:spacing w:line="240" w:lineRule="auto"/>
        <w:rPr>
          <w:rFonts w:hint="eastAsia"/>
          <w:snapToGrid/>
          <w:spacing w:val="0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hint="eastAsia" w:ascii="Calibri" w:hAnsi="Calibri" w:eastAsia="宋体" w:cs="Times New Roman"/>
          <w:snapToGrid/>
          <w:spacing w:val="0"/>
          <w:kern w:val="2"/>
          <w:sz w:val="21"/>
          <w:szCs w:val="22"/>
          <w:lang w:val="en-US" w:eastAsia="zh-CN"/>
        </w:rPr>
      </w:pPr>
    </w:p>
    <w:p>
      <w:pPr>
        <w:pStyle w:val="2"/>
        <w:overflowPunct/>
        <w:autoSpaceDE/>
        <w:autoSpaceDN/>
        <w:adjustRightInd/>
        <w:snapToGrid/>
        <w:spacing w:line="240" w:lineRule="auto"/>
        <w:rPr>
          <w:rFonts w:hint="eastAsia"/>
          <w:snapToGrid/>
          <w:spacing w:val="0"/>
          <w:lang w:val="en-US" w:eastAsia="zh-CN"/>
        </w:rPr>
      </w:pPr>
    </w:p>
    <w:p>
      <w:pPr>
        <w:overflowPunct/>
        <w:autoSpaceDE/>
        <w:autoSpaceDN/>
        <w:adjustRightInd/>
        <w:snapToGrid/>
        <w:spacing w:line="240" w:lineRule="auto"/>
        <w:rPr>
          <w:rFonts w:ascii="Calibri" w:hAnsi="Calibri" w:eastAsia="宋体" w:cs="Times New Roman"/>
          <w:snapToGrid/>
          <w:spacing w:val="0"/>
          <w:kern w:val="2"/>
          <w:sz w:val="21"/>
          <w:szCs w:val="22"/>
        </w:rPr>
      </w:pPr>
    </w:p>
    <w:p>
      <w:pPr>
        <w:tabs>
          <w:tab w:val="left" w:pos="5765"/>
        </w:tabs>
        <w:spacing w:line="574" w:lineRule="exact"/>
        <w:jc w:val="center"/>
        <w:rPr>
          <w:rFonts w:hint="eastAsia" w:ascii="仿宋_GB2312"/>
          <w:szCs w:val="32"/>
        </w:rPr>
      </w:pPr>
    </w:p>
    <w:p>
      <w:pPr>
        <w:spacing w:line="574" w:lineRule="exact"/>
        <w:rPr>
          <w:rFonts w:hint="eastAsia" w:ascii="仿宋_GB2312"/>
          <w:szCs w:val="32"/>
        </w:rPr>
      </w:pPr>
    </w:p>
    <w:p>
      <w:pPr>
        <w:spacing w:line="574" w:lineRule="exact"/>
        <w:rPr>
          <w:rFonts w:hint="eastAsia" w:ascii="仿宋_GB2312"/>
          <w:szCs w:val="32"/>
        </w:rPr>
      </w:pPr>
    </w:p>
    <w:p>
      <w:pPr>
        <w:spacing w:line="574" w:lineRule="exact"/>
        <w:rPr>
          <w:rFonts w:hint="eastAsia" w:ascii="仿宋_GB2312"/>
          <w:szCs w:val="32"/>
        </w:rPr>
      </w:pPr>
    </w:p>
    <w:p>
      <w:pPr>
        <w:spacing w:line="574" w:lineRule="exact"/>
        <w:rPr>
          <w:rFonts w:hint="eastAsia" w:ascii="仿宋_GB2312"/>
          <w:szCs w:val="32"/>
        </w:rPr>
      </w:pPr>
    </w:p>
    <w:p>
      <w:pPr>
        <w:pStyle w:val="2"/>
        <w:rPr>
          <w:rFonts w:hint="eastAsia"/>
        </w:rPr>
      </w:pPr>
    </w:p>
    <w:p/>
    <w:sectPr>
      <w:footerReference r:id="rId7" w:type="first"/>
      <w:footerReference r:id="rId5" w:type="default"/>
      <w:footerReference r:id="rId6" w:type="even"/>
      <w:pgSz w:w="11907" w:h="16840"/>
      <w:pgMar w:top="2098" w:right="1588" w:bottom="2098" w:left="1588" w:header="0" w:footer="964" w:gutter="0"/>
      <w:pgNumType w:fmt="numberInDash" w:start="1"/>
      <w:cols w:space="720" w:num="1"/>
      <w:titlePg/>
      <w:docGrid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5 -</w:t>
    </w:r>
    <w:r>
      <w:rPr>
        <w:rFonts w:hint="eastAsia" w:ascii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20"/>
      </w:tabs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auto"/>
      <w:rPr>
        <w:rFonts w:hint="eastAsia" w:ascii="仿宋_GB2312"/>
        <w:szCs w:val="32"/>
      </w:rPr>
    </w:pPr>
    <w:r>
      <w:rPr>
        <w:rFonts w:hint="eastAsia" w:ascii="仿宋_GB2312"/>
        <w:snapToGrid/>
        <w:szCs w:val="32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-370840</wp:posOffset>
              </wp:positionH>
              <wp:positionV relativeFrom="paragraph">
                <wp:posOffset>-186690</wp:posOffset>
              </wp:positionV>
              <wp:extent cx="6285865" cy="390525"/>
              <wp:effectExtent l="0" t="0" r="63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586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>
                              <w:bottom w:val="single" w:color="FF0000" w:sz="6" w:space="1"/>
                            </w:pBdr>
                            <w:spacing w:line="340" w:lineRule="exact"/>
                            <w:ind w:left="33" w:leftChars="10"/>
                            <w:jc w:val="center"/>
                            <w:rPr>
                              <w:rFonts w:hint="eastAsia" w:eastAsia="方正小标宋简体"/>
                              <w:color w:val="FF0000"/>
                              <w:spacing w:val="0"/>
                              <w:kern w:val="76"/>
                              <w:sz w:val="57"/>
                            </w:rPr>
                          </w:pPr>
                        </w:p>
                        <w:p>
                          <w:pPr>
                            <w:pBdr>
                              <w:bottom w:val="single" w:color="FF0000" w:sz="24" w:space="0"/>
                            </w:pBdr>
                            <w:spacing w:line="60" w:lineRule="auto"/>
                            <w:ind w:left="33" w:leftChars="10"/>
                            <w:jc w:val="both"/>
                            <w:rPr>
                              <w:rFonts w:hint="eastAsia" w:eastAsia="方正小标宋简体"/>
                              <w:color w:val="FF0000"/>
                              <w:spacing w:val="0"/>
                              <w:kern w:val="76"/>
                              <w:sz w:val="10"/>
                            </w:rPr>
                          </w:pPr>
                        </w:p>
                        <w:p>
                          <w:pPr>
                            <w:ind w:left="33" w:leftChars="10"/>
                            <w:jc w:val="center"/>
                            <w:rPr>
                              <w:rFonts w:hint="eastAsia"/>
                              <w:szCs w:val="32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9.2pt;margin-top:-14.7pt;height:30.75pt;width:494.95pt;z-index:251659264;mso-width-relative:page;mso-height-relative:page;" fillcolor="#FFFFFF" filled="t" stroked="f" coordsize="21600,21600" o:gfxdata="UEsDBAoAAAAAAIdO4kAAAAAAAAAAAAAAAAAEAAAAZHJzL1BLAwQUAAAACACHTuJARQXvxNgAAAAK&#10;AQAADwAAAGRycy9kb3ducmV2LnhtbE2Py26DMBBF95XyD9ZE6qZKDCQkgWIitVKrbvP4gAE7gIrH&#10;CDsh+ftOV+3ujubozplif7e9uJnRd44UxMsIhKHa6Y4aBefTx2IHwgckjb0jo+BhPOzL2VOBuXYT&#10;HcztGBrBJeRzVNCGMORS+ro1Fv3SDYZ4d3GjxcDj2Eg94sTltpdJFG2kxY74QouDeW9N/X28WgWX&#10;r+klzabqM5y3h/XmDbtt5R5KPc/j6BVEMPfwB8OvPqtDyU6Vu5L2olewSHdrRjkkGQcmslWcgqgU&#10;rJIYZFnI/y+UP1BLAwQUAAAACACHTuJAzvWgz78BAAB3AwAADgAAAGRycy9lMm9Eb2MueG1srVNB&#10;rtMwEN0jcQfLe5q0qFWJmn4JqrJBgPThAK7jJJZsj+Vx2/QCcANWbNhzrp6DsRP64bP5C7Jw7Jnn&#10;53lv7M3dYA07qYAaXM3ns5Iz5SQ02nU1//xp/2LNGUbhGmHAqZpfFPK77fNnm7Ov1AJ6MI0KjEgc&#10;Vmdf8z5GXxUFyl5ZgTPwylGyhWBFpGXoiiaIM7FbUyzKclWcITQ+gFSIFN2NST4xhqcQQttqqXYg&#10;j1a5OLIGZUQkSdhrj3ybq21bJeOHtkUVmak5KY15pENofkhjsd2IqgvC91pOJYinlPBIkxXa0aE3&#10;qp2Igh2D/ofKahkAoY0zCbYYhWRHSMW8fOTNfS+8ylrIavQ30/H/0cr3p4+B6YZuAmdOWGr49dvX&#10;6/ef1x9f2DzZc/ZYEereEy4Or2FI0CmOFEyqhzbY9Cc9jPJk7uVmrhoikxRcLdbL9WrJmaTcy1fl&#10;crFMNMXDbh8wvlVgWZrUPFDzsqfi9A7jCP0NSYchGN3stTF5EbrDGxPYSVCj9/mb2P+CGZfADtK2&#10;kTFFiqRx1JJmcTgMk8ADNBfSffRBdz3VlJVnOPUjFz/dndTwP9eZ9OG9b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QXvxNgAAAAKAQAADwAAAAAAAAABACAAAAAiAAAAZHJzL2Rvd25yZXYueG1s&#10;UEsBAhQAFAAAAAgAh07iQM71oM+/AQAAdwMAAA4AAAAAAAAAAQAgAAAAJwEAAGRycy9lMm9Eb2Mu&#10;eG1sUEsFBgAAAAAGAAYAWQEAAFgFAAAAAA==&#10;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Bdr>
                        <w:bottom w:val="single" w:color="FF0000" w:sz="6" w:space="1"/>
                      </w:pBdr>
                      <w:spacing w:line="340" w:lineRule="exact"/>
                      <w:ind w:left="33" w:leftChars="10"/>
                      <w:jc w:val="center"/>
                      <w:rPr>
                        <w:rFonts w:hint="eastAsia" w:eastAsia="方正小标宋简体"/>
                        <w:color w:val="FF0000"/>
                        <w:spacing w:val="0"/>
                        <w:kern w:val="76"/>
                        <w:sz w:val="57"/>
                      </w:rPr>
                    </w:pPr>
                  </w:p>
                  <w:p>
                    <w:pPr>
                      <w:pBdr>
                        <w:bottom w:val="single" w:color="FF0000" w:sz="24" w:space="0"/>
                      </w:pBdr>
                      <w:spacing w:line="60" w:lineRule="auto"/>
                      <w:ind w:left="33" w:leftChars="10"/>
                      <w:jc w:val="both"/>
                      <w:rPr>
                        <w:rFonts w:hint="eastAsia" w:eastAsia="方正小标宋简体"/>
                        <w:color w:val="FF0000"/>
                        <w:spacing w:val="0"/>
                        <w:kern w:val="76"/>
                        <w:sz w:val="10"/>
                      </w:rPr>
                    </w:pPr>
                  </w:p>
                  <w:p>
                    <w:pPr>
                      <w:ind w:left="33" w:leftChars="10"/>
                      <w:jc w:val="center"/>
                      <w:rPr>
                        <w:rFonts w:hint="eastAsia"/>
                        <w:szCs w:val="3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>
    <w:pPr>
      <w:pStyle w:val="3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1 -</w:t>
    </w:r>
    <w:r>
      <w:rPr>
        <w:rFonts w:hint="eastAsia" w:ascii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543FB"/>
    <w:rsid w:val="721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99"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Body text|1"/>
    <w:qFormat/>
    <w:uiPriority w:val="0"/>
    <w:pPr>
      <w:widowControl w:val="0"/>
      <w:shd w:val="clear" w:color="auto" w:fill="auto"/>
      <w:spacing w:line="420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中山市商务局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2023-01-10T03:11:00Z</dcterms:created>
  <dc:creator>蒲政</dc:creator>
  <cp:lastModifiedBy>蒲政</cp:lastModifiedBy>
  <dcterms:modified xsi:type="dcterms:W3CDTF">2023-01-10T03:12:36Z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BF457691DCBB488A8766A318DF087781</vt:lpwstr>
  </property>
</Properties>
</file>