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7A01F">
      <w:pPr>
        <w:pStyle w:val="4"/>
      </w:pPr>
      <w:r>
        <w:br w:type="textWrapping"/>
      </w:r>
      <w:r>
        <w:br w:type="textWrapping"/>
      </w:r>
      <w:r>
        <w:br w:type="textWrapping"/>
      </w:r>
      <w:r>
        <w:br w:type="textWrapping"/>
      </w:r>
      <w:r>
        <w:br w:type="textWrapping"/>
      </w:r>
    </w:p>
    <w:p w14:paraId="52DFCDD0">
      <w:pPr>
        <w:pStyle w:val="4"/>
        <w:jc w:val="center"/>
        <w:outlineLvl w:val="0"/>
      </w:pPr>
      <w:r>
        <w:rPr>
          <w:b/>
          <w:sz w:val="48"/>
        </w:rPr>
        <w:t>广东省政府采购</w:t>
      </w:r>
    </w:p>
    <w:p w14:paraId="0E3181F1">
      <w:pPr>
        <w:pStyle w:val="4"/>
      </w:pPr>
      <w:r>
        <w:t>　</w:t>
      </w:r>
    </w:p>
    <w:p w14:paraId="1B95A3E6">
      <w:pPr>
        <w:pStyle w:val="4"/>
      </w:pPr>
      <w:r>
        <w:t>　</w:t>
      </w:r>
    </w:p>
    <w:p w14:paraId="7C128B77">
      <w:pPr>
        <w:pStyle w:val="4"/>
      </w:pPr>
      <w:r>
        <w:t>　</w:t>
      </w:r>
    </w:p>
    <w:p w14:paraId="5313EF59">
      <w:pPr>
        <w:pStyle w:val="4"/>
        <w:jc w:val="center"/>
        <w:outlineLvl w:val="0"/>
      </w:pPr>
      <w:r>
        <w:rPr>
          <w:b/>
          <w:sz w:val="48"/>
        </w:rPr>
        <w:t xml:space="preserve"> 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0120DB5E">
      <w:pPr>
        <w:pStyle w:val="4"/>
        <w:jc w:val="center"/>
        <w:outlineLvl w:val="3"/>
      </w:pPr>
      <w:r>
        <w:rPr>
          <w:b/>
          <w:sz w:val="24"/>
        </w:rPr>
        <w:t>采购计划编号：442000109-2025-00330</w:t>
      </w:r>
    </w:p>
    <w:p w14:paraId="62E77DE2">
      <w:pPr>
        <w:pStyle w:val="4"/>
        <w:jc w:val="center"/>
        <w:outlineLvl w:val="3"/>
      </w:pPr>
      <w:r>
        <w:rPr>
          <w:b/>
          <w:sz w:val="24"/>
        </w:rPr>
        <w:t>采购项目编号：YXZB202507CJG471</w:t>
      </w:r>
    </w:p>
    <w:p w14:paraId="6EE45F45">
      <w:pPr>
        <w:pStyle w:val="4"/>
        <w:jc w:val="center"/>
        <w:outlineLvl w:val="3"/>
      </w:pPr>
      <w:r>
        <w:rPr>
          <w:b/>
          <w:sz w:val="24"/>
        </w:rPr>
        <w:t>项目名称：中山市三角镇全域控制性详细规划及村庄规划修编项目</w:t>
      </w:r>
    </w:p>
    <w:p w14:paraId="6312EFB7">
      <w:pPr>
        <w:pStyle w:val="4"/>
        <w:jc w:val="center"/>
        <w:outlineLvl w:val="3"/>
      </w:pPr>
      <w:r>
        <w:rPr>
          <w:b/>
          <w:sz w:val="24"/>
        </w:rPr>
        <w:t>采购人：中山市三角镇城市建设和管理局</w:t>
      </w:r>
    </w:p>
    <w:p w14:paraId="3F9403FC">
      <w:pPr>
        <w:pStyle w:val="4"/>
        <w:jc w:val="center"/>
        <w:outlineLvl w:val="3"/>
      </w:pPr>
      <w:r>
        <w:rPr>
          <w:b/>
          <w:sz w:val="24"/>
        </w:rPr>
        <w:t>采购代理机构：广东盈信项目管理有限公司</w:t>
      </w:r>
    </w:p>
    <w:p w14:paraId="4F30EC3C">
      <w:pPr>
        <w:pStyle w:val="4"/>
        <w:ind w:firstLine="480"/>
      </w:pPr>
      <w:r>
        <w:t xml:space="preserve">  </w:t>
      </w:r>
      <w:r>
        <w:br w:type="textWrapping"/>
      </w:r>
    </w:p>
    <w:p w14:paraId="4CC90A7F">
      <w:pPr>
        <w:pStyle w:val="4"/>
        <w:jc w:val="center"/>
        <w:outlineLvl w:val="1"/>
      </w:pPr>
      <w:r>
        <w:rPr>
          <w:b/>
          <w:sz w:val="36"/>
        </w:rPr>
        <w:t>第一章投标邀请</w:t>
      </w:r>
    </w:p>
    <w:p w14:paraId="03EB56F9">
      <w:pPr>
        <w:pStyle w:val="4"/>
        <w:ind w:firstLine="480"/>
      </w:pPr>
      <w:r>
        <w:t>广东盈信项目管理有限公司受中山市三角镇城市建设和管理局的委托，采用公开招标方式组织采购中山市三角镇全域控制性详细规划及村庄规划修编项目。欢迎符合资格条件的国内供应商参加投标。</w:t>
      </w:r>
    </w:p>
    <w:p w14:paraId="335B6692">
      <w:pPr>
        <w:pStyle w:val="4"/>
        <w:outlineLvl w:val="2"/>
      </w:pPr>
      <w:r>
        <w:rPr>
          <w:b/>
          <w:sz w:val="28"/>
        </w:rPr>
        <w:t>一.项目概述</w:t>
      </w:r>
    </w:p>
    <w:p w14:paraId="40D32078">
      <w:pPr>
        <w:pStyle w:val="4"/>
        <w:outlineLvl w:val="3"/>
      </w:pPr>
      <w:r>
        <w:rPr>
          <w:b/>
          <w:sz w:val="24"/>
        </w:rPr>
        <w:t>1.名称与编号</w:t>
      </w:r>
    </w:p>
    <w:p w14:paraId="49C7F4D9">
      <w:pPr>
        <w:pStyle w:val="4"/>
        <w:ind w:firstLine="480"/>
      </w:pPr>
      <w:r>
        <w:t>项目名称：中山市三角镇全域控制性详细规划及村庄规划修编项目</w:t>
      </w:r>
    </w:p>
    <w:p w14:paraId="59097CE6">
      <w:pPr>
        <w:pStyle w:val="4"/>
        <w:ind w:firstLine="480"/>
      </w:pPr>
      <w:r>
        <w:t>采购计划编号：442000109-2025-00330</w:t>
      </w:r>
    </w:p>
    <w:p w14:paraId="73B788C5">
      <w:pPr>
        <w:pStyle w:val="4"/>
        <w:ind w:firstLine="480"/>
      </w:pPr>
      <w:r>
        <w:t>采购项目编号：YXZB202507CJG471</w:t>
      </w:r>
    </w:p>
    <w:p w14:paraId="583AB846">
      <w:pPr>
        <w:pStyle w:val="4"/>
        <w:ind w:firstLine="480"/>
      </w:pPr>
      <w:r>
        <w:t>采购方式：公开招标</w:t>
      </w:r>
    </w:p>
    <w:p w14:paraId="2CAECE1D">
      <w:pPr>
        <w:pStyle w:val="4"/>
        <w:ind w:firstLine="480"/>
      </w:pPr>
      <w:r>
        <w:t>预算金额：9,320,000.00元</w:t>
      </w:r>
    </w:p>
    <w:p w14:paraId="1F043073">
      <w:pPr>
        <w:pStyle w:val="4"/>
        <w:outlineLvl w:val="3"/>
      </w:pPr>
      <w:r>
        <w:rPr>
          <w:b/>
          <w:sz w:val="24"/>
        </w:rPr>
        <w:t>2.项目内容及需求情况（采购项目技术规格、参数及要求）</w:t>
      </w:r>
    </w:p>
    <w:p w14:paraId="25B3297B">
      <w:pPr>
        <w:pStyle w:val="4"/>
      </w:pPr>
      <w:r>
        <w:t>采购包1(中山市三角镇全域控制性详细规划及村庄规划修编项目):</w:t>
      </w:r>
    </w:p>
    <w:p w14:paraId="3D77F04D">
      <w:pPr>
        <w:pStyle w:val="4"/>
      </w:pPr>
      <w:r>
        <w:t>采购包预算金额：9,320,000.00元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7"/>
        <w:gridCol w:w="1349"/>
        <w:gridCol w:w="2020"/>
        <w:gridCol w:w="970"/>
        <w:gridCol w:w="970"/>
        <w:gridCol w:w="1279"/>
        <w:gridCol w:w="967"/>
      </w:tblGrid>
      <w:tr w14:paraId="38DBAD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14:paraId="7E148188">
            <w:pPr>
              <w:pStyle w:val="4"/>
            </w:pPr>
            <w:r>
              <w:t>品目号</w:t>
            </w:r>
          </w:p>
        </w:tc>
        <w:tc>
          <w:tcPr>
            <w:tcW w:w="1368" w:type="dxa"/>
          </w:tcPr>
          <w:p w14:paraId="755BF1B5">
            <w:pPr>
              <w:pStyle w:val="4"/>
            </w:pPr>
            <w:r>
              <w:t>品目名称</w:t>
            </w:r>
          </w:p>
        </w:tc>
        <w:tc>
          <w:tcPr>
            <w:tcW w:w="2052" w:type="dxa"/>
          </w:tcPr>
          <w:p w14:paraId="681DA794">
            <w:pPr>
              <w:pStyle w:val="4"/>
            </w:pPr>
            <w:r>
              <w:t>采购标的</w:t>
            </w:r>
          </w:p>
        </w:tc>
        <w:tc>
          <w:tcPr>
            <w:tcW w:w="977" w:type="dxa"/>
          </w:tcPr>
          <w:p w14:paraId="287AB46F">
            <w:pPr>
              <w:pStyle w:val="4"/>
            </w:pPr>
            <w:r>
              <w:t>数量（单位）</w:t>
            </w:r>
          </w:p>
        </w:tc>
        <w:tc>
          <w:tcPr>
            <w:tcW w:w="977" w:type="dxa"/>
          </w:tcPr>
          <w:p w14:paraId="45450D27">
            <w:pPr>
              <w:pStyle w:val="4"/>
            </w:pPr>
            <w:r>
              <w:t>技术规格、参数及要求</w:t>
            </w:r>
          </w:p>
        </w:tc>
        <w:tc>
          <w:tcPr>
            <w:tcW w:w="977" w:type="dxa"/>
          </w:tcPr>
          <w:p w14:paraId="43D97F9B">
            <w:pPr>
              <w:pStyle w:val="4"/>
            </w:pPr>
            <w:r>
              <w:t>品目预算(元)</w:t>
            </w:r>
          </w:p>
        </w:tc>
        <w:tc>
          <w:tcPr>
            <w:tcW w:w="977" w:type="dxa"/>
          </w:tcPr>
          <w:p w14:paraId="7F318010">
            <w:pPr>
              <w:pStyle w:val="4"/>
            </w:pPr>
            <w:r>
              <w:t>是否允许进口产品</w:t>
            </w:r>
          </w:p>
        </w:tc>
      </w:tr>
      <w:tr w14:paraId="29554A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14:paraId="121CEFF0">
            <w:pPr>
              <w:pStyle w:val="4"/>
            </w:pPr>
            <w:r>
              <w:t>1-1</w:t>
            </w:r>
          </w:p>
        </w:tc>
        <w:tc>
          <w:tcPr>
            <w:tcW w:w="1368" w:type="dxa"/>
          </w:tcPr>
          <w:p w14:paraId="4C30340D">
            <w:pPr>
              <w:pStyle w:val="4"/>
            </w:pPr>
            <w:r>
              <w:t>区域规划和设计服务</w:t>
            </w:r>
          </w:p>
        </w:tc>
        <w:tc>
          <w:tcPr>
            <w:tcW w:w="2052" w:type="dxa"/>
          </w:tcPr>
          <w:p w14:paraId="4A54D741">
            <w:pPr>
              <w:pStyle w:val="4"/>
            </w:pPr>
            <w:r>
              <w:t>中山市三角镇全域控制性详细规划及村庄规划修编项目</w:t>
            </w:r>
          </w:p>
        </w:tc>
        <w:tc>
          <w:tcPr>
            <w:tcW w:w="977" w:type="dxa"/>
          </w:tcPr>
          <w:p w14:paraId="6CDE21E5">
            <w:pPr>
              <w:pStyle w:val="4"/>
            </w:pPr>
            <w:r>
              <w:t>1(项)</w:t>
            </w:r>
          </w:p>
        </w:tc>
        <w:tc>
          <w:tcPr>
            <w:tcW w:w="977" w:type="dxa"/>
          </w:tcPr>
          <w:p w14:paraId="40F21494">
            <w:pPr>
              <w:pStyle w:val="4"/>
            </w:pPr>
            <w:r>
              <w:t>详见第二章</w:t>
            </w:r>
          </w:p>
        </w:tc>
        <w:tc>
          <w:tcPr>
            <w:tcW w:w="977" w:type="dxa"/>
          </w:tcPr>
          <w:p w14:paraId="37D64FCD">
            <w:pPr>
              <w:pStyle w:val="4"/>
            </w:pPr>
            <w:r>
              <w:t>9,320,000.00</w:t>
            </w:r>
          </w:p>
        </w:tc>
        <w:tc>
          <w:tcPr>
            <w:tcW w:w="977" w:type="dxa"/>
          </w:tcPr>
          <w:p w14:paraId="162D7ACE">
            <w:pPr>
              <w:pStyle w:val="4"/>
            </w:pPr>
            <w:r>
              <w:t>否</w:t>
            </w:r>
          </w:p>
        </w:tc>
      </w:tr>
    </w:tbl>
    <w:p w14:paraId="3192C938">
      <w:pPr>
        <w:pStyle w:val="4"/>
      </w:pPr>
      <w:r>
        <w:t>本采购包不接受联合体投标</w:t>
      </w:r>
    </w:p>
    <w:p w14:paraId="1F8515BE">
      <w:pPr>
        <w:pStyle w:val="4"/>
      </w:pPr>
      <w:r>
        <w:t>合同分包：不允许合同分包</w:t>
      </w:r>
    </w:p>
    <w:p w14:paraId="4922B087">
      <w:pPr>
        <w:pStyle w:val="4"/>
      </w:pPr>
      <w:r>
        <w:t>合同履行期限：自合同签订生效之日起3年（含项目修编期2年、维护服务期1年，维护服务期指在全域控制性详细规划及村庄规划调整得到市政府批复后1年内），具体以采购人实际要求完成时间为准，如因采购人或政策原因，合同履行时间可以顺延，但顺延时间最长不超过2年。分项编制工作提供时间满足下述“七、工作阶段及内容要求”要求。</w:t>
      </w:r>
    </w:p>
    <w:p w14:paraId="06008995">
      <w:pPr>
        <w:pStyle w:val="4"/>
        <w:outlineLvl w:val="2"/>
      </w:pPr>
      <w:r>
        <w:rPr>
          <w:b/>
          <w:sz w:val="28"/>
        </w:rPr>
        <w:t>二.投标人的资格要求</w:t>
      </w:r>
    </w:p>
    <w:p w14:paraId="1EB96235">
      <w:pPr>
        <w:pStyle w:val="4"/>
        <w:outlineLvl w:val="3"/>
      </w:pPr>
      <w:r>
        <w:rPr>
          <w:b/>
          <w:sz w:val="24"/>
        </w:rPr>
        <w:t>1.投标人应具备《中华人民共和国政府采购法》第二十二条规定的条件，提供下列材料：</w:t>
      </w:r>
    </w:p>
    <w:p w14:paraId="780A0E78">
      <w:pPr>
        <w:pStyle w:val="4"/>
      </w:pPr>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14:paraId="5652E8F4">
      <w:pPr>
        <w:pStyle w:val="4"/>
      </w:pPr>
      <w:r>
        <w:t>2）有依法缴纳税收和社会保障资金的良好记录：投标（响应）时提供近12个月内任意1个月依法缴纳税收和社会保障资金的缴费凭证等相关材料（如依法免税或不需要缴纳社会保障资金的，提供相应证明材料）。或提供《政府采购供应商资格信用承诺函》（格式详见公告附件），若供应商同时提供承诺函和证明材料的，资格审查时以证明材料为准。</w:t>
      </w:r>
    </w:p>
    <w:p w14:paraId="4EDDDCB6">
      <w:pPr>
        <w:pStyle w:val="4"/>
      </w:pPr>
      <w:r>
        <w:t>3）具有良好的商业信誉和健全的财务会计制度：提供2023年（或2024年）经审计的财务报告或近12个月内任意1个月编制的财务报表或基本开户行出具的资信证明或政府采购专业担保机构出具的投标担保函。或提供《政府采购供应商资格信用承诺函》（格式详见公告附件），若供应商同时提供承诺函和证明材料的，资格审查时以证明材料为准。</w:t>
      </w:r>
    </w:p>
    <w:p w14:paraId="550651C3">
      <w:pPr>
        <w:pStyle w:val="4"/>
      </w:pPr>
      <w:r>
        <w:t>4）履行合同所必需的设备和专业技术能力：提供承诺函（格式自拟），或按投标（响应）文件格式填报设备和专业技术能力情况。</w:t>
      </w:r>
    </w:p>
    <w:p w14:paraId="7460200A">
      <w:pPr>
        <w:pStyle w:val="4"/>
      </w:pPr>
      <w:r>
        <w:t>5）参加采购活动前3年内，在经营活动中没有重大违法记录：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55E38916">
      <w:pPr>
        <w:pStyle w:val="4"/>
        <w:outlineLvl w:val="3"/>
      </w:pPr>
      <w:r>
        <w:rPr>
          <w:b/>
          <w:sz w:val="24"/>
        </w:rPr>
        <w:t>2.落实政府采购政策需满足的资格要求：</w:t>
      </w:r>
    </w:p>
    <w:p w14:paraId="5C19995C">
      <w:pPr>
        <w:pStyle w:val="4"/>
        <w:jc w:val="left"/>
      </w:pPr>
      <w:r>
        <w:t>采购包1（中山市三角镇全域控制性详细规划及村庄规划修编项目）：无（本项目不属于专门面向中小企业采购的项目）。</w:t>
      </w:r>
    </w:p>
    <w:p w14:paraId="266049F2">
      <w:pPr>
        <w:pStyle w:val="4"/>
        <w:outlineLvl w:val="3"/>
      </w:pPr>
      <w:r>
        <w:rPr>
          <w:b/>
          <w:sz w:val="24"/>
        </w:rPr>
        <w:t>3.本项目特定的资格要求：</w:t>
      </w:r>
    </w:p>
    <w:p w14:paraId="68ED5733">
      <w:pPr>
        <w:pStyle w:val="4"/>
      </w:pPr>
      <w:r>
        <w:t>采购包1（中山市三角镇全域控制性详细规划及村庄规划修编项目）：</w:t>
      </w:r>
    </w:p>
    <w:p w14:paraId="213F2013">
      <w:pPr>
        <w:pStyle w:val="4"/>
      </w:pPr>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6A81E819">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14:paraId="26E4AB75">
      <w:pPr>
        <w:pStyle w:val="4"/>
      </w:pPr>
      <w:r>
        <w:t>3)投标人须具备有效期内的城乡规划编制乙级资质（投标文件中提供资质证书复印件）。</w:t>
      </w:r>
    </w:p>
    <w:p w14:paraId="28A84D9B">
      <w:pPr>
        <w:pStyle w:val="4"/>
        <w:outlineLvl w:val="2"/>
      </w:pPr>
      <w:r>
        <w:rPr>
          <w:b/>
          <w:sz w:val="28"/>
        </w:rPr>
        <w:t>三.获取招标文件</w:t>
      </w:r>
    </w:p>
    <w:p w14:paraId="45413250">
      <w:pPr>
        <w:pStyle w:val="4"/>
        <w:ind w:firstLine="480"/>
      </w:pPr>
      <w:r>
        <w:t>时间：详见招标公告及其变更公告（如有）</w:t>
      </w:r>
    </w:p>
    <w:p w14:paraId="07837C04">
      <w:pPr>
        <w:pStyle w:val="4"/>
        <w:ind w:firstLine="480"/>
      </w:pPr>
      <w:r>
        <w:t>地点：详见招标公告及其变更公告（如有）</w:t>
      </w:r>
    </w:p>
    <w:p w14:paraId="485335B6">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681505C8">
      <w:pPr>
        <w:pStyle w:val="4"/>
        <w:ind w:firstLine="480"/>
      </w:pPr>
      <w:r>
        <w:t>售价：免费</w:t>
      </w:r>
    </w:p>
    <w:p w14:paraId="43048B49">
      <w:pPr>
        <w:pStyle w:val="4"/>
        <w:outlineLvl w:val="2"/>
      </w:pPr>
      <w:r>
        <w:rPr>
          <w:b/>
          <w:sz w:val="28"/>
        </w:rPr>
        <w:t>四.提交投标文件截止时间、开标时间和地点：</w:t>
      </w:r>
    </w:p>
    <w:p w14:paraId="1CEAF387">
      <w:pPr>
        <w:pStyle w:val="4"/>
        <w:ind w:firstLine="480"/>
      </w:pPr>
      <w:r>
        <w:t xml:space="preserve"> 提交投标文件截止时间和开标时间：详见招标公告及其变更公告（如有）</w:t>
      </w:r>
    </w:p>
    <w:p w14:paraId="25DAC4B0">
      <w:pPr>
        <w:pStyle w:val="4"/>
        <w:ind w:firstLine="480"/>
      </w:pPr>
      <w:r>
        <w:t xml:space="preserve"> （自招标文件开始发出之日起至投标人提交投标文件截止之日止，不得少于20日）</w:t>
      </w:r>
    </w:p>
    <w:p w14:paraId="55A3A25A">
      <w:pPr>
        <w:pStyle w:val="4"/>
        <w:ind w:firstLine="480"/>
      </w:pPr>
      <w:r>
        <w:t xml:space="preserve"> 地点：详见招标公告及其变更公告（如有）</w:t>
      </w:r>
    </w:p>
    <w:p w14:paraId="6E7CB315">
      <w:pPr>
        <w:pStyle w:val="4"/>
        <w:outlineLvl w:val="2"/>
      </w:pPr>
      <w:r>
        <w:rPr>
          <w:b/>
          <w:sz w:val="28"/>
        </w:rPr>
        <w:t>五.公告期限、发布公告的媒介：</w:t>
      </w:r>
    </w:p>
    <w:p w14:paraId="09B3C1C3">
      <w:pPr>
        <w:pStyle w:val="4"/>
        <w:ind w:firstLine="480"/>
      </w:pPr>
      <w:r>
        <w:t xml:space="preserve"> 1、公告期限：自本公告发布之日起不得少于5个工作日。</w:t>
      </w:r>
    </w:p>
    <w:p w14:paraId="169B8EDF">
      <w:pPr>
        <w:pStyle w:val="4"/>
        <w:ind w:firstLine="480"/>
      </w:pPr>
      <w:r>
        <w:t xml:space="preserve"> 2、发布公告的媒介：中国政府采购网(www.ccgp.gov.cn)、广东省政府采购网(https://gdgpo.czt.gd.gov.cn/)；</w:t>
      </w:r>
    </w:p>
    <w:p w14:paraId="4336A17F">
      <w:pPr>
        <w:pStyle w:val="4"/>
        <w:outlineLvl w:val="2"/>
      </w:pPr>
      <w:r>
        <w:rPr>
          <w:b/>
          <w:sz w:val="28"/>
        </w:rPr>
        <w:t>六.本项目联系方式：</w:t>
      </w:r>
    </w:p>
    <w:p w14:paraId="0D2A6211">
      <w:pPr>
        <w:pStyle w:val="4"/>
        <w:outlineLvl w:val="3"/>
      </w:pPr>
      <w:r>
        <w:rPr>
          <w:b/>
          <w:sz w:val="24"/>
        </w:rPr>
        <w:t xml:space="preserve"> 1.采购人信息</w:t>
      </w:r>
    </w:p>
    <w:p w14:paraId="7BA43323">
      <w:pPr>
        <w:pStyle w:val="4"/>
        <w:ind w:firstLine="480"/>
      </w:pPr>
      <w:r>
        <w:t xml:space="preserve"> 名称：中山市三角镇城市建设和管理局</w:t>
      </w:r>
    </w:p>
    <w:p w14:paraId="621904E0">
      <w:pPr>
        <w:pStyle w:val="4"/>
        <w:ind w:firstLine="480"/>
      </w:pPr>
      <w:r>
        <w:t xml:space="preserve"> 地址：中山市三角镇旭日路3号</w:t>
      </w:r>
    </w:p>
    <w:p w14:paraId="73B6EAE9">
      <w:pPr>
        <w:pStyle w:val="4"/>
        <w:ind w:firstLine="480"/>
      </w:pPr>
      <w:r>
        <w:t xml:space="preserve"> 联系方式：0760-85404868</w:t>
      </w:r>
    </w:p>
    <w:p w14:paraId="018A1065">
      <w:pPr>
        <w:pStyle w:val="4"/>
        <w:outlineLvl w:val="3"/>
      </w:pPr>
      <w:r>
        <w:rPr>
          <w:b/>
          <w:sz w:val="24"/>
        </w:rPr>
        <w:t xml:space="preserve"> 2.采购代理机构信息</w:t>
      </w:r>
    </w:p>
    <w:p w14:paraId="2B63F1F0">
      <w:pPr>
        <w:pStyle w:val="4"/>
        <w:ind w:firstLine="480"/>
      </w:pPr>
      <w:r>
        <w:t xml:space="preserve"> 名称：广东盈信项目管理有限公司</w:t>
      </w:r>
    </w:p>
    <w:p w14:paraId="554149AE">
      <w:pPr>
        <w:pStyle w:val="4"/>
        <w:ind w:firstLine="480"/>
      </w:pPr>
      <w:r>
        <w:t xml:space="preserve"> 地址：中山市东区街道新华街10号二楼</w:t>
      </w:r>
    </w:p>
    <w:p w14:paraId="298F1620">
      <w:pPr>
        <w:pStyle w:val="4"/>
        <w:ind w:firstLine="480"/>
      </w:pPr>
      <w:r>
        <w:t xml:space="preserve"> 联系方式：0760-86121889</w:t>
      </w:r>
    </w:p>
    <w:p w14:paraId="7900469A">
      <w:pPr>
        <w:pStyle w:val="4"/>
        <w:outlineLvl w:val="3"/>
      </w:pPr>
      <w:r>
        <w:rPr>
          <w:b/>
          <w:sz w:val="24"/>
        </w:rPr>
        <w:t xml:space="preserve"> 3.项目联系方式</w:t>
      </w:r>
    </w:p>
    <w:p w14:paraId="3A962BBC">
      <w:pPr>
        <w:pStyle w:val="4"/>
        <w:ind w:firstLine="480"/>
      </w:pPr>
      <w:r>
        <w:t xml:space="preserve"> 项目联系人：覃先生</w:t>
      </w:r>
    </w:p>
    <w:p w14:paraId="02E66097">
      <w:pPr>
        <w:pStyle w:val="4"/>
        <w:ind w:firstLine="480"/>
      </w:pPr>
      <w:r>
        <w:t xml:space="preserve"> 电话：0760-86121889</w:t>
      </w:r>
    </w:p>
    <w:p w14:paraId="16B197F8">
      <w:pPr>
        <w:pStyle w:val="4"/>
        <w:outlineLvl w:val="3"/>
      </w:pPr>
      <w:r>
        <w:rPr>
          <w:b/>
          <w:sz w:val="24"/>
        </w:rPr>
        <w:t xml:space="preserve"> 4.技术支持联系方式</w:t>
      </w:r>
    </w:p>
    <w:p w14:paraId="38C4A939">
      <w:pPr>
        <w:pStyle w:val="4"/>
        <w:ind w:firstLine="480"/>
      </w:pPr>
      <w:r>
        <w:t>云平台联系方式：020-88696588</w:t>
      </w:r>
    </w:p>
    <w:p w14:paraId="3B2ED45C">
      <w:pPr>
        <w:pStyle w:val="4"/>
        <w:ind w:firstLine="480"/>
      </w:pPr>
      <w:r>
        <w:t>开标评标服务专线：020-88696599</w:t>
      </w:r>
    </w:p>
    <w:p w14:paraId="08FB6DAA">
      <w:pPr>
        <w:pStyle w:val="4"/>
      </w:pPr>
      <w:r>
        <w:t xml:space="preserve"> 采购代理机构：广东盈信项目管理有限公司</w:t>
      </w:r>
    </w:p>
    <w:p w14:paraId="7B7F212B">
      <w:pPr>
        <w:pStyle w:val="4"/>
        <w:ind w:firstLine="480"/>
      </w:pPr>
      <w:r>
        <w:t xml:space="preserve">  </w:t>
      </w:r>
    </w:p>
    <w:p w14:paraId="4C446676">
      <w:pPr>
        <w:pStyle w:val="4"/>
        <w:jc w:val="center"/>
        <w:outlineLvl w:val="1"/>
      </w:pPr>
      <w:r>
        <w:rPr>
          <w:b/>
          <w:sz w:val="36"/>
        </w:rPr>
        <w:t>第二章 采购需求</w:t>
      </w:r>
    </w:p>
    <w:p w14:paraId="751489C7">
      <w:pPr>
        <w:pStyle w:val="4"/>
        <w:outlineLvl w:val="2"/>
      </w:pPr>
      <w:r>
        <w:rPr>
          <w:b/>
          <w:sz w:val="28"/>
        </w:rPr>
        <w:t>一、项目概况：</w:t>
      </w:r>
    </w:p>
    <w:p w14:paraId="07EB386D">
      <w:pPr>
        <w:pStyle w:val="4"/>
      </w:pPr>
      <w:r>
        <w:rPr>
          <w:sz w:val="21"/>
        </w:rPr>
        <w:t>1.采购需求中带“★”的条款为实质性条款，必须满足，如有负偏离或不满足的投标文件将被认定为无效投标。</w:t>
      </w:r>
    </w:p>
    <w:p w14:paraId="3226ADC4">
      <w:pPr>
        <w:pStyle w:val="4"/>
        <w:jc w:val="both"/>
      </w:pPr>
      <w:r>
        <w:rPr>
          <w:sz w:val="21"/>
        </w:rPr>
        <w:t>2.采购需求中带“▲”号条款为评分的关键技术参数（或技术要求），但不作为无效投标条款。投标人在响应投标方案中对这部分内容应尽量列出具体技术要求（或服务要求）或作出详细应答。如果投标人只简单注明“符合”或“满足”，将影响其技术商务得分。</w:t>
      </w:r>
    </w:p>
    <w:p w14:paraId="23D41004">
      <w:pPr>
        <w:pStyle w:val="4"/>
        <w:jc w:val="both"/>
      </w:pPr>
      <w:r>
        <w:rPr>
          <w:sz w:val="21"/>
        </w:rPr>
        <w:t>3.投标人须在投标文件中填写《技术和服务要求响应表》，当投标文件中技术参数与招标文件中技术要求（或服务要求）有偏离时，须在“偏离”栏内如实注明是“正偏离”或“负偏离”，“正偏离”指投标技术或服务要求优于招标文件要求，“负偏离”指投标技术或服务要求低于招标文件要求。</w:t>
      </w:r>
    </w:p>
    <w:p w14:paraId="10832149">
      <w:pPr>
        <w:pStyle w:val="4"/>
        <w:jc w:val="both"/>
      </w:pPr>
      <w:r>
        <w:rPr>
          <w:sz w:val="21"/>
        </w:rPr>
        <w:t>4.中标人不得以任何方式转包或分包本项目。</w:t>
      </w:r>
    </w:p>
    <w:p w14:paraId="2F1109AD">
      <w:pPr>
        <w:pStyle w:val="4"/>
        <w:jc w:val="both"/>
      </w:pPr>
      <w:r>
        <w:rPr>
          <w:sz w:val="21"/>
        </w:rPr>
        <w:t>5、报价说明，本项目以“投标折扣率”进行报价，投标人应考虑项目所需的现场勘察费、调研费、设计费（含专家评审费、资料费、印刷费、差旅费、代理费、公示费（含登报费）、会务费、必要的权利人意见送达挂号信费用、合同约定的各阶段成果材料打印费，以及投标人履行本项目全部内容发生或者可能发生的其他全部费用的含税价格确定投标折扣率，投标折扣率的区间为：0％≤投标折扣率≤100％，且不能为负数，若报价明显低于市场价，评标委员会有权提出质疑并要求提供合理性证明材料。不符合要求的报价视为无效响应，作无效响应处理；投标人所报的折扣率将作为采购人在服务期间款项计算依据。</w:t>
      </w:r>
    </w:p>
    <w:p w14:paraId="18BC59D4">
      <w:pPr>
        <w:pStyle w:val="4"/>
        <w:jc w:val="both"/>
      </w:pPr>
      <w:r>
        <w:t>采购包1（中山市三角镇全域控制性详细规划及村庄规划修编项目）</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162E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7AE897E">
            <w:pPr>
              <w:pStyle w:val="4"/>
            </w:pPr>
            <w:r>
              <w:t>标的提供的时间</w:t>
            </w:r>
          </w:p>
        </w:tc>
        <w:tc>
          <w:tcPr>
            <w:tcW w:w="4153" w:type="dxa"/>
          </w:tcPr>
          <w:p w14:paraId="70AD096B">
            <w:pPr>
              <w:pStyle w:val="4"/>
            </w:pPr>
            <w:r>
              <w:t>自合同签订生效之日起3年（含项目修编期2年、维护服务期1年，维护服务期指在全域控制性详细规划及村庄规划调整得到市政府批复后1年内），具体以采购人实际要求完成时间为准，如因采购人或政策原因，合同履行时间可以顺延，但顺延时间最长不超过2年。分项编制工作提供时间满足下述“七、工作阶段及内容要求”要求。</w:t>
            </w:r>
          </w:p>
        </w:tc>
      </w:tr>
      <w:tr w14:paraId="59DBC0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61D7954">
            <w:pPr>
              <w:pStyle w:val="4"/>
            </w:pPr>
            <w:r>
              <w:t>标的提供的地点</w:t>
            </w:r>
          </w:p>
        </w:tc>
        <w:tc>
          <w:tcPr>
            <w:tcW w:w="4153" w:type="dxa"/>
          </w:tcPr>
          <w:p w14:paraId="1BE82BB4">
            <w:pPr>
              <w:pStyle w:val="4"/>
            </w:pPr>
            <w:r>
              <w:t>采购人指定地点。</w:t>
            </w:r>
          </w:p>
        </w:tc>
      </w:tr>
      <w:tr w14:paraId="4E8DB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59FEA20">
            <w:pPr>
              <w:pStyle w:val="4"/>
            </w:pPr>
            <w:r>
              <w:t>付款方式</w:t>
            </w:r>
          </w:p>
        </w:tc>
        <w:tc>
          <w:tcPr>
            <w:tcW w:w="4153" w:type="dxa"/>
          </w:tcPr>
          <w:p w14:paraId="5BD9D98D">
            <w:pPr>
              <w:pStyle w:val="4"/>
            </w:pPr>
            <w:r>
              <w:t>1期：支付比例10%,支付项目合同价款的10%。中标后，双方签订合同，中标人开始前期调研、资料整理和初步分析材料工作，在完成以下三项工作后支付项目合同价款的10%：①《中山市三角镇规划编制工作方案》（以实际名称为准）的编制；②在三角镇租赁办公场所，人员和办公软硬件设备到位（提供租赁合同和现场人员、办公软硬件设备到位佐证材料）；③完成至少一个控制性详细规划或村庄规划项目的专家评审会。</w:t>
            </w:r>
          </w:p>
          <w:p w14:paraId="6989934E">
            <w:pPr>
              <w:pStyle w:val="4"/>
            </w:pPr>
            <w:r>
              <w:t>2期：支付比例75%,支付累计完成项目合计价款的85%。中标人完成《中山市三角镇交通专项规划》、《中山市三角镇教育设施专项规划》的成果后（以实际名称为准），根据各控规和村庄规划项目进展情况支付已完成项目款项，以每3个通过政府或部门批准且完成成果入库的控制性详细规划或村庄规划项目为一个批次进行支付，即每完成3个控制性详细规划或村庄规划项目即可申请一次进度款支付，支付金额为：</w:t>
            </w:r>
            <w:r>
              <w:rPr>
                <w:rFonts w:hint="eastAsia"/>
                <w:lang w:eastAsia="zh-CN"/>
              </w:rPr>
              <w:t>累计完成</w:t>
            </w:r>
            <w:r>
              <w:t>项目合计价款*85%-累计已付款金额。</w:t>
            </w:r>
          </w:p>
          <w:p w14:paraId="1A919F1E">
            <w:pPr>
              <w:pStyle w:val="4"/>
            </w:pPr>
            <w:r>
              <w:t>3期：支付比例5%,支付到结算金额的90%。全域各控规单元控制性详细规划编制、各村规单元村庄规划编制全部获得市政府批复后，根据所有完成的工作量进行一次按实汇总结算，确定本项目结算金额。双方明确结算金额后，支付本期金额为：结算金额*90%-累计已付款金额。</w:t>
            </w:r>
          </w:p>
          <w:p w14:paraId="54F2376D">
            <w:pPr>
              <w:pStyle w:val="4"/>
            </w:pPr>
            <w:r>
              <w:t>4期：支付比例10%,支付到结算金额的100%。本项目动态维护期满后支付本项目剩余结算金额。 注： （1）控制性详细规划或村庄规划项目完成的标准为通过政府或部门批准且完成成果入库。 （2）如若因采购人、政策变化、不可抗力因素导致已启动控规和村庄规划项目需终止的，若投标人已开展项目工作但尚未达到支付款项工作节点（专家评审、技术审查会、规委会、入库等）的，采购人无需支付相关费用；若已开展项目工作，采购人根据投标人实际已完成工作量所达到支付款项的工作节点支付相应的项目进度的价款（通过部门联审和专家评审按该项目费用的30%进行结算，通过中山市国土空间规划委员会技术审查会审查按该项费用的50%进行结算，通过中山市国土空间规划委员会规委会审议的按该项目费用的70%进行结算，通过政府或部门批准且完成成果入库的按该项目费用的100%进行结算）。 （3）双方可委托银行代付代收有关费用。 （4）中标方每笔款项开具等额发票，如中标方延期提供发票，则采购方有权顺延相关支付申请付款手续的时间，且不属于采购方违约的情形。 （5）上述规定的付款时间为采购方向政府采购支付部门提出办理财政支付申请手续的时间（不含政府财政支付部门审核的时间），采购方在规定时间内提出支付申请手续后即视为采购方已经按期支付。</w:t>
            </w:r>
          </w:p>
          <w:p w14:paraId="292CB994">
            <w:pPr>
              <w:pStyle w:val="4"/>
            </w:pPr>
            <w:r>
              <w:t>如项目发生合同融资，采购人需将合同款项支付到合同约定收款账户</w:t>
            </w:r>
          </w:p>
        </w:tc>
      </w:tr>
      <w:tr w14:paraId="5CF72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A306F94">
            <w:pPr>
              <w:pStyle w:val="4"/>
            </w:pPr>
            <w:r>
              <w:t>验收要求</w:t>
            </w:r>
          </w:p>
        </w:tc>
        <w:tc>
          <w:tcPr>
            <w:tcW w:w="4153" w:type="dxa"/>
          </w:tcPr>
          <w:p w14:paraId="7D8BC7AF">
            <w:pPr>
              <w:pStyle w:val="4"/>
            </w:pPr>
            <w:r>
              <w:t>1期：按照招标文件、采购合同、投标文件及技术规范等要求按时完成采购任务并验收合格。（根据市政府或部门的批复，提交全部正式成果，办理成果入库）</w:t>
            </w:r>
          </w:p>
        </w:tc>
      </w:tr>
      <w:tr w14:paraId="67EC6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A58D50A">
            <w:pPr>
              <w:pStyle w:val="4"/>
            </w:pPr>
            <w:r>
              <w:t>履约保证金</w:t>
            </w:r>
          </w:p>
        </w:tc>
        <w:tc>
          <w:tcPr>
            <w:tcW w:w="4153" w:type="dxa"/>
          </w:tcPr>
          <w:p w14:paraId="7431C208">
            <w:pPr>
              <w:pStyle w:val="4"/>
            </w:pPr>
            <w:r>
              <w:t>不收取</w:t>
            </w:r>
          </w:p>
        </w:tc>
      </w:tr>
      <w:tr w14:paraId="5FD6B5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7DAF12E">
            <w:pPr>
              <w:pStyle w:val="4"/>
            </w:pPr>
            <w:r>
              <w:t>其他</w:t>
            </w:r>
          </w:p>
        </w:tc>
        <w:tc>
          <w:tcPr>
            <w:tcW w:w="4153" w:type="dxa"/>
          </w:tcPr>
          <w:p w14:paraId="1D7B9B48">
            <w:pPr>
              <w:pStyle w:val="4"/>
            </w:pPr>
          </w:p>
        </w:tc>
      </w:tr>
    </w:tbl>
    <w:p w14:paraId="1B9E65BF">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33"/>
        <w:gridCol w:w="733"/>
        <w:gridCol w:w="733"/>
        <w:gridCol w:w="733"/>
        <w:gridCol w:w="770"/>
        <w:gridCol w:w="1279"/>
        <w:gridCol w:w="1279"/>
        <w:gridCol w:w="794"/>
        <w:gridCol w:w="734"/>
        <w:gridCol w:w="734"/>
      </w:tblGrid>
      <w:tr w14:paraId="2E3852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EF528E">
            <w:pPr>
              <w:pStyle w:val="4"/>
              <w:jc w:val="center"/>
            </w:pPr>
            <w:r>
              <w:t>序号</w:t>
            </w:r>
          </w:p>
        </w:tc>
        <w:tc>
          <w:tcPr>
            <w:tcW w:w="831" w:type="dxa"/>
          </w:tcPr>
          <w:p w14:paraId="7F6E8D64">
            <w:pPr>
              <w:pStyle w:val="4"/>
              <w:jc w:val="center"/>
            </w:pPr>
            <w:r>
              <w:t>品目名称</w:t>
            </w:r>
          </w:p>
        </w:tc>
        <w:tc>
          <w:tcPr>
            <w:tcW w:w="831" w:type="dxa"/>
          </w:tcPr>
          <w:p w14:paraId="277A0237">
            <w:pPr>
              <w:pStyle w:val="4"/>
              <w:jc w:val="center"/>
            </w:pPr>
            <w:r>
              <w:t>标的名称</w:t>
            </w:r>
          </w:p>
        </w:tc>
        <w:tc>
          <w:tcPr>
            <w:tcW w:w="831" w:type="dxa"/>
          </w:tcPr>
          <w:p w14:paraId="34D10309">
            <w:pPr>
              <w:pStyle w:val="4"/>
              <w:jc w:val="center"/>
            </w:pPr>
            <w:r>
              <w:t>单位</w:t>
            </w:r>
          </w:p>
        </w:tc>
        <w:tc>
          <w:tcPr>
            <w:tcW w:w="831" w:type="dxa"/>
          </w:tcPr>
          <w:p w14:paraId="7CC37E5E">
            <w:pPr>
              <w:pStyle w:val="4"/>
              <w:jc w:val="center"/>
            </w:pPr>
            <w:r>
              <w:t>数量</w:t>
            </w:r>
          </w:p>
        </w:tc>
        <w:tc>
          <w:tcPr>
            <w:tcW w:w="831" w:type="dxa"/>
          </w:tcPr>
          <w:p w14:paraId="5897DCAB">
            <w:pPr>
              <w:pStyle w:val="4"/>
              <w:jc w:val="center"/>
            </w:pPr>
            <w:r>
              <w:t>分项预算单价（元）</w:t>
            </w:r>
          </w:p>
        </w:tc>
        <w:tc>
          <w:tcPr>
            <w:tcW w:w="831" w:type="dxa"/>
          </w:tcPr>
          <w:p w14:paraId="040146D0">
            <w:pPr>
              <w:pStyle w:val="4"/>
              <w:jc w:val="center"/>
            </w:pPr>
            <w:r>
              <w:t>分项预算总价（元）</w:t>
            </w:r>
          </w:p>
        </w:tc>
        <w:tc>
          <w:tcPr>
            <w:tcW w:w="831" w:type="dxa"/>
          </w:tcPr>
          <w:p w14:paraId="3E0A85F0">
            <w:pPr>
              <w:pStyle w:val="4"/>
              <w:jc w:val="center"/>
            </w:pPr>
            <w:r>
              <w:t xml:space="preserve"> 权重%</w:t>
            </w:r>
          </w:p>
        </w:tc>
        <w:tc>
          <w:tcPr>
            <w:tcW w:w="831" w:type="dxa"/>
          </w:tcPr>
          <w:p w14:paraId="020D242E">
            <w:pPr>
              <w:pStyle w:val="4"/>
            </w:pPr>
            <w:r>
              <w:t>所属行业</w:t>
            </w:r>
          </w:p>
        </w:tc>
        <w:tc>
          <w:tcPr>
            <w:tcW w:w="831" w:type="dxa"/>
          </w:tcPr>
          <w:p w14:paraId="628DEF92">
            <w:pPr>
              <w:pStyle w:val="4"/>
              <w:jc w:val="center"/>
            </w:pPr>
            <w:r>
              <w:t>技术要求</w:t>
            </w:r>
          </w:p>
        </w:tc>
      </w:tr>
      <w:tr w14:paraId="6B0DC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EDF2AF">
            <w:pPr>
              <w:pStyle w:val="4"/>
              <w:jc w:val="center"/>
            </w:pPr>
            <w:r>
              <w:t>1</w:t>
            </w:r>
          </w:p>
        </w:tc>
        <w:tc>
          <w:tcPr>
            <w:tcW w:w="831" w:type="dxa"/>
          </w:tcPr>
          <w:p w14:paraId="7B416A4A">
            <w:pPr>
              <w:pStyle w:val="4"/>
              <w:jc w:val="left"/>
            </w:pPr>
            <w:r>
              <w:t>区域规划和设计服务</w:t>
            </w:r>
          </w:p>
        </w:tc>
        <w:tc>
          <w:tcPr>
            <w:tcW w:w="831" w:type="dxa"/>
          </w:tcPr>
          <w:p w14:paraId="47341922">
            <w:pPr>
              <w:pStyle w:val="4"/>
              <w:jc w:val="left"/>
            </w:pPr>
            <w:r>
              <w:t>中山市三角镇全域控制性详细规划及村庄规划修编项目</w:t>
            </w:r>
          </w:p>
        </w:tc>
        <w:tc>
          <w:tcPr>
            <w:tcW w:w="831" w:type="dxa"/>
          </w:tcPr>
          <w:p w14:paraId="0151A804">
            <w:pPr>
              <w:pStyle w:val="4"/>
              <w:jc w:val="left"/>
            </w:pPr>
            <w:r>
              <w:t>项</w:t>
            </w:r>
          </w:p>
        </w:tc>
        <w:tc>
          <w:tcPr>
            <w:tcW w:w="831" w:type="dxa"/>
          </w:tcPr>
          <w:p w14:paraId="2CBB0F36">
            <w:pPr>
              <w:pStyle w:val="4"/>
              <w:jc w:val="right"/>
            </w:pPr>
            <w:r>
              <w:t>1.00</w:t>
            </w:r>
          </w:p>
        </w:tc>
        <w:tc>
          <w:tcPr>
            <w:tcW w:w="831" w:type="dxa"/>
          </w:tcPr>
          <w:p w14:paraId="7A0BBD18">
            <w:pPr>
              <w:pStyle w:val="4"/>
              <w:jc w:val="right"/>
            </w:pPr>
            <w:r>
              <w:t>9,320,000.00</w:t>
            </w:r>
          </w:p>
        </w:tc>
        <w:tc>
          <w:tcPr>
            <w:tcW w:w="831" w:type="dxa"/>
          </w:tcPr>
          <w:p w14:paraId="6330B788">
            <w:pPr>
              <w:pStyle w:val="4"/>
              <w:jc w:val="right"/>
            </w:pPr>
            <w:r>
              <w:t>9,320,000.00</w:t>
            </w:r>
          </w:p>
        </w:tc>
        <w:tc>
          <w:tcPr>
            <w:tcW w:w="831" w:type="dxa"/>
          </w:tcPr>
          <w:p w14:paraId="5A16E96D">
            <w:pPr>
              <w:pStyle w:val="4"/>
            </w:pPr>
            <w:r>
              <w:t>100.0</w:t>
            </w:r>
          </w:p>
        </w:tc>
        <w:tc>
          <w:tcPr>
            <w:tcW w:w="831" w:type="dxa"/>
          </w:tcPr>
          <w:p w14:paraId="5388835E">
            <w:pPr>
              <w:pStyle w:val="4"/>
            </w:pPr>
            <w:r>
              <w:t>其他未列明行业</w:t>
            </w:r>
          </w:p>
        </w:tc>
        <w:tc>
          <w:tcPr>
            <w:tcW w:w="831" w:type="dxa"/>
          </w:tcPr>
          <w:p w14:paraId="57B44722">
            <w:pPr>
              <w:pStyle w:val="4"/>
            </w:pPr>
            <w:r>
              <w:t>详见附表一</w:t>
            </w:r>
          </w:p>
        </w:tc>
      </w:tr>
    </w:tbl>
    <w:p w14:paraId="78D3D6C2">
      <w:pPr>
        <w:pStyle w:val="4"/>
      </w:pPr>
      <w:r>
        <w:t>备注：最终综合总报价=（各产品报价×各项产品权重）的相加值</w:t>
      </w:r>
    </w:p>
    <w:p w14:paraId="74FD21F7">
      <w:pPr>
        <w:pStyle w:val="4"/>
      </w:pPr>
      <w:r>
        <w:rPr>
          <w:b/>
        </w:rPr>
        <w:t>附表一：中山市三角镇全域控制性详细规划及村庄规划修编项目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9"/>
        <w:gridCol w:w="5826"/>
      </w:tblGrid>
      <w:tr w14:paraId="2E0EA5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876683D">
            <w:pPr>
              <w:pStyle w:val="4"/>
            </w:pPr>
            <w:r>
              <w:t>参数性质</w:t>
            </w:r>
          </w:p>
        </w:tc>
        <w:tc>
          <w:tcPr>
            <w:tcW w:w="415" w:type="dxa"/>
          </w:tcPr>
          <w:p w14:paraId="4F4C2F55">
            <w:pPr>
              <w:pStyle w:val="4"/>
            </w:pPr>
            <w:r>
              <w:t>序号</w:t>
            </w:r>
          </w:p>
        </w:tc>
        <w:tc>
          <w:tcPr>
            <w:tcW w:w="5814" w:type="dxa"/>
          </w:tcPr>
          <w:p w14:paraId="52117979">
            <w:pPr>
              <w:pStyle w:val="4"/>
            </w:pPr>
            <w:r>
              <w:t>具体技术(参数)要求</w:t>
            </w:r>
          </w:p>
        </w:tc>
      </w:tr>
      <w:tr w14:paraId="7A34A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66BE67F"/>
        </w:tc>
        <w:tc>
          <w:tcPr>
            <w:tcW w:w="415" w:type="dxa"/>
          </w:tcPr>
          <w:p w14:paraId="2911FF8D">
            <w:pPr>
              <w:pStyle w:val="4"/>
            </w:pPr>
            <w:r>
              <w:t>1</w:t>
            </w:r>
          </w:p>
        </w:tc>
        <w:tc>
          <w:tcPr>
            <w:tcW w:w="5814" w:type="dxa"/>
          </w:tcPr>
          <w:p w14:paraId="5D7E4870">
            <w:pPr>
              <w:pStyle w:val="4"/>
              <w:spacing w:after="150"/>
              <w:jc w:val="both"/>
            </w:pPr>
            <w:r>
              <w:rPr>
                <w:b/>
                <w:sz w:val="21"/>
              </w:rPr>
              <w:t>一、规划设计依据</w:t>
            </w:r>
          </w:p>
          <w:p w14:paraId="3A51B3BA">
            <w:pPr>
              <w:pStyle w:val="4"/>
              <w:ind w:firstLine="422"/>
              <w:jc w:val="both"/>
            </w:pPr>
            <w:r>
              <w:rPr>
                <w:b/>
                <w:sz w:val="21"/>
              </w:rPr>
              <w:t>1、法律法规和地方管理文件</w:t>
            </w:r>
          </w:p>
          <w:p w14:paraId="4B0D9306">
            <w:pPr>
              <w:pStyle w:val="4"/>
              <w:ind w:firstLine="420"/>
              <w:jc w:val="both"/>
            </w:pPr>
            <w:r>
              <w:rPr>
                <w:sz w:val="21"/>
              </w:rPr>
              <w:t>《中华人民共和国城乡规划法》（2019 年修正）</w:t>
            </w:r>
          </w:p>
          <w:p w14:paraId="4ED63EDB">
            <w:pPr>
              <w:pStyle w:val="4"/>
              <w:ind w:firstLine="420"/>
            </w:pPr>
            <w:r>
              <w:rPr>
                <w:sz w:val="21"/>
              </w:rPr>
              <w:t>《中华人民共和国土地管理法》（2019 年修正）</w:t>
            </w:r>
          </w:p>
          <w:p w14:paraId="305C4829">
            <w:pPr>
              <w:pStyle w:val="4"/>
              <w:ind w:firstLine="420"/>
              <w:jc w:val="both"/>
            </w:pPr>
            <w:r>
              <w:rPr>
                <w:sz w:val="21"/>
              </w:rPr>
              <w:t>《广东省城乡规划条例》（2013年5月）</w:t>
            </w:r>
          </w:p>
          <w:p w14:paraId="49E74A5F">
            <w:pPr>
              <w:pStyle w:val="4"/>
              <w:ind w:firstLine="420"/>
            </w:pPr>
            <w:r>
              <w:rPr>
                <w:sz w:val="21"/>
              </w:rPr>
              <w:t>《广东省土地管理条例》（2022 年8 月）</w:t>
            </w:r>
          </w:p>
          <w:p w14:paraId="61C84981">
            <w:pPr>
              <w:pStyle w:val="4"/>
              <w:ind w:firstLine="420"/>
              <w:jc w:val="both"/>
            </w:pPr>
            <w:r>
              <w:rPr>
                <w:sz w:val="21"/>
              </w:rPr>
              <w:t>《中山市建设用地规划条件管理办法》</w:t>
            </w:r>
          </w:p>
          <w:p w14:paraId="46B40A5B">
            <w:pPr>
              <w:pStyle w:val="4"/>
              <w:ind w:firstLine="420"/>
              <w:jc w:val="both"/>
            </w:pPr>
            <w:r>
              <w:rPr>
                <w:sz w:val="21"/>
              </w:rPr>
              <w:t>《中山市控制性详细规划管理办法》</w:t>
            </w:r>
          </w:p>
          <w:p w14:paraId="75D02736">
            <w:pPr>
              <w:pStyle w:val="4"/>
              <w:ind w:firstLine="420"/>
            </w:pPr>
            <w:r>
              <w:rPr>
                <w:sz w:val="21"/>
              </w:rPr>
              <w:t>《中山市海岸线、河岸线退让规划管理办法》</w:t>
            </w:r>
          </w:p>
          <w:p w14:paraId="726F57B3">
            <w:pPr>
              <w:pStyle w:val="4"/>
              <w:ind w:firstLine="422"/>
              <w:jc w:val="both"/>
            </w:pPr>
            <w:r>
              <w:rPr>
                <w:b/>
                <w:sz w:val="21"/>
              </w:rPr>
              <w:t>2、政策文件和地方技术文件</w:t>
            </w:r>
          </w:p>
          <w:p w14:paraId="44A0030D">
            <w:pPr>
              <w:pStyle w:val="4"/>
              <w:ind w:firstLine="420"/>
              <w:jc w:val="both"/>
            </w:pPr>
            <w:r>
              <w:rPr>
                <w:sz w:val="21"/>
              </w:rPr>
              <w:t>《中共中央国务院关于建立国土空间规划体系并监督实施的若干意见》（中发〔2019〕18 号）</w:t>
            </w:r>
          </w:p>
          <w:p w14:paraId="60B7F685">
            <w:pPr>
              <w:pStyle w:val="4"/>
              <w:ind w:firstLine="420"/>
              <w:jc w:val="both"/>
            </w:pPr>
            <w:r>
              <w:rPr>
                <w:sz w:val="21"/>
              </w:rPr>
              <w:t>《中央农办农业农村部自然资源部国家发展改革委财政部关于统筹推进村庄规划工作的意见》（农规发〔2019〕1 号）</w:t>
            </w:r>
          </w:p>
          <w:p w14:paraId="4718CED1">
            <w:pPr>
              <w:pStyle w:val="4"/>
              <w:ind w:firstLine="420"/>
              <w:jc w:val="both"/>
            </w:pPr>
            <w:r>
              <w:rPr>
                <w:sz w:val="21"/>
              </w:rPr>
              <w:t>《自然资源部办公厅关于进一步做好村庄规划工作的意见》（自然资办发〔2020〕57 号）</w:t>
            </w:r>
          </w:p>
          <w:p w14:paraId="219F78D2">
            <w:pPr>
              <w:pStyle w:val="4"/>
              <w:ind w:firstLine="420"/>
              <w:jc w:val="both"/>
            </w:pPr>
            <w:r>
              <w:rPr>
                <w:sz w:val="21"/>
              </w:rPr>
              <w:t>《国土空间调查、规划、用途管制用地用海分类指南》（2023年）</w:t>
            </w:r>
          </w:p>
          <w:p w14:paraId="40C9B998">
            <w:pPr>
              <w:pStyle w:val="4"/>
              <w:ind w:firstLine="420"/>
              <w:jc w:val="both"/>
            </w:pPr>
            <w:r>
              <w:rPr>
                <w:sz w:val="21"/>
              </w:rPr>
              <w:t>《广东省自然资源厅广东省农业农村厅关于印发〈广东省村庄规划全面优化提升三年行动计划〉的通知》（粤自然资函〔2021〕436 号）</w:t>
            </w:r>
          </w:p>
          <w:p w14:paraId="776E3ADE">
            <w:pPr>
              <w:pStyle w:val="4"/>
              <w:ind w:firstLine="420"/>
              <w:jc w:val="both"/>
            </w:pPr>
            <w:r>
              <w:rPr>
                <w:sz w:val="21"/>
              </w:rPr>
              <w:t>《广东省自然资源厅关于分步分类推进村庄规划优化提升工作的通知》（粤自然资规划〔2022〕703 号）</w:t>
            </w:r>
          </w:p>
          <w:p w14:paraId="1CA6C2A3">
            <w:pPr>
              <w:pStyle w:val="4"/>
              <w:ind w:firstLine="420"/>
              <w:jc w:val="both"/>
            </w:pPr>
            <w:r>
              <w:rPr>
                <w:sz w:val="21"/>
              </w:rPr>
              <w:t>《广东省乡村振兴用地政策指引》（粤自然资函〔2022〕1144 号）</w:t>
            </w:r>
          </w:p>
          <w:p w14:paraId="73A454B5">
            <w:pPr>
              <w:pStyle w:val="4"/>
              <w:ind w:firstLine="420"/>
              <w:jc w:val="both"/>
            </w:pPr>
            <w:r>
              <w:rPr>
                <w:sz w:val="21"/>
              </w:rPr>
              <w:t>《广东省村庄规划编制技术指南（试行）（征求意见稿）》（2022 年7 月）</w:t>
            </w:r>
          </w:p>
          <w:p w14:paraId="799475DF">
            <w:pPr>
              <w:pStyle w:val="4"/>
              <w:ind w:firstLine="420"/>
              <w:jc w:val="both"/>
            </w:pPr>
            <w:r>
              <w:rPr>
                <w:sz w:val="21"/>
              </w:rPr>
              <w:t>《中山市国土空间规划技术标准与准则（2023 版）》</w:t>
            </w:r>
          </w:p>
          <w:p w14:paraId="101A4CA2">
            <w:pPr>
              <w:pStyle w:val="4"/>
              <w:ind w:firstLine="420"/>
              <w:jc w:val="both"/>
            </w:pPr>
            <w:r>
              <w:rPr>
                <w:sz w:val="21"/>
              </w:rPr>
              <w:t>《中山市控制性详细规划管理实施细则(试行）》</w:t>
            </w:r>
          </w:p>
          <w:p w14:paraId="70C2F68B">
            <w:pPr>
              <w:pStyle w:val="4"/>
              <w:ind w:firstLine="420"/>
              <w:jc w:val="both"/>
            </w:pPr>
            <w:r>
              <w:rPr>
                <w:sz w:val="21"/>
              </w:rPr>
              <w:t>《中山市控制性详细规划编制技术指引-技术篇》（征求意见稿）</w:t>
            </w:r>
          </w:p>
          <w:p w14:paraId="29E39CF4">
            <w:pPr>
              <w:pStyle w:val="4"/>
              <w:ind w:firstLine="420"/>
              <w:jc w:val="both"/>
            </w:pPr>
            <w:r>
              <w:rPr>
                <w:sz w:val="21"/>
              </w:rPr>
              <w:t>《关于控制性详细规划局部调整编制工作的说明》</w:t>
            </w:r>
          </w:p>
          <w:p w14:paraId="21A857FC">
            <w:pPr>
              <w:pStyle w:val="4"/>
              <w:ind w:firstLine="420"/>
              <w:jc w:val="both"/>
            </w:pPr>
            <w:r>
              <w:rPr>
                <w:sz w:val="21"/>
              </w:rPr>
              <w:t>《中山市村庄规划编制指引》</w:t>
            </w:r>
          </w:p>
          <w:p w14:paraId="119F721E">
            <w:pPr>
              <w:pStyle w:val="4"/>
              <w:ind w:firstLine="420"/>
              <w:jc w:val="both"/>
            </w:pPr>
            <w:r>
              <w:rPr>
                <w:sz w:val="21"/>
              </w:rPr>
              <w:t>《中山市城市设计管理规定（试行稿）》</w:t>
            </w:r>
          </w:p>
          <w:p w14:paraId="39BA73F5">
            <w:pPr>
              <w:pStyle w:val="4"/>
              <w:ind w:firstLine="420"/>
              <w:jc w:val="both"/>
            </w:pPr>
            <w:r>
              <w:rPr>
                <w:sz w:val="21"/>
              </w:rPr>
              <w:t>《中山市自然资源局关于印发&lt;自建房技术标准&gt;的通知》 (中山自然资函(2022) 652 号)</w:t>
            </w:r>
          </w:p>
          <w:p w14:paraId="08B374C7">
            <w:pPr>
              <w:pStyle w:val="4"/>
              <w:ind w:firstLine="422"/>
              <w:jc w:val="both"/>
            </w:pPr>
            <w:r>
              <w:rPr>
                <w:b/>
                <w:sz w:val="21"/>
              </w:rPr>
              <w:t>3、上层次规划及相关规划</w:t>
            </w:r>
          </w:p>
          <w:p w14:paraId="086A84C6">
            <w:pPr>
              <w:pStyle w:val="4"/>
              <w:ind w:firstLine="420"/>
              <w:jc w:val="both"/>
            </w:pPr>
            <w:r>
              <w:rPr>
                <w:sz w:val="21"/>
              </w:rPr>
              <w:t>《中山市国土空间总体规划（2021-2035 年）》</w:t>
            </w:r>
          </w:p>
          <w:p w14:paraId="0C2A48ED">
            <w:pPr>
              <w:pStyle w:val="4"/>
              <w:ind w:firstLine="420"/>
              <w:jc w:val="both"/>
            </w:pPr>
            <w:r>
              <w:rPr>
                <w:sz w:val="21"/>
              </w:rPr>
              <w:t>《中山市产业发展规划（2018-2030 年）》</w:t>
            </w:r>
          </w:p>
          <w:p w14:paraId="6C5852B6">
            <w:pPr>
              <w:pStyle w:val="4"/>
              <w:ind w:firstLine="420"/>
              <w:jc w:val="both"/>
            </w:pPr>
            <w:r>
              <w:rPr>
                <w:sz w:val="21"/>
              </w:rPr>
              <w:t>《中山市历史文化名城保护规划（2020-2035）》</w:t>
            </w:r>
          </w:p>
          <w:p w14:paraId="1B3C939B">
            <w:pPr>
              <w:pStyle w:val="4"/>
              <w:ind w:firstLine="420"/>
              <w:jc w:val="both"/>
            </w:pPr>
            <w:r>
              <w:rPr>
                <w:sz w:val="21"/>
              </w:rPr>
              <w:t>《中山市教育设施专项规划（2020-2035）》</w:t>
            </w:r>
          </w:p>
          <w:p w14:paraId="34334D12">
            <w:pPr>
              <w:pStyle w:val="4"/>
              <w:ind w:firstLine="420"/>
              <w:jc w:val="both"/>
            </w:pPr>
            <w:r>
              <w:rPr>
                <w:sz w:val="21"/>
              </w:rPr>
              <w:t>《中山市体育公共设施专项规划（2020-2035）》</w:t>
            </w:r>
          </w:p>
          <w:p w14:paraId="24B01A5E">
            <w:pPr>
              <w:pStyle w:val="4"/>
              <w:ind w:firstLine="420"/>
              <w:jc w:val="both"/>
            </w:pPr>
            <w:r>
              <w:rPr>
                <w:sz w:val="21"/>
              </w:rPr>
              <w:t>《中山市养老服务设施空间专项规划研究（2020-2035）》</w:t>
            </w:r>
          </w:p>
          <w:p w14:paraId="68FB9ABD">
            <w:pPr>
              <w:pStyle w:val="4"/>
              <w:ind w:firstLine="420"/>
              <w:jc w:val="both"/>
            </w:pPr>
            <w:r>
              <w:rPr>
                <w:sz w:val="21"/>
              </w:rPr>
              <w:t>《中山市市域环境卫生控制性规划（2020-2035）》</w:t>
            </w:r>
          </w:p>
          <w:p w14:paraId="789A3384">
            <w:pPr>
              <w:pStyle w:val="4"/>
              <w:ind w:firstLine="420"/>
              <w:jc w:val="both"/>
            </w:pPr>
            <w:r>
              <w:rPr>
                <w:sz w:val="21"/>
              </w:rPr>
              <w:t>《中山市消防专项规划（2018-2035）（空间规划）》</w:t>
            </w:r>
          </w:p>
          <w:p w14:paraId="2A064F37">
            <w:pPr>
              <w:pStyle w:val="4"/>
              <w:ind w:firstLine="420"/>
              <w:jc w:val="both"/>
            </w:pPr>
            <w:r>
              <w:rPr>
                <w:sz w:val="21"/>
              </w:rPr>
              <w:t>《中山市电力设施专项规划（2018-2035）》</w:t>
            </w:r>
          </w:p>
          <w:p w14:paraId="1E8E6BEB">
            <w:pPr>
              <w:pStyle w:val="4"/>
              <w:ind w:firstLine="420"/>
              <w:jc w:val="both"/>
            </w:pPr>
            <w:r>
              <w:rPr>
                <w:sz w:val="21"/>
              </w:rPr>
              <w:t>《中山市给水工程专项规划（2018-2035 年）》</w:t>
            </w:r>
          </w:p>
          <w:p w14:paraId="45033F01">
            <w:pPr>
              <w:pStyle w:val="4"/>
              <w:ind w:firstLine="420"/>
              <w:jc w:val="both"/>
            </w:pPr>
            <w:r>
              <w:rPr>
                <w:sz w:val="21"/>
              </w:rPr>
              <w:t>《中山市城市排水（雨水）防涝综合规划（2020-2035）修编》</w:t>
            </w:r>
          </w:p>
          <w:p w14:paraId="7CF06F18">
            <w:pPr>
              <w:pStyle w:val="4"/>
              <w:ind w:firstLine="420"/>
              <w:jc w:val="both"/>
            </w:pPr>
            <w:r>
              <w:rPr>
                <w:sz w:val="21"/>
              </w:rPr>
              <w:t>《中山市燃气工程专项规划( 2020-2035 年) 》</w:t>
            </w:r>
          </w:p>
          <w:p w14:paraId="5DE25C91">
            <w:pPr>
              <w:pStyle w:val="4"/>
              <w:ind w:firstLine="420"/>
              <w:jc w:val="both"/>
            </w:pPr>
            <w:r>
              <w:rPr>
                <w:sz w:val="21"/>
              </w:rPr>
              <w:t>《中山市移动通信基站专项规划（2019-2035 年）》</w:t>
            </w:r>
          </w:p>
          <w:p w14:paraId="079E2AD5">
            <w:pPr>
              <w:pStyle w:val="4"/>
              <w:ind w:firstLine="420"/>
              <w:jc w:val="both"/>
            </w:pPr>
            <w:r>
              <w:rPr>
                <w:sz w:val="21"/>
              </w:rPr>
              <w:t>《中山市干线公路网规划（2020-2035 年》</w:t>
            </w:r>
          </w:p>
          <w:p w14:paraId="236F5D62">
            <w:pPr>
              <w:pStyle w:val="4"/>
              <w:ind w:firstLine="420"/>
              <w:jc w:val="both"/>
            </w:pPr>
            <w:r>
              <w:rPr>
                <w:sz w:val="21"/>
              </w:rPr>
              <w:t>《中山市市域蓝线规划（2020）》</w:t>
            </w:r>
          </w:p>
          <w:p w14:paraId="6DFE8E48">
            <w:pPr>
              <w:pStyle w:val="4"/>
              <w:ind w:firstLine="420"/>
              <w:jc w:val="both"/>
            </w:pPr>
            <w:r>
              <w:rPr>
                <w:sz w:val="21"/>
              </w:rPr>
              <w:t>《中山市绿道网专项规划（2018-2035）》</w:t>
            </w:r>
          </w:p>
          <w:p w14:paraId="6C803706">
            <w:pPr>
              <w:pStyle w:val="4"/>
              <w:ind w:firstLine="420"/>
              <w:jc w:val="both"/>
            </w:pPr>
            <w:r>
              <w:rPr>
                <w:sz w:val="21"/>
              </w:rPr>
              <w:t>《中山市碧道建设总体规划（2020-2035 年）》</w:t>
            </w:r>
          </w:p>
          <w:p w14:paraId="40713152">
            <w:pPr>
              <w:pStyle w:val="4"/>
              <w:ind w:firstLine="420"/>
              <w:jc w:val="both"/>
            </w:pPr>
            <w:r>
              <w:rPr>
                <w:sz w:val="21"/>
              </w:rPr>
              <w:t>《中山市公交场站用地控制规划》</w:t>
            </w:r>
          </w:p>
          <w:p w14:paraId="171E6EF6">
            <w:pPr>
              <w:pStyle w:val="4"/>
              <w:ind w:firstLine="420"/>
              <w:jc w:val="both"/>
            </w:pPr>
            <w:r>
              <w:rPr>
                <w:sz w:val="21"/>
              </w:rPr>
              <w:t>《中山市生态环境保护“十四五”规划》</w:t>
            </w:r>
          </w:p>
          <w:p w14:paraId="7161EB5B">
            <w:pPr>
              <w:pStyle w:val="4"/>
              <w:ind w:firstLine="420"/>
              <w:jc w:val="both"/>
            </w:pPr>
            <w:r>
              <w:rPr>
                <w:sz w:val="21"/>
              </w:rPr>
              <w:t>《中山市“三线一单”生态环境分区管控方案》</w:t>
            </w:r>
          </w:p>
          <w:p w14:paraId="5E377906">
            <w:pPr>
              <w:pStyle w:val="4"/>
              <w:ind w:firstLine="420"/>
              <w:jc w:val="both"/>
            </w:pPr>
            <w:r>
              <w:rPr>
                <w:sz w:val="21"/>
              </w:rPr>
              <w:t>《中山市规划分区及编码体系研究》</w:t>
            </w:r>
          </w:p>
          <w:p w14:paraId="41F0A7BE">
            <w:pPr>
              <w:pStyle w:val="4"/>
              <w:ind w:firstLine="420"/>
              <w:jc w:val="both"/>
            </w:pPr>
            <w:r>
              <w:rPr>
                <w:sz w:val="21"/>
              </w:rPr>
              <w:t>《中山市生态环境保护“十四五”规划》</w:t>
            </w:r>
          </w:p>
          <w:p w14:paraId="56A54147">
            <w:pPr>
              <w:pStyle w:val="4"/>
              <w:ind w:firstLine="420"/>
              <w:jc w:val="both"/>
            </w:pPr>
            <w:r>
              <w:rPr>
                <w:sz w:val="21"/>
              </w:rPr>
              <w:t>《中山市环境空气质量功能区划（2020年修订）》</w:t>
            </w:r>
          </w:p>
          <w:p w14:paraId="003DB843">
            <w:pPr>
              <w:pStyle w:val="4"/>
              <w:ind w:firstLine="420"/>
              <w:jc w:val="both"/>
            </w:pPr>
            <w:r>
              <w:rPr>
                <w:sz w:val="21"/>
              </w:rPr>
              <w:t>《中山市声环境功能区划方案（2021年修编）》</w:t>
            </w:r>
          </w:p>
          <w:p w14:paraId="3C824D06">
            <w:pPr>
              <w:pStyle w:val="4"/>
              <w:ind w:firstLine="420"/>
              <w:jc w:val="both"/>
            </w:pPr>
            <w:r>
              <w:rPr>
                <w:sz w:val="21"/>
              </w:rPr>
              <w:t>《中山市公园与绿地体系专项规划》</w:t>
            </w:r>
          </w:p>
          <w:p w14:paraId="2EED47F8">
            <w:pPr>
              <w:pStyle w:val="4"/>
              <w:jc w:val="both"/>
            </w:pPr>
            <w:r>
              <w:rPr>
                <w:sz w:val="21"/>
              </w:rPr>
              <w:t>备注：上述规划设计依据文件仅作为参考，文件如有更新，以最新文件要求为准，具体以自然资源主管部门的相关规定及具体要求为准。</w:t>
            </w:r>
          </w:p>
        </w:tc>
      </w:tr>
      <w:tr w14:paraId="18A2BF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C11EC6E"/>
        </w:tc>
        <w:tc>
          <w:tcPr>
            <w:tcW w:w="415" w:type="dxa"/>
          </w:tcPr>
          <w:p w14:paraId="4E7E6186">
            <w:pPr>
              <w:pStyle w:val="4"/>
            </w:pPr>
            <w:r>
              <w:t>2</w:t>
            </w:r>
          </w:p>
        </w:tc>
        <w:tc>
          <w:tcPr>
            <w:tcW w:w="5814" w:type="dxa"/>
          </w:tcPr>
          <w:p w14:paraId="19593478">
            <w:pPr>
              <w:pStyle w:val="4"/>
              <w:spacing w:after="150"/>
              <w:jc w:val="both"/>
            </w:pPr>
            <w:r>
              <w:rPr>
                <w:b/>
                <w:sz w:val="21"/>
              </w:rPr>
              <w:t>二、背景与目的</w:t>
            </w:r>
          </w:p>
          <w:p w14:paraId="09D793FA">
            <w:pPr>
              <w:pStyle w:val="4"/>
              <w:jc w:val="both"/>
            </w:pPr>
            <w:r>
              <w:rPr>
                <w:sz w:val="21"/>
              </w:rPr>
              <w:t>随着深中通道建成通车，珠江口东西两岸融合发展步伐加快，三角进入重大历史机遇期，在“黄金内湾”中的区位优势凸显，逐步建设成为中山市先进制造业重要一极。为进一步抢抓历史重大机遇，三角镇需通过优化全镇域空间资源配置，在高质量发展道路上展现三角新担当、新作为。由于三角镇现行控制性详细规划、村庄规划批复时间久远，全域国土空间规划布局和用地管控无法适应新时期发展需求，亟需在新一轮国土空间框架下开展镇域范围内的控制性详细规划、村庄规划修编工作，以衔接最新批复的国土空间规划，支撑我镇的城镇空间拓展和产业集聚，为产业项目落地、三角镇高质量发展提供用地规划保障。</w:t>
            </w:r>
          </w:p>
        </w:tc>
      </w:tr>
      <w:tr w14:paraId="509DE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DE59615"/>
        </w:tc>
        <w:tc>
          <w:tcPr>
            <w:tcW w:w="415" w:type="dxa"/>
          </w:tcPr>
          <w:p w14:paraId="4AFA9A12">
            <w:pPr>
              <w:pStyle w:val="4"/>
            </w:pPr>
            <w:r>
              <w:t>3</w:t>
            </w:r>
          </w:p>
        </w:tc>
        <w:tc>
          <w:tcPr>
            <w:tcW w:w="5814" w:type="dxa"/>
          </w:tcPr>
          <w:p w14:paraId="1DE704B1">
            <w:pPr>
              <w:pStyle w:val="4"/>
              <w:spacing w:after="150"/>
              <w:jc w:val="both"/>
            </w:pPr>
            <w:r>
              <w:rPr>
                <w:b/>
                <w:sz w:val="21"/>
              </w:rPr>
              <w:t>三、规划范围</w:t>
            </w:r>
          </w:p>
          <w:p w14:paraId="423E547B">
            <w:pPr>
              <w:pStyle w:val="4"/>
              <w:ind w:firstLine="420"/>
              <w:jc w:val="both"/>
            </w:pPr>
            <w:r>
              <w:rPr>
                <w:sz w:val="21"/>
              </w:rPr>
              <w:t>本次规划范围为三角镇全镇镇域范围，面积约为70.10平方公里。其中，控制性详细规划规划范围根据《中山市详细规划评估与详细规划单元划分优化》（以最终批复为准）共包括0701、0702、0702-2、0703、0704、0705、0706、0707、0708、0709共10个控规单元，规划面积共计50.25平方公里；村庄规划规划涉及控规单元未覆盖部分（实际编制中则以村庄行政范围开展），涉及沙栏村、光明村、蟠龙村、东南村和三角村等5个行政村，面积约为19.85平方公里，建设用地面积约为2.50平方公里。</w:t>
            </w:r>
          </w:p>
          <w:p w14:paraId="2BB79CDA">
            <w:pPr>
              <w:pStyle w:val="4"/>
              <w:jc w:val="center"/>
            </w:pPr>
            <w:r>
              <w:drawing>
                <wp:inline distT="0" distB="0" distL="0" distR="0">
                  <wp:extent cx="3554730" cy="1922780"/>
                  <wp:effectExtent l="0" t="0" r="7620" b="1270"/>
                  <wp:docPr id="1" name="Drawing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img"/>
                          <pic:cNvPicPr>
                            <a:picLocks noChangeAspect="1"/>
                          </pic:cNvPicPr>
                        </pic:nvPicPr>
                        <pic:blipFill>
                          <a:blip r:embed="rId4"/>
                          <a:stretch>
                            <a:fillRect/>
                          </a:stretch>
                        </pic:blipFill>
                        <pic:spPr>
                          <a:xfrm>
                            <a:off x="0" y="0"/>
                            <a:ext cx="3554730" cy="1922951"/>
                          </a:xfrm>
                          <a:prstGeom prst="rect">
                            <a:avLst/>
                          </a:prstGeom>
                        </pic:spPr>
                      </pic:pic>
                    </a:graphicData>
                  </a:graphic>
                </wp:inline>
              </w:drawing>
            </w:r>
          </w:p>
          <w:p w14:paraId="67DCFA33">
            <w:pPr>
              <w:pStyle w:val="4"/>
              <w:jc w:val="center"/>
            </w:pPr>
            <w:r>
              <w:rPr>
                <w:color w:val="000000"/>
                <w:sz w:val="20"/>
              </w:rPr>
              <w:t>图：三角镇全域详细规划（控规和村规）规划范围示意图</w:t>
            </w:r>
          </w:p>
        </w:tc>
      </w:tr>
      <w:tr w14:paraId="08490E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5AA9670"/>
        </w:tc>
        <w:tc>
          <w:tcPr>
            <w:tcW w:w="415" w:type="dxa"/>
          </w:tcPr>
          <w:p w14:paraId="74FB131F">
            <w:pPr>
              <w:pStyle w:val="4"/>
            </w:pPr>
            <w:r>
              <w:t>4</w:t>
            </w:r>
          </w:p>
        </w:tc>
        <w:tc>
          <w:tcPr>
            <w:tcW w:w="5814" w:type="dxa"/>
          </w:tcPr>
          <w:p w14:paraId="6F1C01E6">
            <w:pPr>
              <w:pStyle w:val="4"/>
              <w:spacing w:after="150"/>
              <w:jc w:val="both"/>
            </w:pPr>
            <w:r>
              <w:rPr>
                <w:b/>
                <w:sz w:val="21"/>
              </w:rPr>
              <w:t>四、主要内容和成果要求</w:t>
            </w:r>
          </w:p>
          <w:p w14:paraId="15B49049">
            <w:pPr>
              <w:pStyle w:val="4"/>
              <w:ind w:firstLine="420"/>
              <w:jc w:val="both"/>
            </w:pPr>
            <w:r>
              <w:rPr>
                <w:sz w:val="21"/>
              </w:rPr>
              <w:t>本次规划内容涉及全镇10个单元控制性详细规划编制（含交通影响评估内容）、5个行政村村庄规划编制，同时为确保达到项目目标，本项目要求投标人在开展上述工作的同时，配合完成综合交通系统专题研究、教育设施专题研究、控制性详细规划编制过程中因需开展规划调整、动态维护期内涉及的规划调整、控制性详细规划编制过程中因需开展城镇开发边界优化调整专项方案以及规划技术规程与全过程推进工作方案等6项工作内容。具体如下：</w:t>
            </w:r>
          </w:p>
          <w:p w14:paraId="182C15AE">
            <w:pPr>
              <w:pStyle w:val="4"/>
              <w:ind w:firstLine="422"/>
              <w:jc w:val="both"/>
            </w:pPr>
            <w:r>
              <w:rPr>
                <w:b/>
                <w:sz w:val="21"/>
              </w:rPr>
              <w:t>（一）控制性详细规划编制</w:t>
            </w:r>
          </w:p>
          <w:p w14:paraId="3931FED7">
            <w:pPr>
              <w:pStyle w:val="4"/>
              <w:ind w:firstLine="420"/>
              <w:jc w:val="both"/>
            </w:pPr>
            <w:r>
              <w:rPr>
                <w:sz w:val="21"/>
              </w:rPr>
              <w:t>按照《关于进一步规范和加强城镇开发边界内详细规划管理工作的通知》《中山市控制性详细规划管理实施细则(试行）》《中山市控制性详细规划编制技术指引（试行）》等政策管理文件要求以及《中山市详细规划评估与详细规划单元划分优化》等上层次规划指引内容，开展全镇10个单元的控制性详细规划编制工作。编制内容包括但不限于以下内容：</w:t>
            </w:r>
          </w:p>
          <w:p w14:paraId="50F41E18">
            <w:pPr>
              <w:pStyle w:val="4"/>
              <w:ind w:firstLine="422"/>
              <w:jc w:val="both"/>
            </w:pPr>
            <w:r>
              <w:rPr>
                <w:b/>
                <w:sz w:val="21"/>
              </w:rPr>
              <w:t>（1）系统评估已编控制性详细规划</w:t>
            </w:r>
          </w:p>
          <w:p w14:paraId="197A6D37">
            <w:pPr>
              <w:pStyle w:val="4"/>
              <w:ind w:firstLine="420"/>
              <w:jc w:val="both"/>
            </w:pPr>
            <w:r>
              <w:rPr>
                <w:sz w:val="21"/>
              </w:rPr>
              <w:t>全面摸查三角镇已编控规的组织编制主体、编制范围、编审进度、入库情况、成果构成，对镇域范围内的所有已编控规进行全面评估。评估内容包括但不限于与现状的符合情况、与国土空间总体规划用地布局及“三区三线”的符合情况、与各类市级城市专项规划的符合情况、与已有土地权属信息的符合情况等内容，通过评估区分严重冲突、一般冲突、无冲突等类型，并对冲突情形进行归纳梳理，形成评估数据库，指导下一步控制性详细规划编制工作。</w:t>
            </w:r>
          </w:p>
          <w:p w14:paraId="66E1E136">
            <w:pPr>
              <w:pStyle w:val="4"/>
              <w:ind w:firstLine="422"/>
              <w:jc w:val="both"/>
            </w:pPr>
            <w:r>
              <w:rPr>
                <w:b/>
                <w:sz w:val="21"/>
              </w:rPr>
              <w:t>（2）单元详细规划</w:t>
            </w:r>
          </w:p>
          <w:p w14:paraId="6905A693">
            <w:pPr>
              <w:pStyle w:val="4"/>
              <w:ind w:firstLine="420"/>
              <w:jc w:val="both"/>
            </w:pPr>
            <w:r>
              <w:rPr>
                <w:sz w:val="21"/>
              </w:rPr>
              <w:t>规划传导衔接：分析国土空间总体规划（简称“总体规划”，下同）及相关专项规划的发展目标和传导要求，提炼总结需要在单元层面落实的底线约束、规划指标、功能布局、设施配置等内容。</w:t>
            </w:r>
          </w:p>
          <w:p w14:paraId="765DA2FA">
            <w:pPr>
              <w:pStyle w:val="4"/>
              <w:ind w:firstLine="420"/>
              <w:jc w:val="both"/>
            </w:pPr>
            <w:r>
              <w:rPr>
                <w:sz w:val="21"/>
              </w:rPr>
              <w:t>功能定位：根据总体规划和相关专项规划提出单元的主导功能，落实总体规划指标管控要求，明确单元管控指标体系。</w:t>
            </w:r>
          </w:p>
          <w:p w14:paraId="5C0A0992">
            <w:pPr>
              <w:pStyle w:val="4"/>
              <w:ind w:firstLine="420"/>
              <w:jc w:val="both"/>
            </w:pPr>
            <w:r>
              <w:rPr>
                <w:sz w:val="21"/>
              </w:rPr>
              <w:t>用地布局规划：落实总体规划和专项规划的传导要求，衔接开发建设的实际需要，明确单元建设用地规模和主导功能，深化确定用地边界及用地性质，形成用地布局方案。</w:t>
            </w:r>
          </w:p>
          <w:p w14:paraId="4A059F39">
            <w:pPr>
              <w:pStyle w:val="4"/>
              <w:ind w:firstLine="420"/>
              <w:jc w:val="both"/>
            </w:pPr>
            <w:r>
              <w:rPr>
                <w:sz w:val="21"/>
              </w:rPr>
              <w:t>开发强度与规模控制：根据总体规划要求以及单元承载能力，衔接相关专项规划，落实开发管控要求，明确高度管控的总体安排，合理确定服务人口规模、单元建设用地规模和经营性用地总建筑面积。</w:t>
            </w:r>
          </w:p>
          <w:p w14:paraId="063CA8C1">
            <w:pPr>
              <w:pStyle w:val="4"/>
              <w:ind w:firstLine="420"/>
              <w:jc w:val="both"/>
            </w:pPr>
            <w:r>
              <w:rPr>
                <w:sz w:val="21"/>
              </w:rPr>
              <w:t>各专项规划：包括综合交通规划、公共服务设施规划、绿地与开敞空间规划、市政公用设施和防灾设施规划、地下空间规划、竖向规划、历史保护规划等，制定量化控制指标（如配建面积/服务半径/建设标准），明确空间管控边界（用地红线/廊道控制线），建立与规划管理平台的动态衔接机制。</w:t>
            </w:r>
          </w:p>
          <w:p w14:paraId="4E83226B">
            <w:pPr>
              <w:pStyle w:val="4"/>
              <w:ind w:firstLine="420"/>
              <w:jc w:val="both"/>
            </w:pPr>
            <w:r>
              <w:rPr>
                <w:sz w:val="21"/>
              </w:rPr>
              <w:t>城市设计：落实总体规划整体风貌、城市天际线、景观视廊、通风廊道、标志性地标、公共空间等控制要求，对单元内重要风貌管控区、重要界面和节点管控要求提出引导。</w:t>
            </w:r>
          </w:p>
          <w:p w14:paraId="30462A03">
            <w:pPr>
              <w:pStyle w:val="4"/>
              <w:ind w:firstLine="420"/>
              <w:jc w:val="both"/>
            </w:pPr>
            <w:r>
              <w:rPr>
                <w:sz w:val="21"/>
              </w:rPr>
              <w:t>土地整备：结合土地现状情况和规划建设需要，识别土地整备重点区域，提出土地整备相关建议。</w:t>
            </w:r>
          </w:p>
          <w:p w14:paraId="5F299C9D">
            <w:pPr>
              <w:pStyle w:val="4"/>
              <w:ind w:firstLine="422"/>
              <w:jc w:val="both"/>
            </w:pPr>
            <w:r>
              <w:rPr>
                <w:b/>
                <w:sz w:val="21"/>
              </w:rPr>
              <w:t>（3）地块开发细则</w:t>
            </w:r>
          </w:p>
          <w:p w14:paraId="23F907D7">
            <w:pPr>
              <w:pStyle w:val="4"/>
              <w:ind w:firstLine="420"/>
              <w:jc w:val="both"/>
            </w:pPr>
            <w:r>
              <w:rPr>
                <w:sz w:val="21"/>
              </w:rPr>
              <w:t>底线管控：严格落实单元详细规划确定的三区三线、河道管理范围、历史文化保护范围等底线要素管控边界。</w:t>
            </w:r>
          </w:p>
          <w:p w14:paraId="73B39EE3">
            <w:pPr>
              <w:pStyle w:val="4"/>
              <w:ind w:firstLine="420"/>
              <w:jc w:val="both"/>
            </w:pPr>
            <w:r>
              <w:rPr>
                <w:sz w:val="21"/>
              </w:rPr>
              <w:t>用地布局规划：按照单元的控制要求，对地块进行细分，确定地块细分后的用地性质、用地兼容性以及兼容比例。</w:t>
            </w:r>
          </w:p>
          <w:p w14:paraId="29BBFFE8">
            <w:pPr>
              <w:pStyle w:val="4"/>
              <w:ind w:firstLine="420"/>
              <w:jc w:val="both"/>
            </w:pPr>
            <w:r>
              <w:rPr>
                <w:sz w:val="21"/>
              </w:rPr>
              <w:t>地块控制指标：确定地块开发强度（容积率、绿地率、建筑密度、建筑限高）、配套设施、停车配建、建筑物间距和退让、地块出入口等规划内容。涉及公共服务设施跨单元配置的情形，可在规划片区内进行平衡。</w:t>
            </w:r>
          </w:p>
          <w:p w14:paraId="73F888CC">
            <w:pPr>
              <w:pStyle w:val="4"/>
              <w:ind w:firstLine="420"/>
              <w:jc w:val="both"/>
            </w:pPr>
            <w:r>
              <w:rPr>
                <w:sz w:val="21"/>
              </w:rPr>
              <w:t>各专项规划：包括综合交通规划、公共服务设施规划、绿地与开敞空间规划、市政公用设施和防灾设施规划、地下空间规划、竖向规划、历史保护规划等，落实单各类的等级、数量、用地规模和建设规模，细化明确用地边界及管控要求。</w:t>
            </w:r>
          </w:p>
          <w:p w14:paraId="31597F2D">
            <w:pPr>
              <w:pStyle w:val="4"/>
              <w:ind w:firstLine="420"/>
              <w:jc w:val="both"/>
            </w:pPr>
            <w:r>
              <w:rPr>
                <w:sz w:val="21"/>
              </w:rPr>
              <w:t>城市设计：落实单元详细规划确定的城市设计管控要求，细化确定城市设计的控制性和引导性要求。</w:t>
            </w:r>
          </w:p>
          <w:p w14:paraId="66AD00F8">
            <w:pPr>
              <w:pStyle w:val="4"/>
              <w:ind w:firstLine="420"/>
              <w:jc w:val="both"/>
            </w:pPr>
            <w:r>
              <w:rPr>
                <w:sz w:val="21"/>
              </w:rPr>
              <w:t>土地整备：落实单元详细规划确定的土地整备管控要求，确定土地整备范围、土地整备方案。</w:t>
            </w:r>
          </w:p>
          <w:p w14:paraId="1C218B36">
            <w:pPr>
              <w:pStyle w:val="4"/>
              <w:ind w:firstLine="422"/>
              <w:jc w:val="both"/>
            </w:pPr>
            <w:r>
              <w:rPr>
                <w:b/>
                <w:sz w:val="21"/>
              </w:rPr>
              <w:t>（4）控制性详细规划交通影响评价</w:t>
            </w:r>
          </w:p>
          <w:p w14:paraId="53A23A9A">
            <w:pPr>
              <w:pStyle w:val="4"/>
              <w:ind w:firstLine="420"/>
              <w:jc w:val="both"/>
            </w:pPr>
            <w:r>
              <w:rPr>
                <w:sz w:val="21"/>
              </w:rPr>
              <w:t>在前期综合交通系统专题研究的基础上，根据《中山市交通影响评价管理办法（修订）》要求，全镇域开展交通影响评价，对各类交通设施规划方案进行分析、预测、评估，对控制性详细规划方案提出设施承载力、上层规划落实、用地匹配等方面的优化完善措施，以期规划交通设施满足规划用地需求。交通影响评价编制内容包括但不限于以下内容：</w:t>
            </w:r>
          </w:p>
          <w:p w14:paraId="71CB89A7">
            <w:pPr>
              <w:pStyle w:val="4"/>
              <w:ind w:firstLine="420"/>
              <w:jc w:val="both"/>
            </w:pPr>
            <w:r>
              <w:rPr>
                <w:sz w:val="21"/>
              </w:rPr>
              <w:t>1）现状用地及交通调查。开展现状用地与交通调查，结合现状用地情况，从路网、交通设施及交通运行三个方面收集街区交通现状情况资料，总结各单元现状交通情况，分析现状交通存在问题。</w:t>
            </w:r>
          </w:p>
          <w:p w14:paraId="392A9A35">
            <w:pPr>
              <w:pStyle w:val="4"/>
              <w:ind w:firstLine="420"/>
              <w:jc w:val="both"/>
            </w:pPr>
            <w:r>
              <w:rPr>
                <w:sz w:val="21"/>
              </w:rPr>
              <w:t>2）上位及相关规划分析。梳理相关规划情况，分析各控制性详细规划单元的功能定位、土地开发、地形地貌等要素，研判未来交通发展趋势；初步明确涉及各单元重大交通基础设施，包括城市路网、公交与轨道交通、交通枢纽及场站、公共停车、慢行等重要交通设施布局。</w:t>
            </w:r>
          </w:p>
          <w:p w14:paraId="363D297A">
            <w:pPr>
              <w:pStyle w:val="4"/>
              <w:ind w:firstLine="420"/>
              <w:jc w:val="both"/>
            </w:pPr>
            <w:r>
              <w:rPr>
                <w:sz w:val="21"/>
              </w:rPr>
              <w:t>3）交通需求预测。在宏观交通预测模型的基础上，结合上位规划与交通发展趋势分析，依据控制性详细规划人口规模控制指标、各个地块用地类型和容积率指标，开展各控制性详细规划单元交通需求预测。测算出主要道路机动车流量、公交出行需求等。</w:t>
            </w:r>
          </w:p>
          <w:p w14:paraId="3C64749E">
            <w:pPr>
              <w:pStyle w:val="4"/>
              <w:ind w:firstLine="420"/>
              <w:jc w:val="both"/>
            </w:pPr>
            <w:r>
              <w:rPr>
                <w:sz w:val="21"/>
              </w:rPr>
              <w:t>4）交通方案评估。结合交通需求预测结果，参照相关规范标准指标要求，系统评估各控规单元规划方案交通内容是否满足要求，重点围绕道路交通和重要交叉口节点容量是否满足要求、公交线网及场站设施布局是否合理、公共停车场规模与布局是否适宜、步行与自行车网络与断面设置是否合理等方面开展评估。通过交通供需平衡测试，评估各单元交通承载力适应情况。</w:t>
            </w:r>
          </w:p>
          <w:p w14:paraId="6155E1FB">
            <w:pPr>
              <w:pStyle w:val="4"/>
              <w:ind w:firstLine="420"/>
              <w:jc w:val="both"/>
            </w:pPr>
            <w:r>
              <w:rPr>
                <w:sz w:val="21"/>
              </w:rPr>
              <w:t>5）交通方案优化。根据交通分析与评估结果，结合各单元未来发展要求，反馈至单元控规用地规划方案；并制定系统提升优化街区交通系统方案，重点包括：单元路网优化与道路红线控制、道路断面调整、主要交叉口节点渠化设置方案、公交专用道及站点设置优化、公交场站用地布局与控制、步行和非机动车空间设置优化、行人过街设施布局、公共自行车停放区域设置、公共停车场规模核算与用地落实等。</w:t>
            </w:r>
          </w:p>
          <w:p w14:paraId="65BC3674">
            <w:pPr>
              <w:pStyle w:val="4"/>
              <w:ind w:firstLine="420"/>
              <w:jc w:val="both"/>
            </w:pPr>
            <w:r>
              <w:rPr>
                <w:sz w:val="21"/>
              </w:rPr>
              <w:t>6）优化方案评估。根据交通改善方案，再次进行交通需求预测与道路交通方案评估，分析改善后控制性详细规划用地开发规模与路网交通承载力之间的匹配程度。</w:t>
            </w:r>
          </w:p>
          <w:p w14:paraId="641C5543">
            <w:pPr>
              <w:pStyle w:val="4"/>
              <w:ind w:firstLine="420"/>
              <w:jc w:val="both"/>
            </w:pPr>
            <w:r>
              <w:rPr>
                <w:sz w:val="21"/>
              </w:rPr>
              <w:t>7）结论与建议。提出各单元控制性详细规划交通分析的主要结论和建议。</w:t>
            </w:r>
          </w:p>
          <w:p w14:paraId="07C043DB">
            <w:pPr>
              <w:pStyle w:val="4"/>
              <w:ind w:firstLine="422"/>
              <w:jc w:val="both"/>
            </w:pPr>
            <w:r>
              <w:rPr>
                <w:b/>
                <w:sz w:val="21"/>
              </w:rPr>
              <w:t>（二）村庄规划编制</w:t>
            </w:r>
          </w:p>
          <w:p w14:paraId="4123B76C">
            <w:pPr>
              <w:pStyle w:val="4"/>
              <w:ind w:firstLine="420"/>
              <w:jc w:val="both"/>
            </w:pPr>
            <w:r>
              <w:rPr>
                <w:sz w:val="21"/>
              </w:rPr>
              <w:t>严格落实国家、省市对乡村地区建设要求和村庄规划编制指示，按照《中山市村庄规划编制指引(试行)》编制内容，以行政村为单位，对目前村庄面临的问题进行综合分析评估，聚焦重点、紧扣需求，编制“能用、管用、好用”的村庄规划，按需开展行政村村庄规划编制。编制内容包括但不限于以下内容：</w:t>
            </w:r>
          </w:p>
          <w:p w14:paraId="66801F96">
            <w:pPr>
              <w:pStyle w:val="4"/>
              <w:ind w:firstLine="420"/>
              <w:jc w:val="both"/>
            </w:pPr>
            <w:r>
              <w:rPr>
                <w:sz w:val="21"/>
              </w:rPr>
              <w:t>（1）现状分析及调查方案：结合当前发展现状，对村庄区位、人口、基础设施、公共服务资源、用地、产业、交通、自然与人文资源等现状要素有准确、深入的认识，并进行较为深入的调查、归纳梳理。</w:t>
            </w:r>
          </w:p>
          <w:p w14:paraId="5CF44175">
            <w:pPr>
              <w:pStyle w:val="4"/>
              <w:ind w:firstLine="420"/>
              <w:jc w:val="both"/>
            </w:pPr>
            <w:r>
              <w:rPr>
                <w:sz w:val="21"/>
              </w:rPr>
              <w:t>（2）制定合理的需求台账：分析研究村庄的区域发展背景与新发展要求，遵循村民的主体地位，在不突破刚性管控的前提下，结合中山市国土空间总体规划、上位专项规划等要求，合理制定村庄建设需求台账。</w:t>
            </w:r>
          </w:p>
          <w:p w14:paraId="60499B45">
            <w:pPr>
              <w:pStyle w:val="4"/>
              <w:ind w:firstLine="420"/>
              <w:jc w:val="both"/>
            </w:pPr>
            <w:r>
              <w:rPr>
                <w:sz w:val="21"/>
              </w:rPr>
              <w:t>（3）统一工作底图底数：以最新变更调查数据为基础，农村建设用地调查数据、地形图作为补充，统一数据标准，形成统一的工作底图。</w:t>
            </w:r>
          </w:p>
          <w:p w14:paraId="29B7B25F">
            <w:pPr>
              <w:pStyle w:val="4"/>
              <w:ind w:firstLine="420"/>
              <w:jc w:val="both"/>
            </w:pPr>
            <w:r>
              <w:rPr>
                <w:sz w:val="21"/>
              </w:rPr>
              <w:t>（4）优化村庄发展定位：充分准确把握上位规划要求，结合村域范围内原有规划情况，从“农业、加工业、服务业、旅游业”等方面综合考虑提出村庄规划总体定位与发展目标。</w:t>
            </w:r>
          </w:p>
          <w:p w14:paraId="41921524">
            <w:pPr>
              <w:pStyle w:val="4"/>
              <w:ind w:firstLine="420"/>
              <w:jc w:val="both"/>
            </w:pPr>
            <w:r>
              <w:rPr>
                <w:sz w:val="21"/>
              </w:rPr>
              <w:t>（5）落实各项约束性指标：根据中山市国土空间规划以及相关规划要求，落实永久基本农田保护面积、生态保护红线面积、耕地保有量、城乡建设用地规模、村庄建设用地规模、补充耕地面积、建设用地复垦面积、生态修复面积、城市紫线、城市黄线、城市蓝线等约束性规划指标。</w:t>
            </w:r>
          </w:p>
          <w:p w14:paraId="78CAE56F">
            <w:pPr>
              <w:pStyle w:val="4"/>
              <w:ind w:firstLine="420"/>
              <w:jc w:val="both"/>
            </w:pPr>
            <w:r>
              <w:rPr>
                <w:sz w:val="21"/>
              </w:rPr>
              <w:t>（6）划定管控边界和用途分区：结合上位规划的管控要求，村域国土空间实施分区分类管控，优先划定生态保护红线、永久基本农田保护线、建设用地开发边界线三条控制线，强化刚性管控。同时划定生态空间、农业空间、建设空间，优化国土空间用地布局，明确主导功能与用途分区。</w:t>
            </w:r>
          </w:p>
          <w:p w14:paraId="5486A1C3">
            <w:pPr>
              <w:pStyle w:val="4"/>
              <w:ind w:firstLine="420"/>
              <w:jc w:val="both"/>
            </w:pPr>
            <w:r>
              <w:rPr>
                <w:sz w:val="21"/>
              </w:rPr>
              <w:t>（7）完善各项规划支撑体系。结合规划优化后的村庄用地布局、村庄发展诉求，对村庄道路交通、公共服务配套设施、市政设施、综合防灾减灾等规划内容提出合理可行的规划提升方案。</w:t>
            </w:r>
          </w:p>
          <w:p w14:paraId="39F0DED8">
            <w:pPr>
              <w:pStyle w:val="4"/>
              <w:ind w:firstLine="420"/>
              <w:jc w:val="both"/>
            </w:pPr>
            <w:r>
              <w:rPr>
                <w:sz w:val="21"/>
              </w:rPr>
              <w:t>（8）提出村庄风貌管控规则。充分挖掘和提炼村庄自然、人文要素以及岭南传统乡土建筑特色，兼顾实用与现代审美要求，提出村庄风貌控制内容与要求。</w:t>
            </w:r>
          </w:p>
          <w:p w14:paraId="3AF0991B">
            <w:pPr>
              <w:pStyle w:val="4"/>
              <w:ind w:firstLine="420"/>
              <w:jc w:val="both"/>
            </w:pPr>
            <w:r>
              <w:rPr>
                <w:sz w:val="21"/>
              </w:rPr>
              <w:t>（9）编制村庄规划管制规则。为强化村庄管理，编制村庄规划管制规则，重点编制生态保护、耕地和永久基本农田保护、历史文化保护、建设空间管制、村庄安全和防灾减灾等规划核心管制内容。对经营性建设用地、农村社区服务设施用地、农村公共管理与公共服务用地集中的农村公共中心、村庄集中绿地等重点管控区域编制法定图则。</w:t>
            </w:r>
          </w:p>
          <w:p w14:paraId="5F7B989D">
            <w:pPr>
              <w:pStyle w:val="4"/>
              <w:ind w:firstLine="420"/>
              <w:jc w:val="both"/>
            </w:pPr>
            <w:r>
              <w:rPr>
                <w:sz w:val="21"/>
              </w:rPr>
              <w:t>（10）严格按照标准梳理入库成果。严格按照《广东省村庄规划数据库汇交要求》入库成果内容、格式、数据库坐标以及建库精度等要求，对规划成果进行梳理，形成新的入库成果内容，并协助采购人完成成果入库工作。</w:t>
            </w:r>
          </w:p>
          <w:p w14:paraId="56E189B7">
            <w:pPr>
              <w:pStyle w:val="4"/>
              <w:ind w:firstLine="422"/>
              <w:jc w:val="both"/>
            </w:pPr>
            <w:r>
              <w:rPr>
                <w:b/>
                <w:sz w:val="21"/>
              </w:rPr>
              <w:t>（三）综合交通系统专题研究</w:t>
            </w:r>
          </w:p>
          <w:p w14:paraId="3D8F4C23">
            <w:pPr>
              <w:pStyle w:val="4"/>
              <w:ind w:firstLine="420"/>
              <w:jc w:val="both"/>
            </w:pPr>
            <w:r>
              <w:rPr>
                <w:sz w:val="21"/>
              </w:rPr>
              <w:t>针对三角镇当前交通发展特征及未来交通发展趋势，并结合近期交通运行特征，从道路、交通组织、重要交通路段和路口、公交及慢行、停车、管理等维度开展专题研究，形成《中山市三角镇交通专项规划》成果。工作内容包括但不限于以下方面：</w:t>
            </w:r>
          </w:p>
          <w:p w14:paraId="51610550">
            <w:pPr>
              <w:pStyle w:val="4"/>
              <w:ind w:firstLine="420"/>
              <w:jc w:val="both"/>
            </w:pPr>
            <w:r>
              <w:rPr>
                <w:sz w:val="21"/>
              </w:rPr>
              <w:t>1）道路网络方面：针对对外通道、过境通道及内部路网等存在的问题，提出道路网络结构优化改善实施方案，完善三角镇交通骨架路网，理顺道路网络功能层级，明确各级道路功能定位与断面形式，系统完善路网结构。</w:t>
            </w:r>
          </w:p>
          <w:p w14:paraId="1EF7FBDA">
            <w:pPr>
              <w:pStyle w:val="4"/>
              <w:ind w:firstLine="420"/>
              <w:jc w:val="both"/>
            </w:pPr>
            <w:r>
              <w:rPr>
                <w:sz w:val="21"/>
              </w:rPr>
              <w:t>2）重要路段和路口改善方面：针对重要路段和路口（尤其是交通需求大的易堵点位）提出可实施的交通改善实施方案，包括路口的改造、交通设施的调整、道路断面功能的优化改造等，提高路段和路口车道的连续性和通行能力。同时结合远期规划和需求预测，对于重点规划道路进行重要路口控制性规划，提出交叉口形式、规模等。</w:t>
            </w:r>
          </w:p>
          <w:p w14:paraId="18C9B47B">
            <w:pPr>
              <w:pStyle w:val="4"/>
              <w:ind w:firstLine="420"/>
              <w:jc w:val="both"/>
            </w:pPr>
            <w:r>
              <w:rPr>
                <w:sz w:val="21"/>
              </w:rPr>
              <w:t>3）公交及慢行交通：针对拥堵路段和拥堵节点，优化公交站点的布局，减少公交停靠对交通的影响；改善过街设施，完善非机动车与步行网络，提高慢行交通的舒适度和品质。</w:t>
            </w:r>
          </w:p>
          <w:p w14:paraId="6EFBB395">
            <w:pPr>
              <w:pStyle w:val="4"/>
              <w:ind w:firstLine="420"/>
              <w:jc w:val="both"/>
            </w:pPr>
            <w:r>
              <w:rPr>
                <w:sz w:val="21"/>
              </w:rPr>
              <w:t>4）交通管理政策优化：提出货车、摩托车的限行管理政策优化方案；提出停车管理政策优化方案，规范路内的收费标准和停车秩序。</w:t>
            </w:r>
          </w:p>
          <w:p w14:paraId="4F97538D">
            <w:pPr>
              <w:pStyle w:val="4"/>
              <w:ind w:firstLine="422"/>
              <w:jc w:val="both"/>
            </w:pPr>
            <w:r>
              <w:rPr>
                <w:b/>
                <w:sz w:val="21"/>
              </w:rPr>
              <w:t>（四）教育设施专题研究</w:t>
            </w:r>
          </w:p>
          <w:p w14:paraId="79353F5B">
            <w:pPr>
              <w:pStyle w:val="4"/>
              <w:ind w:firstLine="420"/>
              <w:jc w:val="both"/>
            </w:pPr>
            <w:r>
              <w:rPr>
                <w:sz w:val="21"/>
              </w:rPr>
              <w:t>教育设施专题研究需重点根据三角镇人口分布特征和未来教育人口需求，协调设施供需平衡、空间公平性和人口变化趋势等社会需求，同时结合智慧化、集约化理念提升设施使用效率，形成《中山市三角镇教育设施专项规划》成果。主要内容包括但不限于以下方面：</w:t>
            </w:r>
          </w:p>
          <w:p w14:paraId="1C22522E">
            <w:pPr>
              <w:pStyle w:val="4"/>
              <w:ind w:firstLine="420"/>
              <w:jc w:val="both"/>
            </w:pPr>
            <w:r>
              <w:rPr>
                <w:sz w:val="21"/>
              </w:rPr>
              <w:t>1）设施体系构建。依据服务人口和半径分级配置设施，结合三角镇实际情况，构建教育设施体系关系，并在空间上进行分片区配置。</w:t>
            </w:r>
          </w:p>
          <w:p w14:paraId="2630E922">
            <w:pPr>
              <w:pStyle w:val="4"/>
              <w:ind w:firstLine="420"/>
              <w:jc w:val="both"/>
            </w:pPr>
            <w:r>
              <w:rPr>
                <w:sz w:val="21"/>
              </w:rPr>
              <w:t>2）规划布局优化。在充分分析衔接已有规划特别是已编控制性详细规划、村庄规划的基础上，在全镇范围内确定设施的选址、规模及服务覆盖范围，并按照国家及地方配建指标，明确用地面积、建筑面积等刚性要求。</w:t>
            </w:r>
          </w:p>
          <w:p w14:paraId="52A610CE">
            <w:pPr>
              <w:pStyle w:val="4"/>
              <w:ind w:firstLine="420"/>
              <w:jc w:val="both"/>
            </w:pPr>
            <w:r>
              <w:rPr>
                <w:sz w:val="21"/>
              </w:rPr>
              <w:t>3）实施时序安排。根据三角镇城镇建设发展需求，区分近期建设与远期预留项目，纳入相关项目库。</w:t>
            </w:r>
          </w:p>
          <w:p w14:paraId="2C349E86">
            <w:pPr>
              <w:pStyle w:val="4"/>
              <w:ind w:firstLine="422"/>
              <w:jc w:val="both"/>
            </w:pPr>
            <w:r>
              <w:rPr>
                <w:b/>
                <w:sz w:val="21"/>
              </w:rPr>
              <w:t>（五）控制性详细规划编制过程中因需开展规划调整</w:t>
            </w:r>
          </w:p>
          <w:p w14:paraId="6CA6D897">
            <w:pPr>
              <w:pStyle w:val="4"/>
              <w:ind w:firstLine="420"/>
              <w:jc w:val="both"/>
            </w:pPr>
            <w:r>
              <w:rPr>
                <w:sz w:val="21"/>
              </w:rPr>
              <w:t>在“（二）控制性详细规划编制”编制过程中，考虑以单元开展控制性详细规划编制期间采购人对控制性详细规划调整的需求，按照中山市自然资源局《关于控制性详细规划局部调整编制工作的说明》等要求，在规划编制期间内根据采购人实际要求，开展控制性详细规划调整服务工作，单次调整范围为单个街区（以批复控规单元内划定的街区范围为准）一般修改或多个地块的局部调整工作，次数不超过10次。工作内容参考“（二）控制性详细规划编制”。</w:t>
            </w:r>
          </w:p>
          <w:p w14:paraId="2649C2AE">
            <w:pPr>
              <w:pStyle w:val="4"/>
              <w:ind w:firstLine="422"/>
              <w:jc w:val="both"/>
            </w:pPr>
            <w:r>
              <w:rPr>
                <w:b/>
                <w:sz w:val="21"/>
              </w:rPr>
              <w:t>（六）动态维护期内涉及的规划调整</w:t>
            </w:r>
          </w:p>
          <w:p w14:paraId="4A6027AD">
            <w:pPr>
              <w:pStyle w:val="4"/>
              <w:ind w:firstLine="420"/>
              <w:jc w:val="both"/>
            </w:pPr>
            <w:r>
              <w:rPr>
                <w:sz w:val="21"/>
              </w:rPr>
              <w:t>在项目批复后的维护服务期1年内，根据采购人提出的合理合规调整需求，开展控制性详细规划调整服务工作，单次调整范围为单个街区（以批复控规单元内划定的街区范围为准）一般修改或多个地块的局部调整工作，次数不超过10次。工作内容参考“（二）控制性详细规划编制”。</w:t>
            </w:r>
          </w:p>
          <w:p w14:paraId="55DB0340">
            <w:pPr>
              <w:pStyle w:val="4"/>
              <w:ind w:firstLine="422"/>
              <w:jc w:val="both"/>
            </w:pPr>
            <w:r>
              <w:rPr>
                <w:b/>
                <w:sz w:val="21"/>
              </w:rPr>
              <w:t>（七）城镇开发边界优化调整专项方案</w:t>
            </w:r>
          </w:p>
          <w:p w14:paraId="054A02D2">
            <w:pPr>
              <w:pStyle w:val="4"/>
              <w:ind w:firstLine="420"/>
              <w:jc w:val="both"/>
            </w:pPr>
            <w:r>
              <w:rPr>
                <w:sz w:val="21"/>
              </w:rPr>
              <w:t>在“（二）控制性详细规划编制”编制过程中，考虑以单元开展控制性详细规划编制期间采购人对城镇开发调整的需求，按照《广东省自然资源关于做好城镇开发边界管理的通知（试行）》（粤自然资发〔2024〕4 号）等要求在规划编制期间内根据采购人实际要求，开展不超过1次城镇开发边界优化调整工作。主要内容包括但不限于方案包括文本、表格、图件、附件、矢量数据包等部分。</w:t>
            </w:r>
          </w:p>
          <w:p w14:paraId="417E704A">
            <w:pPr>
              <w:pStyle w:val="4"/>
              <w:ind w:firstLine="422"/>
              <w:jc w:val="both"/>
            </w:pPr>
            <w:r>
              <w:rPr>
                <w:b/>
                <w:sz w:val="21"/>
              </w:rPr>
              <w:t>（八）规划技术规程与全过程推进工作方案</w:t>
            </w:r>
          </w:p>
          <w:p w14:paraId="387CA075">
            <w:pPr>
              <w:pStyle w:val="4"/>
              <w:ind w:firstLine="420"/>
              <w:jc w:val="both"/>
            </w:pPr>
            <w:r>
              <w:rPr>
                <w:sz w:val="21"/>
              </w:rPr>
              <w:t>为保障上述工作顺利有序推进，在省市相关技术规定的基础上，根据三角镇土地利用现状特点，结合本次项目内容、调整类型、实施路径等内容，制定推动详细规划、村庄规划有序开展、动态管理的技术规程与全过程推进工作方案，形成《中山市三角镇规划编制工作方案》成果。</w:t>
            </w:r>
          </w:p>
          <w:p w14:paraId="6721EC3D">
            <w:pPr>
              <w:pStyle w:val="4"/>
              <w:jc w:val="both"/>
            </w:pPr>
            <w:r>
              <w:rPr>
                <w:b/>
                <w:sz w:val="21"/>
              </w:rPr>
              <w:t>备注：上述工作内容和成果要求以自然资源主管部门的相关规定及具体要求为准。</w:t>
            </w:r>
          </w:p>
        </w:tc>
      </w:tr>
      <w:tr w14:paraId="4ED8F3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68CD525">
            <w:pPr>
              <w:pStyle w:val="4"/>
            </w:pPr>
            <w:r>
              <w:t>★</w:t>
            </w:r>
          </w:p>
        </w:tc>
        <w:tc>
          <w:tcPr>
            <w:tcW w:w="415" w:type="dxa"/>
          </w:tcPr>
          <w:p w14:paraId="039076E2">
            <w:pPr>
              <w:pStyle w:val="4"/>
            </w:pPr>
            <w:r>
              <w:t>5</w:t>
            </w:r>
          </w:p>
        </w:tc>
        <w:tc>
          <w:tcPr>
            <w:tcW w:w="5814" w:type="dxa"/>
          </w:tcPr>
          <w:p w14:paraId="7A9C59DE">
            <w:pPr>
              <w:pStyle w:val="4"/>
              <w:ind w:firstLine="420"/>
              <w:jc w:val="both"/>
            </w:pPr>
            <w:r>
              <w:rPr>
                <w:b/>
                <w:sz w:val="21"/>
              </w:rPr>
              <w:t>七、工作阶段及内容要求</w:t>
            </w:r>
          </w:p>
          <w:p w14:paraId="45FBAA89">
            <w:pPr>
              <w:pStyle w:val="4"/>
              <w:ind w:firstLine="420"/>
              <w:jc w:val="both"/>
            </w:pPr>
            <w:r>
              <w:rPr>
                <w:sz w:val="21"/>
              </w:rPr>
              <w:t>项目根据实际需要按“四、主要内容和成果要求”内容分项开展，原则上中标人需按如下的顺序开展工作：</w:t>
            </w:r>
          </w:p>
          <w:p w14:paraId="29EC8A6A">
            <w:pPr>
              <w:pStyle w:val="4"/>
              <w:ind w:firstLine="420"/>
              <w:jc w:val="both"/>
            </w:pPr>
            <w:r>
              <w:rPr>
                <w:sz w:val="21"/>
              </w:rPr>
              <w:t>1.规划技术规程与全过程推进工作方案</w:t>
            </w:r>
          </w:p>
          <w:p w14:paraId="24E3CF47">
            <w:pPr>
              <w:pStyle w:val="4"/>
              <w:ind w:firstLine="420"/>
              <w:jc w:val="both"/>
            </w:pPr>
            <w:r>
              <w:rPr>
                <w:sz w:val="21"/>
              </w:rPr>
              <w:t>2.综合交通系统专题研究</w:t>
            </w:r>
          </w:p>
          <w:p w14:paraId="2B855DC4">
            <w:pPr>
              <w:pStyle w:val="4"/>
              <w:ind w:firstLine="420"/>
              <w:jc w:val="both"/>
            </w:pPr>
            <w:r>
              <w:rPr>
                <w:sz w:val="21"/>
              </w:rPr>
              <w:t>3.教育设施专题研究</w:t>
            </w:r>
          </w:p>
          <w:p w14:paraId="1529C43E">
            <w:pPr>
              <w:pStyle w:val="4"/>
              <w:ind w:firstLine="420"/>
              <w:jc w:val="both"/>
            </w:pPr>
            <w:r>
              <w:rPr>
                <w:sz w:val="21"/>
              </w:rPr>
              <w:t>4.各控规单元控制性详细规划编制</w:t>
            </w:r>
          </w:p>
          <w:p w14:paraId="345E286F">
            <w:pPr>
              <w:pStyle w:val="4"/>
              <w:ind w:firstLine="420"/>
              <w:jc w:val="both"/>
            </w:pPr>
            <w:r>
              <w:rPr>
                <w:sz w:val="21"/>
              </w:rPr>
              <w:t>5.各村规单元村庄规划编制</w:t>
            </w:r>
          </w:p>
          <w:p w14:paraId="35CB77DD">
            <w:pPr>
              <w:pStyle w:val="4"/>
              <w:ind w:firstLine="420"/>
              <w:jc w:val="both"/>
            </w:pPr>
            <w:r>
              <w:rPr>
                <w:sz w:val="21"/>
              </w:rPr>
              <w:t>6.城镇开发边界优化调整专项方案</w:t>
            </w:r>
          </w:p>
          <w:p w14:paraId="232D7811">
            <w:pPr>
              <w:pStyle w:val="4"/>
              <w:ind w:firstLine="420"/>
              <w:jc w:val="both"/>
            </w:pPr>
            <w:r>
              <w:rPr>
                <w:sz w:val="21"/>
              </w:rPr>
              <w:t>7.控制性详细规划编制过程中因需开展规划调整</w:t>
            </w:r>
          </w:p>
          <w:p w14:paraId="0B5C365C">
            <w:pPr>
              <w:pStyle w:val="4"/>
              <w:ind w:firstLine="420"/>
              <w:jc w:val="both"/>
            </w:pPr>
            <w:r>
              <w:rPr>
                <w:sz w:val="21"/>
              </w:rPr>
              <w:t>8.动态维护期内涉及的规划调整</w:t>
            </w:r>
          </w:p>
          <w:p w14:paraId="0F26A42C">
            <w:pPr>
              <w:pStyle w:val="4"/>
              <w:ind w:firstLine="420"/>
              <w:jc w:val="both"/>
            </w:pPr>
            <w:r>
              <w:rPr>
                <w:sz w:val="21"/>
              </w:rPr>
              <w:t>其中各项工作、各控规单元、各村规单元的工作启动均以采购方向中标人发出的工作启动函为准，中标人不得以分项工作难易为由进行推脱。</w:t>
            </w:r>
          </w:p>
          <w:p w14:paraId="37D6B3BE">
            <w:pPr>
              <w:pStyle w:val="4"/>
              <w:ind w:firstLine="420"/>
              <w:jc w:val="both"/>
            </w:pPr>
            <w:r>
              <w:rPr>
                <w:sz w:val="21"/>
              </w:rPr>
              <w:t>控制性详细规划工作阶段及内容要求如下，其他分项工作阶段按照实际推进进度为准：</w:t>
            </w:r>
          </w:p>
          <w:p w14:paraId="13AA5B4A">
            <w:pPr>
              <w:pStyle w:val="4"/>
              <w:ind w:firstLine="420"/>
              <w:jc w:val="both"/>
            </w:pPr>
            <w:r>
              <w:rPr>
                <w:sz w:val="21"/>
              </w:rPr>
              <w:t>1、在收到采购方控规编制需求后，听取采购方及相关部门意见、进行现场踏勘、收集规划设计基础资料，15个工作日内完成用地规划调整初步方案，并梳理相关问题，提交采购方讨论确定；</w:t>
            </w:r>
          </w:p>
          <w:p w14:paraId="03147E83">
            <w:pPr>
              <w:pStyle w:val="4"/>
              <w:ind w:firstLine="420"/>
              <w:jc w:val="both"/>
            </w:pPr>
            <w:r>
              <w:rPr>
                <w:sz w:val="21"/>
              </w:rPr>
              <w:t>2、收到采购方审查意见后20个工作日内完成中期方案，提交市直相关部门和专家审查；</w:t>
            </w:r>
          </w:p>
          <w:p w14:paraId="6004C90A">
            <w:pPr>
              <w:pStyle w:val="4"/>
              <w:ind w:firstLine="420"/>
              <w:jc w:val="both"/>
            </w:pPr>
            <w:r>
              <w:rPr>
                <w:sz w:val="21"/>
              </w:rPr>
              <w:t>3、收齐专家、部门审查意见后5个工作日内，按相关意见要求修改，经市自然资源主管部门审查同意后，配合组织规划公示（含主要媒体和宣讲会）；</w:t>
            </w:r>
          </w:p>
          <w:p w14:paraId="1BC91DE4">
            <w:pPr>
              <w:pStyle w:val="4"/>
              <w:ind w:firstLine="420"/>
              <w:jc w:val="both"/>
            </w:pPr>
            <w:r>
              <w:rPr>
                <w:sz w:val="21"/>
              </w:rPr>
              <w:t>4、收到公示意见后5个工作日内，按公示意见修改，提交市自然资源主管部门技术审查会审查；经审查同意后，配合提请三角镇规划专题会议审议（根据政策要求开展）、市国土空间规划委员会审议；</w:t>
            </w:r>
          </w:p>
          <w:p w14:paraId="1B894343">
            <w:pPr>
              <w:pStyle w:val="4"/>
              <w:ind w:firstLine="420"/>
              <w:jc w:val="both"/>
            </w:pPr>
            <w:r>
              <w:rPr>
                <w:sz w:val="21"/>
              </w:rPr>
              <w:t>5、审议通过并取得书面审议意见后5个工作日内，提交规划成果草案，报市政府审批；</w:t>
            </w:r>
          </w:p>
          <w:p w14:paraId="7BCE6F0D">
            <w:pPr>
              <w:pStyle w:val="4"/>
              <w:ind w:firstLine="420"/>
              <w:jc w:val="both"/>
            </w:pPr>
            <w:r>
              <w:rPr>
                <w:sz w:val="21"/>
              </w:rPr>
              <w:t>6、根据市政府的批准，5个工作日内提交全部正式成果，办理成果入库，配合采购方在主要媒体公布，并报市自然资源主管部门盖章确认。</w:t>
            </w:r>
          </w:p>
          <w:p w14:paraId="08F91BAC">
            <w:pPr>
              <w:pStyle w:val="4"/>
              <w:jc w:val="both"/>
            </w:pPr>
            <w:r>
              <w:rPr>
                <w:sz w:val="21"/>
              </w:rPr>
              <w:t>编制进度不含送审时间，因采购方原因或其他不可抗拒因素造成的中间汇报时间推迟，上述时间也相应向后顺延。上述具体流程以及相关要求以自然资源主管部门的相关规定及具体要求为准。</w:t>
            </w:r>
          </w:p>
        </w:tc>
      </w:tr>
      <w:tr w14:paraId="201FAD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AF38EDD">
            <w:pPr>
              <w:pStyle w:val="4"/>
            </w:pPr>
            <w:r>
              <w:t>★</w:t>
            </w:r>
          </w:p>
        </w:tc>
        <w:tc>
          <w:tcPr>
            <w:tcW w:w="415" w:type="dxa"/>
          </w:tcPr>
          <w:p w14:paraId="4FA7C17D">
            <w:pPr>
              <w:pStyle w:val="4"/>
            </w:pPr>
            <w:r>
              <w:t>6</w:t>
            </w:r>
          </w:p>
        </w:tc>
        <w:tc>
          <w:tcPr>
            <w:tcW w:w="5814" w:type="dxa"/>
          </w:tcPr>
          <w:p w14:paraId="5AADA2F1">
            <w:pPr>
              <w:pStyle w:val="4"/>
              <w:ind w:firstLine="420"/>
              <w:jc w:val="both"/>
            </w:pPr>
            <w:r>
              <w:rPr>
                <w:b/>
                <w:sz w:val="21"/>
              </w:rPr>
              <w:t>八、成果要求</w:t>
            </w:r>
          </w:p>
          <w:p w14:paraId="1D00387E">
            <w:pPr>
              <w:pStyle w:val="4"/>
              <w:ind w:firstLine="420"/>
              <w:jc w:val="both"/>
            </w:pPr>
            <w:r>
              <w:rPr>
                <w:sz w:val="21"/>
              </w:rPr>
              <w:t>1、每个控制性详细规划、村庄规划编制项目各阶段纸质成果8套。</w:t>
            </w:r>
          </w:p>
          <w:p w14:paraId="0638B72D">
            <w:pPr>
              <w:pStyle w:val="4"/>
              <w:ind w:firstLine="420"/>
              <w:jc w:val="both"/>
            </w:pPr>
            <w:r>
              <w:rPr>
                <w:sz w:val="21"/>
              </w:rPr>
              <w:t>2、每个控制性详细规划、村庄规划编制项目各阶段成果提交电子光盘1套。文本为DOC/PDF格式；图纸为JPG格式和DWG格式；现状调研资料图片（包括航拍）为JPG格式，扫描文件为PDF或JPG格式。</w:t>
            </w:r>
          </w:p>
          <w:p w14:paraId="175E229B">
            <w:pPr>
              <w:pStyle w:val="4"/>
              <w:jc w:val="both"/>
            </w:pPr>
            <w:r>
              <w:rPr>
                <w:sz w:val="21"/>
              </w:rPr>
              <w:t>3、按采购方的归档文件要求，做好相关成果文件的归档</w:t>
            </w:r>
          </w:p>
        </w:tc>
      </w:tr>
      <w:tr w14:paraId="7D7A55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5EB9795">
            <w:pPr>
              <w:pStyle w:val="4"/>
            </w:pPr>
            <w:r>
              <w:t>★</w:t>
            </w:r>
          </w:p>
        </w:tc>
        <w:tc>
          <w:tcPr>
            <w:tcW w:w="415" w:type="dxa"/>
          </w:tcPr>
          <w:p w14:paraId="7DB9BB8D">
            <w:pPr>
              <w:pStyle w:val="4"/>
            </w:pPr>
            <w:r>
              <w:t>7</w:t>
            </w:r>
          </w:p>
        </w:tc>
        <w:tc>
          <w:tcPr>
            <w:tcW w:w="5814" w:type="dxa"/>
          </w:tcPr>
          <w:p w14:paraId="086035E7">
            <w:pPr>
              <w:pStyle w:val="4"/>
              <w:jc w:val="both"/>
            </w:pPr>
            <w:r>
              <w:rPr>
                <w:b/>
                <w:sz w:val="21"/>
              </w:rPr>
              <w:t>九、费用计算方式</w:t>
            </w:r>
          </w:p>
          <w:p w14:paraId="322A808E">
            <w:pPr>
              <w:pStyle w:val="4"/>
              <w:ind w:firstLine="560"/>
              <w:jc w:val="both"/>
            </w:pPr>
            <w:r>
              <w:rPr>
                <w:sz w:val="21"/>
              </w:rPr>
              <w:t>本项目预算金额作为编制服务项目总费用。在项目服务过程中，各类控规和村庄规划编制项目按需提出，按实计费，累计费用不得超过采购预算金额：9,320,000.00元。</w:t>
            </w:r>
          </w:p>
          <w:p w14:paraId="446C4DE0">
            <w:pPr>
              <w:pStyle w:val="4"/>
              <w:ind w:firstLine="422"/>
              <w:jc w:val="both"/>
            </w:pPr>
            <w:r>
              <w:rPr>
                <w:b/>
                <w:sz w:val="21"/>
              </w:rPr>
              <w:t>（一）控制性详细规划调整一般修改项目计费方式</w:t>
            </w:r>
          </w:p>
          <w:p w14:paraId="27E07FDA">
            <w:pPr>
              <w:pStyle w:val="4"/>
              <w:ind w:firstLine="560"/>
              <w:jc w:val="both"/>
            </w:pPr>
            <w:r>
              <w:rPr>
                <w:sz w:val="21"/>
              </w:rPr>
              <w:t>控制性详细规划一般修改项目主要包含控规调整和交通影响评价（按需开展）两项工作内容。两项工作内容各自计费，具体方式如下：</w:t>
            </w:r>
          </w:p>
          <w:p w14:paraId="06B9F95C">
            <w:pPr>
              <w:pStyle w:val="4"/>
              <w:ind w:firstLine="560"/>
              <w:jc w:val="both"/>
            </w:pPr>
            <w:r>
              <w:rPr>
                <w:sz w:val="21"/>
              </w:rPr>
              <w:t>1、控规调整部分</w:t>
            </w:r>
          </w:p>
          <w:p w14:paraId="7791CCFC">
            <w:pPr>
              <w:pStyle w:val="4"/>
              <w:ind w:firstLine="560"/>
              <w:jc w:val="both"/>
            </w:pPr>
            <w:r>
              <w:rPr>
                <w:sz w:val="21"/>
              </w:rPr>
              <w:t>项目是基于现行控规的调整，具有一定工作基础，按实际工作量推算，应按“控规编制收费标准计费×40%×中标方案投标折扣率”计费。其中，控规编制收费标准计费采用《城市规划设计计费指导意见》（2017修订）标准、按城市一般地段计费单价0.35万元/公顷为基准、规划面积为各类控规编制项目实际单元或街区规划面积。</w:t>
            </w:r>
          </w:p>
          <w:p w14:paraId="56449032">
            <w:pPr>
              <w:pStyle w:val="4"/>
              <w:ind w:firstLine="560"/>
              <w:jc w:val="both"/>
            </w:pPr>
            <w:r>
              <w:rPr>
                <w:sz w:val="21"/>
              </w:rPr>
              <w:t>2、交通影响评价部分</w:t>
            </w:r>
          </w:p>
          <w:p w14:paraId="3E52ECB8">
            <w:pPr>
              <w:pStyle w:val="4"/>
              <w:ind w:firstLine="560"/>
              <w:jc w:val="both"/>
            </w:pPr>
            <w:r>
              <w:rPr>
                <w:sz w:val="21"/>
              </w:rPr>
              <w:t>控制性详细规划中的交通影响评价是对各类交通设施规划方案进行分析、预测、评估，对规划方案提出设施承载力、上层规划落实、用地匹配等方面的优化完善措施，以期规划交通设施满足规划用地需求。根据《中山市交通影响评价管理办法（修订）》，新编、一般修改的控制性详细规划需开展交通分析。参照深圳市的《城市交通规划与设计编制内容、深度与收费标准暂行办法》，本项目交通影响评价按对应控规调整收费的15%计费。</w:t>
            </w:r>
          </w:p>
          <w:p w14:paraId="09D30C8E">
            <w:pPr>
              <w:pStyle w:val="4"/>
              <w:ind w:firstLine="560"/>
              <w:jc w:val="both"/>
            </w:pPr>
            <w:r>
              <w:rPr>
                <w:sz w:val="21"/>
              </w:rPr>
              <w:t>综上所述，并结合中标方案的费用折扣率，得出单个控规一般修改项目的费用结算公式为：</w:t>
            </w:r>
          </w:p>
          <w:p w14:paraId="64C98FBD">
            <w:pPr>
              <w:pStyle w:val="4"/>
              <w:ind w:firstLine="560"/>
              <w:jc w:val="both"/>
            </w:pPr>
            <w:r>
              <w:rPr>
                <w:sz w:val="21"/>
              </w:rPr>
              <w:t>需开展交通影响评价时，结算价格＝【（控规编制收费标准×40%）×（1+15%）】×中标方案的费用折扣率；</w:t>
            </w:r>
          </w:p>
          <w:p w14:paraId="4D32789F">
            <w:pPr>
              <w:pStyle w:val="4"/>
              <w:ind w:firstLine="560"/>
              <w:jc w:val="both"/>
            </w:pPr>
            <w:r>
              <w:rPr>
                <w:sz w:val="21"/>
              </w:rPr>
              <w:t>不开展交通影响评价时，结算价格＝（控规编制收费标准×40%）×中标方案的费用折扣率。</w:t>
            </w:r>
          </w:p>
          <w:p w14:paraId="0890A835">
            <w:pPr>
              <w:pStyle w:val="4"/>
              <w:ind w:firstLine="560"/>
              <w:jc w:val="both"/>
            </w:pPr>
            <w:r>
              <w:rPr>
                <w:sz w:val="21"/>
              </w:rPr>
              <w:t>上述项目费用包括完成本项目所需的现场勘察费、调研费、设计费（含专家评审费、资料费、印刷费、差旅费、代理费、公示费（含登报费）、会务费、必要的权利人意见送达挂号信费用、合同约定的各阶段成果材料打印费，以及投标人履行本项目全部内容发生或者可能发生的其他全部费用的含税价格。</w:t>
            </w:r>
          </w:p>
          <w:p w14:paraId="6DEF1E0C">
            <w:pPr>
              <w:pStyle w:val="4"/>
              <w:ind w:firstLine="422"/>
              <w:jc w:val="both"/>
            </w:pPr>
            <w:r>
              <w:rPr>
                <w:b/>
                <w:sz w:val="21"/>
              </w:rPr>
              <w:t>（二）村庄规划项目计费方式</w:t>
            </w:r>
          </w:p>
          <w:p w14:paraId="64EEFC07">
            <w:pPr>
              <w:pStyle w:val="4"/>
              <w:ind w:firstLine="560"/>
              <w:jc w:val="both"/>
            </w:pPr>
            <w:r>
              <w:rPr>
                <w:sz w:val="21"/>
              </w:rPr>
              <w:t>采用《城市规划设计计费指导意见》（2017修订）标准的收费标准第“9.2村庄规划”要求，村庄规划编制以“村庄建设用地规模”为对象进行计算，并按照“村庄规划收费标准×40%×中标方案投标折扣率”计费。</w:t>
            </w:r>
          </w:p>
          <w:p w14:paraId="75587E5E">
            <w:pPr>
              <w:pStyle w:val="4"/>
              <w:ind w:firstLine="560"/>
              <w:jc w:val="both"/>
            </w:pPr>
            <w:r>
              <w:rPr>
                <w:sz w:val="21"/>
              </w:rPr>
              <w:t>上项项目费用包括完成本项目所需的现场勘察费、调研费、设计费（含专家评审费、资料费、印刷费、差旅费、代理费、公示费（含登报费）、会务费、必要的权利人意见送达挂号信费用、合同约定的各阶段成果材料打印费，以及投标人履行本项目全部内容发生或者可能发生的其他全部费用的含税价格。</w:t>
            </w:r>
          </w:p>
          <w:p w14:paraId="47081F71">
            <w:pPr>
              <w:pStyle w:val="4"/>
              <w:jc w:val="both"/>
            </w:pPr>
            <w:r>
              <w:rPr>
                <w:sz w:val="21"/>
              </w:rPr>
              <w:t>上述费用的折扣率为统一费用折扣率，控制性详细规划、村庄规划均按统一的中标方案投标折扣率进行核算。</w:t>
            </w:r>
          </w:p>
        </w:tc>
      </w:tr>
      <w:tr w14:paraId="746E9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E4E7852"/>
        </w:tc>
        <w:tc>
          <w:tcPr>
            <w:tcW w:w="415" w:type="dxa"/>
          </w:tcPr>
          <w:p w14:paraId="15BBD816">
            <w:pPr>
              <w:pStyle w:val="4"/>
            </w:pPr>
            <w:r>
              <w:t>8</w:t>
            </w:r>
          </w:p>
        </w:tc>
        <w:tc>
          <w:tcPr>
            <w:tcW w:w="5814" w:type="dxa"/>
          </w:tcPr>
          <w:p w14:paraId="4088C761">
            <w:pPr>
              <w:pStyle w:val="4"/>
              <w:ind w:firstLine="422"/>
              <w:jc w:val="both"/>
            </w:pPr>
            <w:r>
              <w:rPr>
                <w:b/>
                <w:sz w:val="21"/>
              </w:rPr>
              <w:t>十、付款方式</w:t>
            </w:r>
          </w:p>
          <w:p w14:paraId="7658ADFA">
            <w:pPr>
              <w:pStyle w:val="4"/>
              <w:ind w:firstLine="420"/>
              <w:jc w:val="both"/>
            </w:pPr>
            <w:r>
              <w:rPr>
                <w:sz w:val="21"/>
              </w:rPr>
              <w:t>第1期：支付项目合同价款的10%。中标后，双方签订合同，中标人开始前期调研、资料整理和初步分析材料工作，在完成以下三项工作后支付项目合同价款的10%：①《中山市三角镇规划编制工作方案》（以实际名称为准）的编制；②在三角镇租赁办公场所，人员和办公软硬件设备到位（提供租赁合同和现场人员、办公软硬件设备到位佐证材料）；③完成至少一个控制性详细规划或村庄规划项目的专家评审会。</w:t>
            </w:r>
          </w:p>
          <w:p w14:paraId="7CF761AC">
            <w:pPr>
              <w:pStyle w:val="4"/>
              <w:ind w:firstLine="420"/>
              <w:jc w:val="both"/>
            </w:pPr>
            <w:r>
              <w:rPr>
                <w:sz w:val="21"/>
              </w:rPr>
              <w:t>第2期：支付</w:t>
            </w:r>
            <w:r>
              <w:rPr>
                <w:rFonts w:hint="eastAsia"/>
                <w:sz w:val="21"/>
                <w:lang w:eastAsia="zh-CN"/>
              </w:rPr>
              <w:t>累计完成</w:t>
            </w:r>
            <w:r>
              <w:rPr>
                <w:sz w:val="21"/>
              </w:rPr>
              <w:t>项目合计价款的85%。中标人完成《中山市三角镇交通专项规划》、《中山市三角镇教育设施专项规划》的成果后（以实际名称为准），根据各控规和村庄规划项目进展情况支付已完成项目款项，以每3个通过政府或部门批准且完成成果入库的控制性详细规划或村庄规划项目为一个批次进行支付，即每完成3个控制性详细规划或村庄规划项目即可申请一次进度款支付，支付金额为：</w:t>
            </w:r>
            <w:r>
              <w:rPr>
                <w:rFonts w:hint="eastAsia"/>
                <w:sz w:val="21"/>
                <w:lang w:eastAsia="zh-CN"/>
              </w:rPr>
              <w:t>累计完成</w:t>
            </w:r>
            <w:r>
              <w:rPr>
                <w:sz w:val="21"/>
              </w:rPr>
              <w:t>项目合计价款*85%-累计已付款金额。</w:t>
            </w:r>
          </w:p>
          <w:p w14:paraId="59DA4C02">
            <w:pPr>
              <w:pStyle w:val="4"/>
              <w:ind w:firstLine="420"/>
              <w:jc w:val="both"/>
            </w:pPr>
            <w:r>
              <w:rPr>
                <w:sz w:val="21"/>
              </w:rPr>
              <w:t>第3期：支付到结算金额的90%。全域各控规单元控制性详细规划编制、各村规单元村庄规划编制全部获得市政府批复后，根据所有完成的工作量进行一次按实汇总结算，确定本项目结算金额。双方明确结算金额后，支付本期金额为：结算金额*90%-累计已付款金额。</w:t>
            </w:r>
          </w:p>
          <w:p w14:paraId="60526FF2">
            <w:pPr>
              <w:pStyle w:val="4"/>
              <w:ind w:firstLine="420"/>
              <w:jc w:val="both"/>
            </w:pPr>
            <w:r>
              <w:rPr>
                <w:sz w:val="21"/>
              </w:rPr>
              <w:t>第4期：支付到结算金额的100%。本项目动态维护期满后支付本项目剩余结算金额。</w:t>
            </w:r>
          </w:p>
          <w:p w14:paraId="4659266B">
            <w:pPr>
              <w:pStyle w:val="4"/>
              <w:ind w:firstLine="420"/>
              <w:jc w:val="both"/>
            </w:pPr>
            <w:r>
              <w:rPr>
                <w:sz w:val="21"/>
              </w:rPr>
              <w:t>注：</w:t>
            </w:r>
          </w:p>
          <w:p w14:paraId="1431CF95">
            <w:pPr>
              <w:pStyle w:val="4"/>
              <w:ind w:firstLine="420"/>
              <w:jc w:val="both"/>
            </w:pPr>
            <w:r>
              <w:rPr>
                <w:sz w:val="21"/>
              </w:rPr>
              <w:t>（1）控制性详细规划或村庄规划项目完成的标准为通过政府或部门批准且完成成果入库。</w:t>
            </w:r>
          </w:p>
          <w:p w14:paraId="0EC094C1">
            <w:pPr>
              <w:pStyle w:val="4"/>
              <w:ind w:firstLine="420"/>
              <w:jc w:val="both"/>
            </w:pPr>
            <w:r>
              <w:rPr>
                <w:sz w:val="21"/>
              </w:rPr>
              <w:t>（2）如若因采购人、政策变化、不可抗力因素导致已启动控规和村庄规划项目需终止的，若投标人已开展项目工作但尚未达到支付款项工作节点（专家评审、技术审查会、规委会、入库等）的，采购人无需支付相关费用；若已开展项目工作，采购人根据投标人实际已完成工作量所达到支付款项的工作节点支付相应的项目进度的价款（通过部门联审和专家评审按该项目费用的30%进行结算，通过中山市国土空间规划委员会技术审查会审查按该项费用的50%进行结算，通过中山市国土空间规划委员会规委会审议的按该项目费用的70%进行结算，通过政府或部门批准且完成成果入库的按该项目费用的100%进行结算）。</w:t>
            </w:r>
          </w:p>
          <w:p w14:paraId="40851AE5">
            <w:pPr>
              <w:pStyle w:val="4"/>
              <w:ind w:firstLine="420"/>
              <w:jc w:val="both"/>
            </w:pPr>
            <w:r>
              <w:rPr>
                <w:sz w:val="21"/>
              </w:rPr>
              <w:t>（3）双方可委托银行代付代收有关费用。</w:t>
            </w:r>
          </w:p>
          <w:p w14:paraId="5A3E7034">
            <w:pPr>
              <w:pStyle w:val="4"/>
              <w:ind w:firstLine="420"/>
              <w:jc w:val="both"/>
            </w:pPr>
            <w:r>
              <w:rPr>
                <w:sz w:val="21"/>
              </w:rPr>
              <w:t>（4）中标方每笔款项开具等额发票，如中标方延期提供发票，则采购方有权顺延相关支付申请付款手续的时间，且不属于采购方违约的情形。</w:t>
            </w:r>
          </w:p>
          <w:p w14:paraId="0FDCE93C">
            <w:pPr>
              <w:pStyle w:val="4"/>
              <w:jc w:val="both"/>
            </w:pPr>
            <w:r>
              <w:rPr>
                <w:sz w:val="21"/>
              </w:rPr>
              <w:t>（5）上述规定的付款时间为采购方向政府采购支付部门提出办理财政支付申请手续的时间（不含政府财政支付部门审核的时间），采购方在规定时间内提出支付申请手续后即视为采购方已经按期支付。</w:t>
            </w:r>
          </w:p>
        </w:tc>
      </w:tr>
      <w:tr w14:paraId="012FBE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6A29953">
            <w:pPr>
              <w:pStyle w:val="4"/>
            </w:pPr>
            <w:r>
              <w:t>★</w:t>
            </w:r>
          </w:p>
        </w:tc>
        <w:tc>
          <w:tcPr>
            <w:tcW w:w="415" w:type="dxa"/>
          </w:tcPr>
          <w:p w14:paraId="342B84EC">
            <w:pPr>
              <w:pStyle w:val="4"/>
            </w:pPr>
            <w:r>
              <w:t>9</w:t>
            </w:r>
          </w:p>
        </w:tc>
        <w:tc>
          <w:tcPr>
            <w:tcW w:w="5814" w:type="dxa"/>
          </w:tcPr>
          <w:p w14:paraId="66EE4BAB">
            <w:pPr>
              <w:pStyle w:val="4"/>
              <w:ind w:firstLine="420"/>
              <w:jc w:val="both"/>
            </w:pPr>
            <w:r>
              <w:rPr>
                <w:b/>
                <w:sz w:val="21"/>
              </w:rPr>
              <w:t>十一、其他要求</w:t>
            </w:r>
          </w:p>
          <w:p w14:paraId="1DBA95D5">
            <w:pPr>
              <w:pStyle w:val="4"/>
              <w:ind w:firstLine="420"/>
              <w:jc w:val="both"/>
            </w:pPr>
            <w:r>
              <w:rPr>
                <w:sz w:val="21"/>
              </w:rPr>
              <w:t>1、项目实施过程中，专家评审会、市自然资源局技审会、镇主要领导办公会或镇党工委会（根据采购单位需要开展）、市规委会等项目关键环节，项目负责人（投标文件中拟投入人员）必须到场（因离职或重大疾病等不可抗拒因素不能到场的，需项目负责人职级以上的相关部门或单位负责人代替），否则减扣合同金额的1%作为违约金，其他人员（不含项目负责人）（涉及商务评分中有得分的人员）更换一人（离职或重大疾病等不可抗拒因素除外）减扣合同金额的0.5%作为违约金。</w:t>
            </w:r>
          </w:p>
          <w:p w14:paraId="11E76EDB">
            <w:pPr>
              <w:pStyle w:val="4"/>
              <w:ind w:firstLine="420"/>
              <w:jc w:val="both"/>
            </w:pPr>
            <w:r>
              <w:rPr>
                <w:sz w:val="21"/>
              </w:rPr>
              <w:t>2、为便于项目开展，确保项目加快推进，中标方需在三角镇政府周边租赁办公场所用于本项目工作，中标方需根据项目开展情况，在三角镇安排足够的（至少5名）驻场工作人员到现场办公，负责项目开展进度、技术等协调沟通。中标方需为驻场工作人员配备相关开展工作的软硬件设备条件，并为驻场工作人员购买人身意外伤害保险。</w:t>
            </w:r>
          </w:p>
          <w:p w14:paraId="66CF8391">
            <w:pPr>
              <w:pStyle w:val="4"/>
              <w:ind w:firstLine="420"/>
              <w:jc w:val="both"/>
            </w:pPr>
            <w:r>
              <w:rPr>
                <w:sz w:val="21"/>
              </w:rPr>
              <w:t>3、采购方需提供部分必要的资料，但中标方需要与采购方签订关于使用该资料的保密协议。中标方尚应根据实际需要，自行收集或购买规划图及所涉及的其他图纸或资料，自费进行工程测量、研究试验及有关协调、调查和资料收集等工作。</w:t>
            </w:r>
          </w:p>
          <w:p w14:paraId="162F7DBA">
            <w:pPr>
              <w:pStyle w:val="4"/>
              <w:jc w:val="both"/>
            </w:pPr>
            <w:r>
              <w:rPr>
                <w:sz w:val="21"/>
              </w:rPr>
              <w:t>4、所有投标方的投标文件版权归采购方所有，采购方有权将其技术部分用于该项目。不论中标与否，所有投标方的投标文件恕不退回，采购方也不支付任何成本费。</w:t>
            </w:r>
          </w:p>
        </w:tc>
      </w:tr>
      <w:tr w14:paraId="660CC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32A1F0A"/>
        </w:tc>
        <w:tc>
          <w:tcPr>
            <w:tcW w:w="415" w:type="dxa"/>
          </w:tcPr>
          <w:p w14:paraId="529C7549">
            <w:pPr>
              <w:pStyle w:val="4"/>
            </w:pPr>
            <w:r>
              <w:t>10</w:t>
            </w:r>
          </w:p>
        </w:tc>
        <w:tc>
          <w:tcPr>
            <w:tcW w:w="5814" w:type="dxa"/>
          </w:tcPr>
          <w:p w14:paraId="66889160">
            <w:pPr>
              <w:pStyle w:val="4"/>
              <w:jc w:val="both"/>
            </w:pPr>
            <w:r>
              <w:rPr>
                <w:b/>
                <w:sz w:val="21"/>
              </w:rPr>
              <w:t>十二、采购人配合内容</w:t>
            </w:r>
          </w:p>
          <w:p w14:paraId="6A120C34">
            <w:pPr>
              <w:pStyle w:val="4"/>
              <w:jc w:val="both"/>
            </w:pPr>
            <w:r>
              <w:rPr>
                <w:sz w:val="21"/>
              </w:rPr>
              <w:t>投标人在投标文件中可列明在项目实施过程中要求采购人提供的配合条件，所列配合条件采购人将尽量配合解决，但不代表采购人全部接受，采购人有权全部或部分拒绝投标人提出的配合条件。</w:t>
            </w:r>
          </w:p>
        </w:tc>
      </w:tr>
      <w:tr w14:paraId="6F7EF1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F9F33AA">
            <w:pPr>
              <w:pStyle w:val="4"/>
            </w:pPr>
            <w:r>
              <w:t>说明</w:t>
            </w:r>
          </w:p>
        </w:tc>
        <w:tc>
          <w:tcPr>
            <w:tcW w:w="6229" w:type="dxa"/>
            <w:gridSpan w:val="2"/>
          </w:tcPr>
          <w:p w14:paraId="48585ACF">
            <w:pPr>
              <w:pStyle w:val="4"/>
              <w:jc w:val="left"/>
            </w:pPr>
            <w:r>
              <w:t xml:space="preserve"> 打“★”号条款为实质性条款，若有任何一条负偏离或不满足则导致投标无效。 </w:t>
            </w:r>
            <w:r>
              <w:br w:type="textWrapping"/>
            </w:r>
            <w:r>
              <w:t>打“▲”号条款为重要技术参数，若有部分“▲”条款未响应或不满足，不作为无效投标条款。</w:t>
            </w:r>
          </w:p>
        </w:tc>
      </w:tr>
    </w:tbl>
    <w:p w14:paraId="793AD975">
      <w:pPr>
        <w:pStyle w:val="4"/>
      </w:pPr>
      <w:r>
        <w:t xml:space="preserve">  </w:t>
      </w:r>
    </w:p>
    <w:p w14:paraId="331DEB04">
      <w:pPr>
        <w:pStyle w:val="4"/>
        <w:jc w:val="center"/>
        <w:outlineLvl w:val="1"/>
      </w:pPr>
      <w:r>
        <w:rPr>
          <w:b/>
          <w:sz w:val="36"/>
        </w:rPr>
        <w:t>第三章 投标人须知</w:t>
      </w:r>
    </w:p>
    <w:p w14:paraId="41332622">
      <w:pPr>
        <w:pStyle w:val="4"/>
        <w:ind w:firstLine="480"/>
      </w:pPr>
      <w: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761270ED">
      <w:pPr>
        <w:pStyle w:val="4"/>
        <w:ind w:firstLine="480"/>
      </w:pPr>
      <w:r>
        <w:t>请注意：供应商需在投标文件截止时间前，将加密投标文件上传至云平台项目采购系统中并取得回执，逾期上传或错误方式投递送达将导致投标无效。</w:t>
      </w:r>
    </w:p>
    <w:p w14:paraId="11F7EA6A">
      <w:pPr>
        <w:pStyle w:val="4"/>
        <w:outlineLvl w:val="3"/>
      </w:pPr>
      <w:r>
        <w:rPr>
          <w:b/>
          <w:sz w:val="24"/>
        </w:rPr>
        <w:t>一、名词解释</w:t>
      </w:r>
    </w:p>
    <w:p w14:paraId="7B25C3EF">
      <w:pPr>
        <w:pStyle w:val="4"/>
        <w:ind w:firstLine="480"/>
      </w:pPr>
      <w:r>
        <w:t>1.采购代理机构：本项目是指广东盈信项目管理有限公司，负责整个采购活动的组织，依法负责编制和发布招标文件，对招标文件拥有最终的解释权，不以任何身份出任评标委员会成员。</w:t>
      </w:r>
    </w:p>
    <w:p w14:paraId="32DBB41A">
      <w:pPr>
        <w:pStyle w:val="4"/>
        <w:ind w:firstLine="480"/>
      </w:pPr>
      <w:r>
        <w:t xml:space="preserve"> 2.采购人：本项目是指中山市三角镇城市建设和管理局，是采购活动当事人之一，负责项目的整体规划、技术方案可行性设计论证与实施，作为合同采购方（用户）的主体承担质疑回复、履行合同、验收与评价等义务。</w:t>
      </w:r>
    </w:p>
    <w:p w14:paraId="05E44293">
      <w:pPr>
        <w:pStyle w:val="4"/>
        <w:ind w:firstLine="480"/>
      </w:pPr>
      <w:r>
        <w:t>3.投标人：是指在云平台项目采购系统完成本项目投标登记并提交电子投标文件的供应商。</w:t>
      </w:r>
    </w:p>
    <w:p w14:paraId="28339184">
      <w:pPr>
        <w:pStyle w:val="4"/>
        <w:ind w:firstLine="480"/>
      </w:pPr>
      <w:r>
        <w:t>4.“评标委员会”是指根据《中华人民共和国政府采购法》等法律法规规定，由采购人代表和有关专家组成以确定中标供应商或者推荐中标候选人的临时组织。</w:t>
      </w:r>
    </w:p>
    <w:p w14:paraId="0AB5DC75">
      <w:pPr>
        <w:pStyle w:val="4"/>
        <w:ind w:firstLine="480"/>
      </w:pPr>
      <w:r>
        <w:t>5.“中标供应商”是指经评标委员会评审确定的对招标文件做出实质性响应，经采购人按照规定在评标委员会推荐的中标候选人中确定的或评标委员会受采购人委托直接确认的投标人。</w:t>
      </w:r>
    </w:p>
    <w:p w14:paraId="708C735E">
      <w:pPr>
        <w:pStyle w:val="4"/>
        <w:ind w:firstLine="480"/>
      </w:pPr>
      <w:r>
        <w:t>6.招标文件：是指包括招标公告和招标文件及其补充、变更和澄清等一系列文件。</w:t>
      </w:r>
    </w:p>
    <w:p w14:paraId="17CCDC5A">
      <w:pPr>
        <w:pStyle w:val="4"/>
        <w:ind w:firstLine="480"/>
      </w:pPr>
      <w:r>
        <w:t>7.电子投标文件：是指使用云平台提供的投标客户端制作加密并上传到系统的投标文件。（投标客户端制作投标文件时，生成的后缀为“.标书”的文件）</w:t>
      </w:r>
    </w:p>
    <w:p w14:paraId="73183713">
      <w:pPr>
        <w:pStyle w:val="4"/>
        <w:ind w:firstLine="480"/>
      </w:pPr>
      <w:r>
        <w:t>8.备用电子投标文件：是指使用云平台提供的投标客户端制作电子投标文件时，同时生成的同一版本的备用投标文件。（投标客户端制作投标文件时，生成的后缀为“.备用标书”的文件）</w:t>
      </w:r>
    </w:p>
    <w:p w14:paraId="3D834851">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46C33991">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6B96951C">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3BD94C59">
      <w:pPr>
        <w:pStyle w:val="4"/>
        <w:ind w:firstLine="480"/>
      </w:pPr>
      <w:r>
        <w:t>12.“法定代表人”：在电子投标（响应）文件及相关的其他电子资料中，涉及“法定代表人”应在纸质投标（响应）文件上进行手写签名，或通过投标客户端使用电子签名完成。</w:t>
      </w:r>
    </w:p>
    <w:p w14:paraId="662C755D">
      <w:pPr>
        <w:pStyle w:val="4"/>
        <w:ind w:firstLine="480"/>
      </w:pPr>
      <w:r>
        <w:t>13.日期、天数、时间：未有特别说明时，均为公历日（天）及北京时间。</w:t>
      </w:r>
    </w:p>
    <w:p w14:paraId="293A8291">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1"/>
        <w:gridCol w:w="869"/>
        <w:gridCol w:w="7242"/>
      </w:tblGrid>
      <w:tr w14:paraId="5E564B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6148B5E4">
            <w:pPr>
              <w:pStyle w:val="4"/>
            </w:pPr>
            <w:r>
              <w:t xml:space="preserve"> 本表与招标文件对应章节的内容若不一致，以本表为准。</w:t>
            </w:r>
          </w:p>
        </w:tc>
      </w:tr>
      <w:tr w14:paraId="408061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BDE0A8B">
            <w:pPr>
              <w:pStyle w:val="4"/>
            </w:pPr>
            <w:r>
              <w:t xml:space="preserve"> 序号</w:t>
            </w:r>
          </w:p>
        </w:tc>
        <w:tc>
          <w:tcPr>
            <w:tcW w:w="2252" w:type="dxa"/>
          </w:tcPr>
          <w:p w14:paraId="56DCBC0F">
            <w:pPr>
              <w:pStyle w:val="4"/>
            </w:pPr>
            <w:r>
              <w:t xml:space="preserve"> 条款名称</w:t>
            </w:r>
          </w:p>
        </w:tc>
        <w:tc>
          <w:tcPr>
            <w:tcW w:w="5004" w:type="dxa"/>
          </w:tcPr>
          <w:p w14:paraId="7151F0DC">
            <w:pPr>
              <w:pStyle w:val="4"/>
            </w:pPr>
            <w:r>
              <w:t xml:space="preserve"> 内容及要求</w:t>
            </w:r>
          </w:p>
        </w:tc>
      </w:tr>
      <w:tr w14:paraId="199D4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0C630CA">
            <w:pPr>
              <w:pStyle w:val="4"/>
            </w:pPr>
            <w:r>
              <w:t xml:space="preserve"> 1</w:t>
            </w:r>
          </w:p>
        </w:tc>
        <w:tc>
          <w:tcPr>
            <w:tcW w:w="2252" w:type="dxa"/>
          </w:tcPr>
          <w:p w14:paraId="50E03B4D">
            <w:pPr>
              <w:pStyle w:val="4"/>
            </w:pPr>
            <w:r>
              <w:t xml:space="preserve"> 采购包情况</w:t>
            </w:r>
          </w:p>
        </w:tc>
        <w:tc>
          <w:tcPr>
            <w:tcW w:w="5004" w:type="dxa"/>
          </w:tcPr>
          <w:p w14:paraId="0C1B85F7">
            <w:pPr>
              <w:pStyle w:val="4"/>
            </w:pPr>
            <w:r>
              <w:t xml:space="preserve"> 本项目共1个采购包</w:t>
            </w:r>
          </w:p>
        </w:tc>
      </w:tr>
      <w:tr w14:paraId="6D638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9AA15E7">
            <w:pPr>
              <w:pStyle w:val="4"/>
            </w:pPr>
            <w:r>
              <w:t xml:space="preserve"> 2</w:t>
            </w:r>
          </w:p>
        </w:tc>
        <w:tc>
          <w:tcPr>
            <w:tcW w:w="2252" w:type="dxa"/>
          </w:tcPr>
          <w:p w14:paraId="5A5B120B">
            <w:pPr>
              <w:pStyle w:val="4"/>
            </w:pPr>
            <w:r>
              <w:t xml:space="preserve"> 开标方式</w:t>
            </w:r>
          </w:p>
        </w:tc>
        <w:tc>
          <w:tcPr>
            <w:tcW w:w="5004" w:type="dxa"/>
          </w:tcPr>
          <w:p w14:paraId="4F9081E2">
            <w:pPr>
              <w:pStyle w:val="4"/>
            </w:pPr>
            <w:r>
              <w:t>远程电子开标</w:t>
            </w:r>
          </w:p>
        </w:tc>
      </w:tr>
      <w:tr w14:paraId="41D40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E70F415">
            <w:pPr>
              <w:pStyle w:val="4"/>
            </w:pPr>
            <w:r>
              <w:t xml:space="preserve"> 3</w:t>
            </w:r>
          </w:p>
        </w:tc>
        <w:tc>
          <w:tcPr>
            <w:tcW w:w="2252" w:type="dxa"/>
          </w:tcPr>
          <w:p w14:paraId="41079AAE">
            <w:pPr>
              <w:pStyle w:val="4"/>
            </w:pPr>
            <w:r>
              <w:t xml:space="preserve"> 评标方式</w:t>
            </w:r>
          </w:p>
        </w:tc>
        <w:tc>
          <w:tcPr>
            <w:tcW w:w="5004" w:type="dxa"/>
          </w:tcPr>
          <w:p w14:paraId="2865C994">
            <w:pPr>
              <w:pStyle w:val="4"/>
            </w:pPr>
            <w:r>
              <w:t>现场电子评标 （供应商应当审慎标记各评审项的应答部分，标记内容清晰且完整，否则将自行承担不利后果）</w:t>
            </w:r>
          </w:p>
        </w:tc>
      </w:tr>
      <w:tr w14:paraId="44BD90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5CF7CAD">
            <w:pPr>
              <w:pStyle w:val="4"/>
            </w:pPr>
            <w:r>
              <w:t xml:space="preserve"> 4</w:t>
            </w:r>
          </w:p>
        </w:tc>
        <w:tc>
          <w:tcPr>
            <w:tcW w:w="2252" w:type="dxa"/>
          </w:tcPr>
          <w:p w14:paraId="2896D03C">
            <w:pPr>
              <w:pStyle w:val="4"/>
            </w:pPr>
            <w:r>
              <w:t xml:space="preserve"> 评标办法</w:t>
            </w:r>
          </w:p>
        </w:tc>
        <w:tc>
          <w:tcPr>
            <w:tcW w:w="5004" w:type="dxa"/>
          </w:tcPr>
          <w:p w14:paraId="0FAAFB02">
            <w:pPr>
              <w:pStyle w:val="4"/>
            </w:pPr>
            <w:r>
              <w:t>采购包1：综合评分法</w:t>
            </w:r>
          </w:p>
        </w:tc>
      </w:tr>
      <w:tr w14:paraId="77A78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D142628">
            <w:pPr>
              <w:pStyle w:val="4"/>
            </w:pPr>
            <w:r>
              <w:t>5</w:t>
            </w:r>
          </w:p>
        </w:tc>
        <w:tc>
          <w:tcPr>
            <w:tcW w:w="2252" w:type="dxa"/>
          </w:tcPr>
          <w:p w14:paraId="7EEC2781">
            <w:pPr>
              <w:pStyle w:val="4"/>
            </w:pPr>
            <w:r>
              <w:t>报价形式</w:t>
            </w:r>
          </w:p>
        </w:tc>
        <w:tc>
          <w:tcPr>
            <w:tcW w:w="5004" w:type="dxa"/>
          </w:tcPr>
          <w:p w14:paraId="0C095146">
            <w:pPr>
              <w:pStyle w:val="4"/>
            </w:pPr>
            <w:r>
              <w:t>采购包1：折扣率</w:t>
            </w:r>
          </w:p>
        </w:tc>
      </w:tr>
      <w:tr w14:paraId="54FCAD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1236603">
            <w:pPr>
              <w:pStyle w:val="4"/>
            </w:pPr>
            <w:r>
              <w:t>6</w:t>
            </w:r>
          </w:p>
        </w:tc>
        <w:tc>
          <w:tcPr>
            <w:tcW w:w="2252" w:type="dxa"/>
          </w:tcPr>
          <w:p w14:paraId="0FEF0066">
            <w:pPr>
              <w:pStyle w:val="4"/>
            </w:pPr>
            <w:r>
              <w:t>报价要求</w:t>
            </w:r>
          </w:p>
        </w:tc>
        <w:tc>
          <w:tcPr>
            <w:tcW w:w="5004" w:type="dxa"/>
          </w:tcPr>
          <w:p w14:paraId="79E24D2E">
            <w:pPr>
              <w:pStyle w:val="4"/>
            </w:pPr>
            <w:r>
              <w:t>采购包1：0% - 100%</w:t>
            </w:r>
          </w:p>
        </w:tc>
      </w:tr>
      <w:tr w14:paraId="5C59B9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EFCED49">
            <w:pPr>
              <w:pStyle w:val="4"/>
            </w:pPr>
            <w:r>
              <w:t xml:space="preserve"> 7</w:t>
            </w:r>
          </w:p>
        </w:tc>
        <w:tc>
          <w:tcPr>
            <w:tcW w:w="2252" w:type="dxa"/>
          </w:tcPr>
          <w:p w14:paraId="2545D282">
            <w:pPr>
              <w:pStyle w:val="4"/>
            </w:pPr>
            <w:r>
              <w:t xml:space="preserve"> 现场踏勘</w:t>
            </w:r>
          </w:p>
        </w:tc>
        <w:tc>
          <w:tcPr>
            <w:tcW w:w="5004" w:type="dxa"/>
          </w:tcPr>
          <w:p w14:paraId="602E8426">
            <w:pPr>
              <w:pStyle w:val="4"/>
            </w:pPr>
            <w:r>
              <w:t>否</w:t>
            </w:r>
          </w:p>
        </w:tc>
      </w:tr>
      <w:tr w14:paraId="1F86E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721BB1B">
            <w:pPr>
              <w:pStyle w:val="4"/>
            </w:pPr>
            <w:r>
              <w:t xml:space="preserve"> 8</w:t>
            </w:r>
          </w:p>
        </w:tc>
        <w:tc>
          <w:tcPr>
            <w:tcW w:w="2252" w:type="dxa"/>
          </w:tcPr>
          <w:p w14:paraId="1DC3426C">
            <w:pPr>
              <w:pStyle w:val="4"/>
            </w:pPr>
            <w:r>
              <w:t xml:space="preserve"> 投标有效期</w:t>
            </w:r>
          </w:p>
        </w:tc>
        <w:tc>
          <w:tcPr>
            <w:tcW w:w="5004" w:type="dxa"/>
          </w:tcPr>
          <w:p w14:paraId="392B7DDD">
            <w:pPr>
              <w:pStyle w:val="4"/>
            </w:pPr>
            <w:r>
              <w:t>从提交投标（响应）文件的截止之日起90日历天</w:t>
            </w:r>
          </w:p>
        </w:tc>
      </w:tr>
      <w:tr w14:paraId="69D06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AF423F">
            <w:pPr>
              <w:pStyle w:val="4"/>
            </w:pPr>
            <w:r>
              <w:t xml:space="preserve"> 9</w:t>
            </w:r>
          </w:p>
        </w:tc>
        <w:tc>
          <w:tcPr>
            <w:tcW w:w="2252" w:type="dxa"/>
          </w:tcPr>
          <w:p w14:paraId="07C19935">
            <w:pPr>
              <w:pStyle w:val="4"/>
            </w:pPr>
            <w:r>
              <w:t xml:space="preserve"> 投标保证金</w:t>
            </w:r>
          </w:p>
        </w:tc>
        <w:tc>
          <w:tcPr>
            <w:tcW w:w="5004" w:type="dxa"/>
          </w:tcPr>
          <w:p w14:paraId="0FFAD9FF">
            <w:pPr>
              <w:pStyle w:val="4"/>
              <w:ind w:firstLine="480"/>
            </w:pPr>
            <w:r>
              <w:t>不收取投标（响应）保证金</w:t>
            </w:r>
          </w:p>
          <w:p w14:paraId="5675420F">
            <w:pPr>
              <w:pStyle w:val="4"/>
              <w:ind w:firstLine="480"/>
            </w:pPr>
            <w:r>
              <w:t>投标保证金有效期∶与投标有效期一致。</w:t>
            </w:r>
          </w:p>
          <w:p w14:paraId="550E1AC5">
            <w:pPr>
              <w:pStyle w:val="4"/>
              <w:ind w:firstLine="480"/>
            </w:pPr>
            <w: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14:paraId="008E26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64A31E">
            <w:pPr>
              <w:pStyle w:val="4"/>
            </w:pPr>
            <w:r>
              <w:t>10</w:t>
            </w:r>
          </w:p>
        </w:tc>
        <w:tc>
          <w:tcPr>
            <w:tcW w:w="2252" w:type="dxa"/>
          </w:tcPr>
          <w:p w14:paraId="463E8306">
            <w:pPr>
              <w:pStyle w:val="4"/>
            </w:pPr>
            <w:r>
              <w:t xml:space="preserve"> 投标文件要求</w:t>
            </w:r>
          </w:p>
        </w:tc>
        <w:tc>
          <w:tcPr>
            <w:tcW w:w="5004" w:type="dxa"/>
          </w:tcPr>
          <w:p w14:paraId="31AD02CD">
            <w:pPr>
              <w:pStyle w:val="4"/>
              <w:ind w:firstLine="480"/>
            </w:pPr>
            <w:r>
              <w:rPr>
                <w:b/>
              </w:rPr>
              <w:t>一、电子投标文件（必须提供）：</w:t>
            </w:r>
          </w:p>
          <w:p w14:paraId="61BDC8E1">
            <w:pPr>
              <w:pStyle w:val="4"/>
              <w:ind w:firstLine="480"/>
            </w:pPr>
            <w:r>
              <w:t>（1）加密的电子投标文件 1 份（需在递交投标文件截止时间前成功上传至云平台项目采购系统）。</w:t>
            </w:r>
          </w:p>
          <w:p w14:paraId="68351E8B">
            <w:pPr>
              <w:pStyle w:val="4"/>
              <w:ind w:firstLine="480"/>
            </w:pPr>
            <w:r>
              <w:t>（2）非加密电子版文件 U 盘(或光盘)0份，加密的电子投标文件与非加密的电子投标文件必须完全一致。</w:t>
            </w:r>
          </w:p>
          <w:p w14:paraId="0848C5EB">
            <w:pPr>
              <w:pStyle w:val="4"/>
              <w:ind w:firstLine="480"/>
            </w:pPr>
            <w:r>
              <w:rPr>
                <w:b/>
              </w:rPr>
              <w:t>非加密电子版投标文件使用情形:</w:t>
            </w:r>
            <w:r>
              <w:t xml:space="preserve"> 当无法使用 CA 证书在云平台项目采购系统进行电子投标文件开标解密时，供应商须在代理机构指引下启用非加密电子版投标文件。</w:t>
            </w:r>
          </w:p>
          <w:p w14:paraId="636E443C">
            <w:pPr>
              <w:pStyle w:val="4"/>
              <w:ind w:firstLine="480"/>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14:paraId="0B0C1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4163E4A">
            <w:pPr>
              <w:pStyle w:val="4"/>
            </w:pPr>
            <w:r>
              <w:t xml:space="preserve"> 11</w:t>
            </w:r>
          </w:p>
        </w:tc>
        <w:tc>
          <w:tcPr>
            <w:tcW w:w="2252" w:type="dxa"/>
          </w:tcPr>
          <w:p w14:paraId="62862BBE">
            <w:pPr>
              <w:pStyle w:val="4"/>
            </w:pPr>
            <w:r>
              <w:t xml:space="preserve"> 中标候选供应商推荐家数</w:t>
            </w:r>
          </w:p>
        </w:tc>
        <w:tc>
          <w:tcPr>
            <w:tcW w:w="5004" w:type="dxa"/>
          </w:tcPr>
          <w:p w14:paraId="07103316">
            <w:pPr>
              <w:pStyle w:val="4"/>
            </w:pPr>
            <w:r>
              <w:t>采购包1：3家</w:t>
            </w:r>
          </w:p>
        </w:tc>
      </w:tr>
      <w:tr w14:paraId="032FFA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E12B8F">
            <w:pPr>
              <w:pStyle w:val="4"/>
            </w:pPr>
            <w:r>
              <w:t>12</w:t>
            </w:r>
          </w:p>
        </w:tc>
        <w:tc>
          <w:tcPr>
            <w:tcW w:w="2252" w:type="dxa"/>
          </w:tcPr>
          <w:p w14:paraId="6CE083FC">
            <w:pPr>
              <w:pStyle w:val="4"/>
              <w:ind w:firstLine="480"/>
            </w:pPr>
            <w:r>
              <w:t>中标供应商数量</w:t>
            </w:r>
          </w:p>
        </w:tc>
        <w:tc>
          <w:tcPr>
            <w:tcW w:w="5004" w:type="dxa"/>
          </w:tcPr>
          <w:p w14:paraId="5FE2A927">
            <w:pPr>
              <w:pStyle w:val="4"/>
            </w:pPr>
            <w:r>
              <w:t>采购包1：1家</w:t>
            </w:r>
          </w:p>
        </w:tc>
      </w:tr>
      <w:tr w14:paraId="0EED2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E19754">
            <w:pPr>
              <w:pStyle w:val="4"/>
            </w:pPr>
            <w:r>
              <w:t>13</w:t>
            </w:r>
          </w:p>
        </w:tc>
        <w:tc>
          <w:tcPr>
            <w:tcW w:w="2252" w:type="dxa"/>
          </w:tcPr>
          <w:p w14:paraId="4DA52A41">
            <w:pPr>
              <w:pStyle w:val="4"/>
              <w:ind w:firstLine="480"/>
            </w:pPr>
            <w:r>
              <w:t>有效供应商家数</w:t>
            </w:r>
          </w:p>
        </w:tc>
        <w:tc>
          <w:tcPr>
            <w:tcW w:w="5004" w:type="dxa"/>
          </w:tcPr>
          <w:p w14:paraId="350D6603">
            <w:pPr>
              <w:pStyle w:val="4"/>
              <w:jc w:val="left"/>
            </w:pPr>
            <w:r>
              <w:t>采购包1：3家</w:t>
            </w:r>
          </w:p>
          <w:p w14:paraId="648C0E70">
            <w:pPr>
              <w:pStyle w:val="4"/>
              <w:ind w:firstLine="480"/>
            </w:pPr>
            <w:r>
              <w:t>此人数约定了开标与评标过程中的最低有效供应商家数，当家数不足时项目将不得开标、不得评标或直接废标。</w:t>
            </w:r>
          </w:p>
        </w:tc>
      </w:tr>
      <w:tr w14:paraId="490EC0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3AFBDA">
            <w:pPr>
              <w:pStyle w:val="4"/>
            </w:pPr>
            <w:r>
              <w:t>14</w:t>
            </w:r>
          </w:p>
        </w:tc>
        <w:tc>
          <w:tcPr>
            <w:tcW w:w="2252" w:type="dxa"/>
          </w:tcPr>
          <w:p w14:paraId="677D2484">
            <w:pPr>
              <w:pStyle w:val="4"/>
            </w:pPr>
            <w:r>
              <w:t xml:space="preserve"> 项目兼投兼中（兼投不兼中）规则</w:t>
            </w:r>
          </w:p>
        </w:tc>
        <w:tc>
          <w:tcPr>
            <w:tcW w:w="5004" w:type="dxa"/>
          </w:tcPr>
          <w:p w14:paraId="63BC0B7C">
            <w:pPr>
              <w:pStyle w:val="4"/>
            </w:pPr>
            <w:r>
              <w:t>无：-</w:t>
            </w:r>
          </w:p>
        </w:tc>
      </w:tr>
      <w:tr w14:paraId="4DD132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04CC1B">
            <w:pPr>
              <w:pStyle w:val="4"/>
            </w:pPr>
            <w:r>
              <w:t>15</w:t>
            </w:r>
          </w:p>
        </w:tc>
        <w:tc>
          <w:tcPr>
            <w:tcW w:w="2252" w:type="dxa"/>
          </w:tcPr>
          <w:p w14:paraId="5D0FB591">
            <w:pPr>
              <w:pStyle w:val="4"/>
            </w:pPr>
            <w:r>
              <w:t xml:space="preserve"> 中标供应商确定方式</w:t>
            </w:r>
          </w:p>
        </w:tc>
        <w:tc>
          <w:tcPr>
            <w:tcW w:w="5004" w:type="dxa"/>
          </w:tcPr>
          <w:p w14:paraId="7285BEB8">
            <w:pPr>
              <w:pStyle w:val="4"/>
            </w:pPr>
            <w:r>
              <w:t>采购人按照评审报告中推荐的成交候选人确定中标（成交）人。</w:t>
            </w:r>
          </w:p>
        </w:tc>
      </w:tr>
      <w:tr w14:paraId="00953F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D4558C">
            <w:pPr>
              <w:pStyle w:val="4"/>
            </w:pPr>
            <w:r>
              <w:t>16</w:t>
            </w:r>
          </w:p>
        </w:tc>
        <w:tc>
          <w:tcPr>
            <w:tcW w:w="2252" w:type="dxa"/>
          </w:tcPr>
          <w:p w14:paraId="30D322DB">
            <w:pPr>
              <w:pStyle w:val="4"/>
            </w:pPr>
            <w:r>
              <w:t xml:space="preserve"> 代理服务费</w:t>
            </w:r>
          </w:p>
        </w:tc>
        <w:tc>
          <w:tcPr>
            <w:tcW w:w="5004" w:type="dxa"/>
          </w:tcPr>
          <w:p w14:paraId="5ACB9B69">
            <w:pPr>
              <w:pStyle w:val="4"/>
            </w:pPr>
            <w:r>
              <w:t>收取。</w:t>
            </w:r>
          </w:p>
          <w:p w14:paraId="2E1CFE5D">
            <w:pPr>
              <w:pStyle w:val="4"/>
            </w:pPr>
            <w:r>
              <w:t>采购机构代理服务收费标准：固定金额：31200.00元，向中标单位收取。</w:t>
            </w:r>
          </w:p>
        </w:tc>
      </w:tr>
      <w:tr w14:paraId="277D4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B8E37C">
            <w:pPr>
              <w:pStyle w:val="4"/>
            </w:pPr>
            <w:r>
              <w:t>17</w:t>
            </w:r>
          </w:p>
        </w:tc>
        <w:tc>
          <w:tcPr>
            <w:tcW w:w="2252" w:type="dxa"/>
          </w:tcPr>
          <w:p w14:paraId="5F681BDF">
            <w:pPr>
              <w:pStyle w:val="4"/>
            </w:pPr>
            <w:r>
              <w:t xml:space="preserve"> 代理服务费收取方式</w:t>
            </w:r>
          </w:p>
        </w:tc>
        <w:tc>
          <w:tcPr>
            <w:tcW w:w="5004" w:type="dxa"/>
          </w:tcPr>
          <w:p w14:paraId="7D334DC0">
            <w:pPr>
              <w:pStyle w:val="4"/>
            </w:pPr>
            <w:r>
              <w:t>向中标/成交供应商收取</w:t>
            </w:r>
          </w:p>
        </w:tc>
      </w:tr>
      <w:tr w14:paraId="283230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B8FDCC5">
            <w:pPr>
              <w:pStyle w:val="4"/>
            </w:pPr>
            <w:r>
              <w:t>18</w:t>
            </w:r>
          </w:p>
        </w:tc>
        <w:tc>
          <w:tcPr>
            <w:tcW w:w="2252" w:type="dxa"/>
          </w:tcPr>
          <w:p w14:paraId="4CBF89D3">
            <w:pPr>
              <w:pStyle w:val="4"/>
            </w:pPr>
            <w:r>
              <w:t xml:space="preserve"> 其他</w:t>
            </w:r>
          </w:p>
        </w:tc>
        <w:tc>
          <w:tcPr>
            <w:tcW w:w="5004" w:type="dxa"/>
          </w:tcPr>
          <w:p w14:paraId="10C03908">
            <w:pPr>
              <w:pStyle w:val="4"/>
              <w:jc w:val="left"/>
            </w:pPr>
            <w:r>
              <w:t>其他，一，需要落实的政府采购政策：《政府采购促进中小企业发展暂行办法》（财库（2020）46号）、《关于政府采购支持监狱企业发展有关问题的通知》(财库〔2014〕68号)、《关于促进残疾人就业政府采购政策的通知》（财库〔2017〕141号)、《关于建立政府强制采购节能产品制度的通知》（国办发〔2007〕51号）、《转发财政部发展改革委生态环境部市场监管总局关于调整优化节能产品环境标志产品政府采购执行机制的通知》（粤财采购函〔2019〕1号）、关于转发《广东省财政厅关于落实2022年政府采购脱贫地区农副产品工作的通知》的通知（中财采购〔2022〕5号）等。 二，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gongyinshan.html。 三，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 四，投标文件格式中法定代表人证明书及法定代表人授权书为参考格式，由投标人根据需要选用。 五，关于纸质投标文件的提交，投标文件提交截止时间前无须提供纸质投标文件，中标人在中标通知书发出后五个工作日内向采购代理提供与电子投标文件一致的纸质投标文件（正本1份，副本3份）。 六，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 八，根据《关于印发〈中山市政府采购支持中小微企业质押融资的实施意见〉的通知》规定： 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中国农业发展银行中山市分行（客户业务部：邹可仕</w:t>
            </w:r>
            <w:bookmarkStart w:id="0" w:name="_GoBack"/>
            <w:bookmarkEnd w:id="0"/>
            <w:r>
              <w:t>18802598981、信贷与风险管理部：陈小龙15889891688）。（2）中国工商银行中山分行（普惠金融事业部：陈炳菁18928108782、普惠金融事业部：杨培鹏15900085352）。（3）中国农业银行中山分行（普惠金融事业部：赖思韵22644682）。（4）广发银行中山分行（普惠金融部：林光宇88862643）。（5）中国邮政储蓄银行中山市分行（小企业金融部：黄嘉霖13824720741）。（6）中山农村商业银行（总行公司业务部：杜保森88884181）。（7）平安银行中山分行（普惠金融部：林晓冰13823931817）。（8）兴业银行中山分行（企业金融部：刘中芳0760-88368666-203172）。（9）招商银行中山分行（公司金融事业部：唐庆颖13924998608）。（10）中国光大银行中山分行（公司业务管理部：张梓颖0760-88858067）。（11）广州银行中山分行（公司金融部：杨顺龙88776919）。（12）中信银行中山分行（普惠金融部：陈廷忠15113386853、普惠金融部：余超贤15918291829）。（13）渤海银行中山分行（公司金融部：李建夏13631124024/0760-87911816、分行营业部：徐艺：13928142042/0760-87911808）。（14）华夏银行中山分行（营销管理部：叶怡28137855）。（15）东莞银行中山分行（业务部：赵荣耀13042854636/86939959）。（16）东亚银行（中国）有限公司中山支行（中山支行：王涛89986282/18926998881）。（17）浦发银行中山分行（交易银行部：付涛0760-89982</w:t>
            </w:r>
          </w:p>
        </w:tc>
      </w:tr>
      <w:tr w14:paraId="5F79D5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A7DDDDE">
            <w:pPr>
              <w:pStyle w:val="4"/>
            </w:pPr>
            <w:r>
              <w:t>19</w:t>
            </w:r>
          </w:p>
        </w:tc>
        <w:tc>
          <w:tcPr>
            <w:tcW w:w="2252" w:type="dxa"/>
          </w:tcPr>
          <w:p w14:paraId="603545F3">
            <w:pPr>
              <w:pStyle w:val="4"/>
            </w:pPr>
            <w:r>
              <w:t xml:space="preserve"> 开标解密时长</w:t>
            </w:r>
          </w:p>
        </w:tc>
        <w:tc>
          <w:tcPr>
            <w:tcW w:w="5004" w:type="dxa"/>
          </w:tcPr>
          <w:p w14:paraId="6D3E0D5A">
            <w:pPr>
              <w:pStyle w:val="4"/>
            </w:pPr>
            <w:r>
              <w:t>具体情况根据开标时现场代理机构人员设置为准</w:t>
            </w:r>
          </w:p>
          <w:p w14:paraId="09E5DF8D">
            <w:pPr>
              <w:pStyle w:val="4"/>
            </w:pPr>
            <w:r>
              <w:t>说明：具体情况根据开标时现场代理机构人员设置为准</w:t>
            </w:r>
          </w:p>
        </w:tc>
      </w:tr>
      <w:tr w14:paraId="3038EB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7959FF6">
            <w:pPr>
              <w:pStyle w:val="4"/>
            </w:pPr>
            <w:r>
              <w:t>20</w:t>
            </w:r>
          </w:p>
        </w:tc>
        <w:tc>
          <w:tcPr>
            <w:tcW w:w="2252" w:type="dxa"/>
          </w:tcPr>
          <w:p w14:paraId="6B99F11B">
            <w:pPr>
              <w:pStyle w:val="4"/>
            </w:pPr>
            <w:r>
              <w:t xml:space="preserve"> 专门面向中小企业采购</w:t>
            </w:r>
          </w:p>
        </w:tc>
        <w:tc>
          <w:tcPr>
            <w:tcW w:w="5004" w:type="dxa"/>
          </w:tcPr>
          <w:p w14:paraId="4427D556">
            <w:pPr>
              <w:pStyle w:val="4"/>
              <w:jc w:val="left"/>
            </w:pPr>
            <w:r>
              <w:t>采购包1：非专门面向中小企业</w:t>
            </w:r>
          </w:p>
        </w:tc>
      </w:tr>
    </w:tbl>
    <w:p w14:paraId="4929FF2E">
      <w:pPr>
        <w:pStyle w:val="4"/>
        <w:outlineLvl w:val="2"/>
      </w:pPr>
      <w:r>
        <w:rPr>
          <w:b/>
          <w:sz w:val="28"/>
        </w:rPr>
        <w:t>三、说明</w:t>
      </w:r>
    </w:p>
    <w:p w14:paraId="5510AB3A">
      <w:pPr>
        <w:pStyle w:val="4"/>
        <w:outlineLvl w:val="3"/>
      </w:pPr>
      <w:r>
        <w:rPr>
          <w:b/>
          <w:sz w:val="24"/>
        </w:rPr>
        <w:t>1.总则</w:t>
      </w:r>
    </w:p>
    <w:p w14:paraId="17D73EEE">
      <w:pPr>
        <w:pStyle w:val="4"/>
        <w:ind w:firstLine="480"/>
      </w:pPr>
      <w:r>
        <w:t>采购人、采购代理机构及投标人进行的本次采购活动适用《中华人民共和国政府采购法》及其配套的法规、规章、政策。</w:t>
      </w:r>
    </w:p>
    <w:p w14:paraId="329279FC">
      <w:pPr>
        <w:pStyle w:val="4"/>
        <w:ind w:firstLine="480"/>
      </w:pPr>
      <w: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14:paraId="5591B00A">
      <w:pPr>
        <w:pStyle w:val="4"/>
        <w:ind w:firstLine="480"/>
      </w:pPr>
      <w:r>
        <w:t>本次公开招标项目，是以招标公告的方式邀请非特定的投标人参加投标。</w:t>
      </w:r>
    </w:p>
    <w:p w14:paraId="2B3F804B">
      <w:pPr>
        <w:pStyle w:val="4"/>
        <w:outlineLvl w:val="3"/>
      </w:pPr>
      <w:r>
        <w:rPr>
          <w:b/>
          <w:sz w:val="24"/>
        </w:rPr>
        <w:t>2.适用范围</w:t>
      </w:r>
    </w:p>
    <w:p w14:paraId="3D8F1715">
      <w:pPr>
        <w:pStyle w:val="4"/>
        <w:ind w:firstLine="480"/>
      </w:pPr>
      <w:r>
        <w:t>本招标文件仅适用于本次招标公告中所涉及的项目和内容。</w:t>
      </w:r>
    </w:p>
    <w:p w14:paraId="5D2F9251">
      <w:pPr>
        <w:pStyle w:val="4"/>
        <w:outlineLvl w:val="3"/>
      </w:pPr>
      <w:r>
        <w:rPr>
          <w:b/>
          <w:sz w:val="24"/>
        </w:rPr>
        <w:t>3.进口产品</w:t>
      </w:r>
    </w:p>
    <w:p w14:paraId="2A6DD362">
      <w:pPr>
        <w:pStyle w:val="4"/>
        <w:ind w:firstLine="480"/>
      </w:pPr>
      <w:r>
        <w:t xml:space="preserve"> 若本项目允许采购进口产品，供应商应保证所投产品可履行合法报通关手续进入中国关境内。</w:t>
      </w:r>
    </w:p>
    <w:p w14:paraId="25D7EF91">
      <w:pPr>
        <w:pStyle w:val="4"/>
        <w:ind w:firstLine="480"/>
      </w:pPr>
      <w:r>
        <w:t>若本项目不允许采购进口产品，如供应商所投产品为进口产品，其响应将被认定为响应无效。</w:t>
      </w:r>
    </w:p>
    <w:p w14:paraId="3C693461">
      <w:pPr>
        <w:pStyle w:val="4"/>
        <w:outlineLvl w:val="3"/>
      </w:pPr>
      <w:r>
        <w:rPr>
          <w:b/>
          <w:sz w:val="24"/>
        </w:rPr>
        <w:t>4.投标的费用</w:t>
      </w:r>
    </w:p>
    <w:p w14:paraId="60EB4E1B">
      <w:pPr>
        <w:pStyle w:val="4"/>
        <w:ind w:firstLine="480"/>
      </w:pPr>
      <w:r>
        <w:t>不论投标结果如何，投标人应承担所有与准备和参加投标有关的费用。采购代理机构和采购人均无义务和责任承担相关费用。</w:t>
      </w:r>
    </w:p>
    <w:p w14:paraId="729AAA66">
      <w:pPr>
        <w:pStyle w:val="4"/>
        <w:outlineLvl w:val="3"/>
      </w:pPr>
      <w:r>
        <w:rPr>
          <w:b/>
          <w:sz w:val="24"/>
        </w:rPr>
        <w:t>5.以联合体形式投标的，应符合以下规定：</w:t>
      </w:r>
    </w:p>
    <w:p w14:paraId="6D91F2CF">
      <w:pPr>
        <w:pStyle w:val="4"/>
        <w:ind w:firstLine="480"/>
      </w:pPr>
      <w:r>
        <w:t>5.1联合体各方均应当满足《中华人民共和国政府采购法》第二十二条规定的条件，并在投标文件中提供联合体各方的相关证明材料。</w:t>
      </w:r>
    </w:p>
    <w:p w14:paraId="0B102A8C">
      <w:pPr>
        <w:pStyle w:val="4"/>
        <w:ind w:firstLine="480"/>
      </w:pPr>
      <w: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77C35428">
      <w:pPr>
        <w:pStyle w:val="4"/>
        <w:ind w:firstLine="480"/>
      </w:pPr>
      <w: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14:paraId="15146B3D">
      <w:pPr>
        <w:pStyle w:val="4"/>
        <w:ind w:firstLine="480"/>
      </w:pPr>
      <w:r>
        <w:t>5.4联合体成员存在不良信用记录的，视同联合体存在不良信用记录。</w:t>
      </w:r>
    </w:p>
    <w:p w14:paraId="4996F1F2">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7AD78350">
      <w:pPr>
        <w:pStyle w:val="4"/>
        <w:ind w:firstLine="480"/>
      </w:pPr>
      <w:r>
        <w:t>5.6联合体各方应当共同与采购人签订采购合同，就合同约定的事项对采购人承担连带责任。</w:t>
      </w:r>
    </w:p>
    <w:p w14:paraId="62D11E05">
      <w:pPr>
        <w:pStyle w:val="4"/>
        <w:outlineLvl w:val="3"/>
      </w:pPr>
      <w:r>
        <w:rPr>
          <w:b/>
          <w:sz w:val="24"/>
        </w:rPr>
        <w:t>6.关联企业投标说明</w:t>
      </w:r>
    </w:p>
    <w:p w14:paraId="4C3CCD4D">
      <w:pPr>
        <w:pStyle w:val="4"/>
        <w:ind w:firstLine="480"/>
      </w:pPr>
      <w:r>
        <w:t>6.1 对于不接受联合体投标的采购项目（采购包）：法定代表人或单位负责人为同一个人或者存在直接控股、管理关系的不同供应商，不得同时参加同一项目或同一采购包的投标。如同时参加，则其投标将被拒绝。</w:t>
      </w:r>
    </w:p>
    <w:p w14:paraId="062B7E45">
      <w:pPr>
        <w:pStyle w:val="4"/>
        <w:ind w:firstLine="480"/>
      </w:pPr>
      <w: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53F74C71">
      <w:pPr>
        <w:pStyle w:val="4"/>
        <w:outlineLvl w:val="3"/>
      </w:pPr>
      <w:r>
        <w:rPr>
          <w:b/>
          <w:sz w:val="24"/>
        </w:rPr>
        <w:t>7.关于中小微企业投标</w:t>
      </w:r>
    </w:p>
    <w:p w14:paraId="2604E9E8">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14:paraId="045B3A7B">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2011838D">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648C3088">
      <w:pPr>
        <w:pStyle w:val="4"/>
        <w:outlineLvl w:val="3"/>
      </w:pPr>
      <w:r>
        <w:rPr>
          <w:b/>
          <w:sz w:val="24"/>
        </w:rPr>
        <w:t>8.纪律与保密事项</w:t>
      </w:r>
    </w:p>
    <w:p w14:paraId="6EE0966E">
      <w:pPr>
        <w:pStyle w:val="4"/>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14:paraId="0551C1E2">
      <w:pPr>
        <w:pStyle w:val="4"/>
        <w:ind w:firstLine="480"/>
      </w:pPr>
      <w:r>
        <w:t>8.2在确定中标供应商之前，投标人不得与采购人就投标价格、投标方案等实质性内容进行谈判，也不得私下接触评标委员会成员。</w:t>
      </w:r>
    </w:p>
    <w:p w14:paraId="2B10453B">
      <w:pPr>
        <w:pStyle w:val="4"/>
        <w:ind w:firstLine="480"/>
      </w:pPr>
      <w:r>
        <w:t>8.3在确定中标供应商之前，投标人试图在投标文件审查、澄清、比较和评价时对评标委员会、采购人和采购代理机构施加任何影响都可能导致其投标无效。</w:t>
      </w:r>
    </w:p>
    <w:p w14:paraId="518C8605">
      <w:pPr>
        <w:pStyle w:val="4"/>
        <w:ind w:firstLine="480"/>
      </w:pPr>
      <w:r>
        <w:t>8.4获得本招标文件者，须履行本项目下保密义务，不得将因本次项目获得的信息向第三人外传，不得将招标文件用作本次投标以外的任何用途。</w:t>
      </w:r>
    </w:p>
    <w:p w14:paraId="3386D9C2">
      <w:pPr>
        <w:pStyle w:val="4"/>
        <w:ind w:firstLine="480"/>
      </w:pPr>
      <w: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3867A37F">
      <w:pPr>
        <w:pStyle w:val="4"/>
        <w:ind w:firstLine="480"/>
      </w:pPr>
      <w:r>
        <w:t>8.6采购人或采购代理机构有权将供应商提供的所有资料向有关政府部门或评审小组披露。</w:t>
      </w:r>
    </w:p>
    <w:p w14:paraId="14510010">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4178EC32">
      <w:pPr>
        <w:pStyle w:val="4"/>
        <w:outlineLvl w:val="3"/>
      </w:pPr>
      <w:r>
        <w:rPr>
          <w:b/>
          <w:sz w:val="24"/>
        </w:rPr>
        <w:t>9.语言文字以及度量衡单位</w:t>
      </w:r>
    </w:p>
    <w:p w14:paraId="00210217">
      <w:pPr>
        <w:pStyle w:val="4"/>
        <w:ind w:firstLine="480"/>
      </w:pPr>
      <w: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08E63A06">
      <w:pPr>
        <w:pStyle w:val="4"/>
        <w:ind w:firstLine="480"/>
      </w:pPr>
      <w:r>
        <w:t>9.2除非招标文件的技术规格中另有规定，投标人在投标文件中及其与采购人和采购代理机构的所有往来文件中的计量单位均应采用中华人民共和国法定计量单位。</w:t>
      </w:r>
    </w:p>
    <w:p w14:paraId="7F07AFA8">
      <w:pPr>
        <w:pStyle w:val="4"/>
        <w:ind w:firstLine="480"/>
      </w:pPr>
      <w:r>
        <w:t>9.3投标人所提供的货物和服务均应以人民币报价，货币单位：元。</w:t>
      </w:r>
    </w:p>
    <w:p w14:paraId="22F77623">
      <w:pPr>
        <w:pStyle w:val="4"/>
        <w:outlineLvl w:val="3"/>
      </w:pPr>
      <w:r>
        <w:rPr>
          <w:b/>
          <w:sz w:val="24"/>
        </w:rPr>
        <w:t>10. 现场踏勘（如有）</w:t>
      </w:r>
    </w:p>
    <w:p w14:paraId="0EB4B38C">
      <w:pPr>
        <w:pStyle w:val="4"/>
        <w:ind w:firstLine="480"/>
      </w:pPr>
      <w:r>
        <w:t>10.1招标文件规定组织踏勘现场的，采购人按招标文件规定的时间、地点组织投标人踏勘项目现场。</w:t>
      </w:r>
    </w:p>
    <w:p w14:paraId="632B4239">
      <w:pPr>
        <w:pStyle w:val="4"/>
        <w:ind w:firstLine="480"/>
      </w:pPr>
      <w:r>
        <w:t>10.2投标人自行承担踏勘现场发生的责任、风险和自身费用。</w:t>
      </w:r>
    </w:p>
    <w:p w14:paraId="7C9A7D39">
      <w:pPr>
        <w:pStyle w:val="4"/>
        <w:ind w:firstLine="480"/>
      </w:pPr>
      <w:r>
        <w:t>10.3采购人在踏勘现场中介绍的资料和数据等，只是为了使投标人能够利用招标人现有的资料。招标人对投标人由此而作出的推论、解释和结论概不负责。</w:t>
      </w:r>
    </w:p>
    <w:p w14:paraId="54C15D20">
      <w:pPr>
        <w:pStyle w:val="4"/>
        <w:outlineLvl w:val="2"/>
      </w:pPr>
      <w:r>
        <w:rPr>
          <w:b/>
          <w:sz w:val="28"/>
        </w:rPr>
        <w:t>四、招标文件的澄清和修改</w:t>
      </w:r>
    </w:p>
    <w:p w14:paraId="5DF6C4EC">
      <w:pPr>
        <w:pStyle w:val="4"/>
        <w:ind w:firstLine="480"/>
      </w:pPr>
      <w: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0906A212">
      <w:pPr>
        <w:pStyle w:val="4"/>
        <w:ind w:firstLine="480"/>
      </w:pPr>
      <w: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75C27BF2">
      <w:pPr>
        <w:pStyle w:val="4"/>
        <w:ind w:firstLine="480"/>
      </w:pPr>
      <w:r>
        <w:t>3.如更正公告有重新发布电子招标文件的，供应商应登录云平台项目采购系统下载最新发布的电子招标文件制作投标文件。</w:t>
      </w:r>
    </w:p>
    <w:p w14:paraId="77A2BE70">
      <w:pPr>
        <w:pStyle w:val="4"/>
        <w:ind w:firstLine="480"/>
      </w:pPr>
      <w: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14:paraId="10286C1A">
      <w:pPr>
        <w:pStyle w:val="4"/>
        <w:outlineLvl w:val="2"/>
      </w:pPr>
      <w:r>
        <w:rPr>
          <w:b/>
          <w:sz w:val="28"/>
        </w:rPr>
        <w:t>五、投标要求</w:t>
      </w:r>
    </w:p>
    <w:p w14:paraId="1D4D04A0">
      <w:pPr>
        <w:pStyle w:val="4"/>
        <w:outlineLvl w:val="3"/>
      </w:pPr>
      <w:r>
        <w:rPr>
          <w:b/>
          <w:sz w:val="24"/>
        </w:rPr>
        <w:t>1.投标登记</w:t>
      </w:r>
    </w:p>
    <w:p w14:paraId="69C8A50F">
      <w:pPr>
        <w:pStyle w:val="4"/>
        <w:ind w:firstLine="480"/>
      </w:pPr>
      <w: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033FCCEE">
      <w:pPr>
        <w:pStyle w:val="4"/>
        <w:outlineLvl w:val="3"/>
      </w:pPr>
      <w:r>
        <w:rPr>
          <w:b/>
          <w:sz w:val="24"/>
        </w:rPr>
        <w:t>2.投标文件的制作</w:t>
      </w:r>
    </w:p>
    <w:p w14:paraId="19907A1F">
      <w:pPr>
        <w:pStyle w:val="4"/>
        <w:ind w:firstLine="480"/>
      </w:pPr>
      <w: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14:paraId="72215628">
      <w:pPr>
        <w:pStyle w:val="4"/>
        <w:ind w:firstLine="480"/>
      </w:pPr>
      <w: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14:paraId="17862E52">
      <w:pPr>
        <w:pStyle w:val="4"/>
        <w:ind w:firstLine="480"/>
      </w:pPr>
      <w: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642D8303">
      <w:pPr>
        <w:pStyle w:val="4"/>
        <w:ind w:firstLine="480"/>
      </w:pPr>
      <w:r>
        <w:t>(2)投标报价包括本项目采购需求和投入使用的所有费用，包括但不限于主件、标准附件、备品备件、施工、服务、专用工具、安装、调试、检验、培训、运输、保险、税款等。</w:t>
      </w:r>
    </w:p>
    <w:p w14:paraId="05EC947E">
      <w:pPr>
        <w:pStyle w:val="4"/>
        <w:ind w:firstLine="480"/>
      </w:pPr>
      <w:r>
        <w:t>2.3 如有对多个采购包投标的，要对每个采购包独立制作电子投标文件。</w:t>
      </w:r>
    </w:p>
    <w:p w14:paraId="6803D616">
      <w:pPr>
        <w:pStyle w:val="4"/>
        <w:ind w:firstLine="480"/>
      </w:pPr>
      <w:r>
        <w:t>2.4投标人不得将同一个项目或同一个采购包的内容拆开投标，否则其报价将被视为非实质性响应。</w:t>
      </w:r>
    </w:p>
    <w:p w14:paraId="2DFEBC63">
      <w:pPr>
        <w:pStyle w:val="4"/>
        <w:ind w:firstLine="480"/>
      </w:pPr>
      <w:r>
        <w:t>2.5投标人须对招标文件的对应要求给予唯一的实质性响应，否则将视为不响应。</w:t>
      </w:r>
    </w:p>
    <w:p w14:paraId="433DEF47">
      <w:pPr>
        <w:pStyle w:val="4"/>
        <w:ind w:firstLine="480"/>
      </w:pPr>
      <w:r>
        <w:t>2.6招标文件中，凡标有“★”的地方均为实质性响应条款，投标人若有一项带“★”的条款未响应或不满足，将按无效投标处理。</w:t>
      </w:r>
    </w:p>
    <w:p w14:paraId="282AABD1">
      <w:pPr>
        <w:pStyle w:val="4"/>
        <w:ind w:firstLine="480"/>
      </w:pPr>
      <w:r>
        <w:t xml:space="preserve"> 2.7投标人必须按招标文件指定的格式填写各种报价，各报价应计算正确。除在招标文件另有规定外（如：报折扣、报优惠率等），计量单位应使用中华人民共和国法定计量单位，以人民币填报所有报价。</w:t>
      </w:r>
    </w:p>
    <w:p w14:paraId="047224E2">
      <w:pPr>
        <w:pStyle w:val="4"/>
        <w:ind w:firstLine="480"/>
      </w:pPr>
      <w: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14:paraId="14EF51D6">
      <w:pPr>
        <w:pStyle w:val="4"/>
        <w:ind w:firstLine="480"/>
      </w:pPr>
      <w: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6F924C40">
      <w:pPr>
        <w:pStyle w:val="4"/>
        <w:outlineLvl w:val="3"/>
      </w:pPr>
      <w:r>
        <w:rPr>
          <w:b/>
          <w:sz w:val="24"/>
        </w:rPr>
        <w:t>3.投标文件的提交</w:t>
      </w:r>
    </w:p>
    <w:p w14:paraId="29FDDCD6">
      <w:pPr>
        <w:pStyle w:val="4"/>
        <w:ind w:firstLine="480"/>
      </w:pPr>
      <w: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14:paraId="3EA872C5">
      <w:pPr>
        <w:pStyle w:val="4"/>
        <w:ind w:firstLine="480"/>
      </w:pPr>
      <w:r>
        <w:t>3.2代理机构对因不可抗力事件造成的投标文件的损坏、丢失的，不承担责任。</w:t>
      </w:r>
    </w:p>
    <w:p w14:paraId="3DBC5C07">
      <w:pPr>
        <w:pStyle w:val="4"/>
        <w:ind w:firstLine="480"/>
      </w:pPr>
      <w:r>
        <w:t>3.3出现下述情形之一，属于未成功提交投标文件，按无效投标处理：</w:t>
      </w:r>
    </w:p>
    <w:p w14:paraId="46985D23">
      <w:pPr>
        <w:pStyle w:val="4"/>
        <w:ind w:firstLine="480"/>
      </w:pPr>
      <w:r>
        <w:t>（1）至提交投标文件截止时，投标文件未完整上传的。</w:t>
      </w:r>
    </w:p>
    <w:p w14:paraId="5059A331">
      <w:pPr>
        <w:pStyle w:val="4"/>
        <w:ind w:firstLine="480"/>
      </w:pPr>
      <w:r>
        <w:t>（2）投标文件未按投标格式中注明需签字盖章的要求进行签名（含电子签名）和加盖电子印章，或签名（含电子签名）或电子印章不完整的。</w:t>
      </w:r>
    </w:p>
    <w:p w14:paraId="4763DD37">
      <w:pPr>
        <w:pStyle w:val="4"/>
        <w:ind w:firstLine="480"/>
      </w:pPr>
      <w:r>
        <w:t>（3）投标文件损坏或格式不正确的。</w:t>
      </w:r>
    </w:p>
    <w:p w14:paraId="3BB3B9AA">
      <w:pPr>
        <w:pStyle w:val="4"/>
        <w:outlineLvl w:val="3"/>
      </w:pPr>
      <w:r>
        <w:rPr>
          <w:b/>
          <w:sz w:val="24"/>
        </w:rPr>
        <w:t>4.投标文件的修改、撤回与撤销</w:t>
      </w:r>
    </w:p>
    <w:p w14:paraId="201F23DC">
      <w:pPr>
        <w:pStyle w:val="4"/>
        <w:ind w:firstLine="480"/>
      </w:pPr>
      <w: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5621E3F2">
      <w:pPr>
        <w:pStyle w:val="4"/>
        <w:ind w:firstLine="480"/>
      </w:pPr>
      <w:r>
        <w:t>4.2在提交投标文件截止时间后，投标人不得补充、修改和更换投标文件。</w:t>
      </w:r>
    </w:p>
    <w:p w14:paraId="2643051E">
      <w:pPr>
        <w:pStyle w:val="4"/>
        <w:outlineLvl w:val="3"/>
      </w:pPr>
      <w:r>
        <w:rPr>
          <w:b/>
          <w:sz w:val="24"/>
        </w:rPr>
        <w:t>5.投标文件的解密</w:t>
      </w:r>
    </w:p>
    <w:p w14:paraId="54EC067A">
      <w:pPr>
        <w:pStyle w:val="4"/>
        <w:ind w:firstLine="480"/>
      </w:pPr>
      <w: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4CF4D862">
      <w:pPr>
        <w:pStyle w:val="4"/>
        <w:outlineLvl w:val="3"/>
      </w:pPr>
      <w:r>
        <w:rPr>
          <w:b/>
          <w:sz w:val="24"/>
        </w:rPr>
        <w:t>6.投标保证金</w:t>
      </w:r>
    </w:p>
    <w:p w14:paraId="1653336F">
      <w:pPr>
        <w:pStyle w:val="4"/>
        <w:ind w:firstLine="480"/>
      </w:pPr>
      <w:r>
        <w:t xml:space="preserve"> 6.1投标保证金的缴纳</w:t>
      </w:r>
    </w:p>
    <w:p w14:paraId="0F280A40">
      <w:pPr>
        <w:pStyle w:val="4"/>
        <w:ind w:firstLine="480"/>
      </w:pPr>
      <w:r>
        <w:t>投标人在提交投标文件时，应按投标人须知前附表规定的金额和缴纳要求缴纳投标保证金，并作为其投标文件的组成部分。</w:t>
      </w:r>
    </w:p>
    <w:p w14:paraId="1C9EFC1E">
      <w:pPr>
        <w:pStyle w:val="4"/>
        <w:ind w:firstLine="480"/>
      </w:pPr>
      <w:r>
        <w:t xml:space="preserve"> 如采用转账、支票、本票、汇票形式提交的，投标保证金从投标人基本账户递交，由广东盈信项目管理有限公司代收。具体操作要求详见广东盈信项目管理有限公司有关指引，递交事宜请自行咨询广东盈信项目管理有限公司；请各投标人在投标文件递交截止时间前按须知前附表规定的金额递交至广东盈信项目管理有限公司，到账情况以开标时广东盈信项目管理有限公司查询的信息为准。</w:t>
      </w:r>
    </w:p>
    <w:p w14:paraId="478EF0C0">
      <w:pPr>
        <w:pStyle w:val="4"/>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14:paraId="3DF59B94">
      <w:pPr>
        <w:pStyle w:val="4"/>
        <w:ind w:firstLine="480"/>
      </w:pPr>
      <w:r>
        <w:t xml:space="preserve"> 投标人可通过"广东政府采购智慧云平台金融服务中心"(https://gdgpo.czt.gd.gov.cn/zcdservice/zcd/guangdong/)，申请办理电子保函，电子保函与纸质保函具有同样效力。</w:t>
      </w:r>
    </w:p>
    <w:p w14:paraId="2B30C3F3">
      <w:pPr>
        <w:pStyle w:val="4"/>
        <w:ind w:firstLine="480"/>
      </w:pPr>
      <w: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14:paraId="3A9B9EF0">
      <w:pPr>
        <w:pStyle w:val="4"/>
        <w:ind w:firstLine="480"/>
      </w:pPr>
      <w:r>
        <w:t xml:space="preserve"> 6.2投标保证金的退还：</w:t>
      </w:r>
    </w:p>
    <w:p w14:paraId="35A91AD6">
      <w:pPr>
        <w:pStyle w:val="4"/>
        <w:ind w:firstLine="480"/>
      </w:pPr>
      <w:r>
        <w:t>（1）投标人在投标截止时间前放弃投标的，自所投采购包结果公告发出后5个工作日内退还。</w:t>
      </w:r>
    </w:p>
    <w:p w14:paraId="0F548647">
      <w:pPr>
        <w:pStyle w:val="4"/>
        <w:ind w:firstLine="480"/>
      </w:pPr>
      <w:r>
        <w:t>（2）未中标的投标人投标保证金，自中标通知书发出之日起5个工作日内退还。</w:t>
      </w:r>
    </w:p>
    <w:p w14:paraId="5E1AFBF7">
      <w:pPr>
        <w:pStyle w:val="4"/>
        <w:ind w:firstLine="480"/>
      </w:pPr>
      <w:r>
        <w:t>（3）中标供应商的投标保证金，自政府采购合同签订之日起5个工作日内退还。</w:t>
      </w:r>
    </w:p>
    <w:p w14:paraId="4E29AA49">
      <w:pPr>
        <w:pStyle w:val="4"/>
        <w:ind w:firstLine="480"/>
      </w:pPr>
      <w:r>
        <w:t>备注：但因投标人自身原因导致无法及时退还的除外。</w:t>
      </w:r>
    </w:p>
    <w:p w14:paraId="23CD03E1">
      <w:pPr>
        <w:pStyle w:val="4"/>
        <w:ind w:firstLine="480"/>
      </w:pPr>
      <w:r>
        <w:t xml:space="preserve"> 6.3有下列情形之一的，投标保证金将不予退还：</w:t>
      </w:r>
    </w:p>
    <w:p w14:paraId="05AEF2F5">
      <w:pPr>
        <w:pStyle w:val="4"/>
        <w:ind w:firstLine="480"/>
      </w:pPr>
      <w:r>
        <w:t>（1）提供虚假材料谋取中标、成交的；</w:t>
      </w:r>
    </w:p>
    <w:p w14:paraId="471CE9AB">
      <w:pPr>
        <w:pStyle w:val="4"/>
        <w:ind w:firstLine="480"/>
      </w:pPr>
      <w:r>
        <w:t>（2）投标人在招标文件规定的投标有效期内撤销其投标；</w:t>
      </w:r>
    </w:p>
    <w:p w14:paraId="00C4BF5E">
      <w:pPr>
        <w:pStyle w:val="4"/>
        <w:ind w:firstLine="480"/>
      </w:pPr>
      <w:r>
        <w:t>（3）中标后，无正当理由放弃中标资格；</w:t>
      </w:r>
    </w:p>
    <w:p w14:paraId="39B17067">
      <w:pPr>
        <w:pStyle w:val="4"/>
        <w:ind w:firstLine="480"/>
      </w:pPr>
      <w:r>
        <w:t>（4）中标后，无正当理由不与采购人签订合同；</w:t>
      </w:r>
    </w:p>
    <w:p w14:paraId="74B448DE">
      <w:pPr>
        <w:pStyle w:val="4"/>
        <w:ind w:firstLine="480"/>
      </w:pPr>
      <w:r>
        <w:t>（5）法律法规和招标文件规定的其他情形。</w:t>
      </w:r>
    </w:p>
    <w:p w14:paraId="0826A370">
      <w:pPr>
        <w:pStyle w:val="4"/>
        <w:outlineLvl w:val="3"/>
      </w:pPr>
      <w:r>
        <w:rPr>
          <w:b/>
          <w:sz w:val="24"/>
        </w:rPr>
        <w:t>7.投标有效期</w:t>
      </w:r>
    </w:p>
    <w:p w14:paraId="541B98B1">
      <w:pPr>
        <w:pStyle w:val="4"/>
        <w:ind w:firstLine="480"/>
      </w:pPr>
      <w:r>
        <w:t>7.1投标有效期内投标人撤销投标文件的，采购人或者采购代理机构可以不退还投标保证金（如有）。采用投标保函方式替代保证金的，采购人或者采购代理机构可以向担保机构索赔保证金。</w:t>
      </w:r>
    </w:p>
    <w:p w14:paraId="026DDE8C">
      <w:pPr>
        <w:pStyle w:val="4"/>
        <w:ind w:firstLine="480"/>
      </w:pPr>
      <w: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4316EF7B">
      <w:pPr>
        <w:pStyle w:val="4"/>
        <w:outlineLvl w:val="3"/>
      </w:pPr>
      <w:r>
        <w:rPr>
          <w:b/>
          <w:sz w:val="24"/>
        </w:rPr>
        <w:t>8.样品（演示）</w:t>
      </w:r>
    </w:p>
    <w:p w14:paraId="5219BFF7">
      <w:pPr>
        <w:pStyle w:val="4"/>
        <w:ind w:firstLine="480"/>
      </w:pPr>
      <w:r>
        <w:t>8.1招标文件规定投标人提交样品的，样品属于投标文件的组成部分。样品的生产、运输、安装、保全等一切费用由投标人自理。</w:t>
      </w:r>
    </w:p>
    <w:p w14:paraId="27B7780E">
      <w:pPr>
        <w:pStyle w:val="4"/>
        <w:ind w:firstLine="480"/>
      </w:pPr>
      <w:r>
        <w:t>8.2投标截止时间前，投标人应将样品送达至指定地点。若需要现场演示的，投标人应提前做好演示准备（包括演示设备）。</w:t>
      </w:r>
    </w:p>
    <w:p w14:paraId="371239C7">
      <w:pPr>
        <w:pStyle w:val="4"/>
        <w:ind w:firstLine="480"/>
      </w:pPr>
      <w: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458CA8A2">
      <w:pPr>
        <w:pStyle w:val="4"/>
        <w:outlineLvl w:val="3"/>
      </w:pPr>
      <w:r>
        <w:rPr>
          <w:b/>
          <w:sz w:val="24"/>
        </w:rPr>
        <w:t>9.除招标文件另有规定外，有下列情形之一的，投标无效：</w:t>
      </w:r>
    </w:p>
    <w:p w14:paraId="54C598E5">
      <w:pPr>
        <w:pStyle w:val="4"/>
        <w:ind w:firstLine="480"/>
      </w:pPr>
      <w:r>
        <w:t>9.1投标文件未按照招标文件要求签署、盖章；</w:t>
      </w:r>
    </w:p>
    <w:p w14:paraId="29E24A61">
      <w:pPr>
        <w:pStyle w:val="4"/>
        <w:ind w:firstLine="480"/>
      </w:pPr>
      <w:r>
        <w:t>9.2不符合招标文件中规定的资格要求；</w:t>
      </w:r>
    </w:p>
    <w:p w14:paraId="54DC34EE">
      <w:pPr>
        <w:pStyle w:val="4"/>
        <w:ind w:firstLine="480"/>
      </w:pPr>
      <w:r>
        <w:t>9.3投标报价超过招标文件中规定的预算金额或最高限价；</w:t>
      </w:r>
    </w:p>
    <w:p w14:paraId="2C22B987">
      <w:pPr>
        <w:pStyle w:val="4"/>
        <w:ind w:firstLine="480"/>
      </w:pPr>
      <w:r>
        <w:t>9.4投标文件含有采购人不能接受的附加条件；</w:t>
      </w:r>
    </w:p>
    <w:p w14:paraId="32012163">
      <w:pPr>
        <w:pStyle w:val="4"/>
        <w:ind w:firstLine="480"/>
      </w:pPr>
      <w:r>
        <w:t>9.5有关法律、法规和规章及招标文件规定的其他无效情形。</w:t>
      </w:r>
    </w:p>
    <w:p w14:paraId="2EE17F20">
      <w:pPr>
        <w:pStyle w:val="4"/>
        <w:outlineLvl w:val="2"/>
      </w:pPr>
      <w:r>
        <w:rPr>
          <w:b/>
          <w:sz w:val="28"/>
        </w:rPr>
        <w:t>六、开标、评标和定标</w:t>
      </w:r>
    </w:p>
    <w:p w14:paraId="171AF429">
      <w:pPr>
        <w:pStyle w:val="4"/>
        <w:outlineLvl w:val="3"/>
      </w:pPr>
      <w:r>
        <w:rPr>
          <w:b/>
          <w:sz w:val="24"/>
        </w:rPr>
        <w:t>1.开标</w:t>
      </w:r>
    </w:p>
    <w:p w14:paraId="530C036F">
      <w:pPr>
        <w:pStyle w:val="4"/>
        <w:ind w:firstLine="480"/>
      </w:pPr>
      <w:r>
        <w:t>1.1 开标程序</w:t>
      </w:r>
    </w:p>
    <w:p w14:paraId="08A11539">
      <w:pPr>
        <w:pStyle w:val="4"/>
        <w:ind w:firstLine="480"/>
      </w:pPr>
      <w: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67EEC0DA">
      <w:pPr>
        <w:pStyle w:val="4"/>
        <w:ind w:firstLine="480"/>
      </w:pPr>
      <w: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539AAEB6">
      <w:pPr>
        <w:pStyle w:val="4"/>
        <w:ind w:firstLine="480"/>
      </w:pPr>
      <w: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14:paraId="5BA6A616">
      <w:pPr>
        <w:pStyle w:val="4"/>
        <w:ind w:firstLine="480"/>
      </w:pPr>
      <w: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0A5BBA38">
      <w:pPr>
        <w:pStyle w:val="4"/>
        <w:ind w:firstLine="480"/>
      </w:pPr>
      <w: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14:paraId="285DB605">
      <w:pPr>
        <w:pStyle w:val="4"/>
        <w:ind w:firstLine="480"/>
      </w:pPr>
      <w:r>
        <w:t>1.2开标异议</w:t>
      </w:r>
    </w:p>
    <w:p w14:paraId="0DCD1990">
      <w:pPr>
        <w:pStyle w:val="4"/>
        <w:ind w:firstLine="480"/>
      </w:pPr>
      <w:r>
        <w:t>投标人代表对开标过程和开标记录有疑义，以及认为采购人、采购代理机构相关工作人员有需要回避的情形的，应当场提出询问或者回避申请。投标人未参加开标的，视同认可开标结果。</w:t>
      </w:r>
    </w:p>
    <w:p w14:paraId="4965D85D">
      <w:pPr>
        <w:pStyle w:val="4"/>
        <w:ind w:firstLine="480"/>
      </w:pPr>
      <w:r>
        <w:t>1.3 投标截止时间后，投标人不足须知前附表中约定的有效供应商家数的，不得开标。同时，本次采购活动结束。</w:t>
      </w:r>
    </w:p>
    <w:p w14:paraId="76B89EC1">
      <w:pPr>
        <w:pStyle w:val="4"/>
        <w:ind w:firstLine="480"/>
      </w:pPr>
      <w:r>
        <w:t>1.4开标时出现下列情况的，视为投标无效处理：</w:t>
      </w:r>
    </w:p>
    <w:p w14:paraId="3C8DBEFD">
      <w:pPr>
        <w:pStyle w:val="4"/>
        <w:ind w:firstLine="480"/>
      </w:pPr>
      <w:r>
        <w:t>（1）经检查数字证书无效的；</w:t>
      </w:r>
    </w:p>
    <w:p w14:paraId="150E4650">
      <w:pPr>
        <w:pStyle w:val="4"/>
        <w:ind w:firstLine="480"/>
      </w:pPr>
      <w:r>
        <w:t>（2）因投标人自身原因，未在规定时间内完成电子投标文件解密的；</w:t>
      </w:r>
    </w:p>
    <w:p w14:paraId="4FDCA6AD">
      <w:pPr>
        <w:pStyle w:val="4"/>
        <w:ind w:firstLine="480"/>
      </w:pPr>
      <w:r>
        <w:t>（3）如需使用备用电子投标文件解密时，在规定的解密时间内无法提供备用电子投标文件或提供的备用电子投标文件与加密的电子投标文件版本不一致（即两份文件不是通过投标客户端同时加密生成的）。</w:t>
      </w:r>
    </w:p>
    <w:p w14:paraId="09EF7888">
      <w:pPr>
        <w:pStyle w:val="4"/>
        <w:outlineLvl w:val="3"/>
      </w:pPr>
      <w:r>
        <w:rPr>
          <w:b/>
          <w:sz w:val="24"/>
        </w:rPr>
        <w:t>2.评审（详见第四章）</w:t>
      </w:r>
    </w:p>
    <w:p w14:paraId="67C9D889">
      <w:pPr>
        <w:pStyle w:val="4"/>
        <w:outlineLvl w:val="3"/>
      </w:pPr>
      <w:r>
        <w:rPr>
          <w:b/>
          <w:sz w:val="24"/>
        </w:rPr>
        <w:t>3.定标</w:t>
      </w:r>
    </w:p>
    <w:p w14:paraId="6ADA038C">
      <w:pPr>
        <w:pStyle w:val="4"/>
        <w:ind w:firstLine="480"/>
      </w:pPr>
      <w:r>
        <w:t>3.1中标公告：</w:t>
      </w:r>
    </w:p>
    <w:p w14:paraId="64637396">
      <w:pPr>
        <w:pStyle w:val="4"/>
        <w:ind w:firstLine="480"/>
      </w:pPr>
      <w: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14:paraId="593DEF40">
      <w:pPr>
        <w:pStyle w:val="4"/>
        <w:ind w:firstLine="480"/>
      </w:pPr>
      <w:r>
        <w:t>3.2中标通知书：</w:t>
      </w:r>
    </w:p>
    <w:p w14:paraId="5FC3190E">
      <w:pPr>
        <w:pStyle w:val="4"/>
        <w:ind w:firstLine="480"/>
      </w:pPr>
      <w: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5E309C9F">
      <w:pPr>
        <w:pStyle w:val="4"/>
        <w:ind w:firstLine="480"/>
      </w:pPr>
      <w:r>
        <w:t>3.3终止公告：</w:t>
      </w:r>
    </w:p>
    <w:p w14:paraId="640B74ED">
      <w:pPr>
        <w:pStyle w:val="4"/>
        <w:ind w:firstLine="480"/>
      </w:pPr>
      <w:r>
        <w:t xml:space="preserve"> 项目废标后，采购人或采购代理机构将在中国政府采购网(www.ccgp.gov.cn)、广东省政府采购网(https://gdgpo.czt.gd.gov.cn/)、上发布终止公告，终止公告的公告期限为1个工作日。</w:t>
      </w:r>
    </w:p>
    <w:p w14:paraId="61F37013">
      <w:pPr>
        <w:pStyle w:val="4"/>
        <w:outlineLvl w:val="2"/>
      </w:pPr>
      <w:r>
        <w:rPr>
          <w:b/>
          <w:sz w:val="28"/>
        </w:rPr>
        <w:t>七、询问、质疑与投诉</w:t>
      </w:r>
    </w:p>
    <w:p w14:paraId="31636B10">
      <w:pPr>
        <w:pStyle w:val="4"/>
        <w:outlineLvl w:val="3"/>
      </w:pPr>
      <w:r>
        <w:rPr>
          <w:b/>
          <w:sz w:val="24"/>
        </w:rPr>
        <w:t>1.询问</w:t>
      </w:r>
    </w:p>
    <w:p w14:paraId="6062D3C0">
      <w:pPr>
        <w:pStyle w:val="4"/>
        <w:ind w:firstLine="480"/>
      </w:pPr>
      <w: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44447F06">
      <w:pPr>
        <w:pStyle w:val="4"/>
        <w:outlineLvl w:val="3"/>
      </w:pPr>
      <w:r>
        <w:rPr>
          <w:b/>
          <w:sz w:val="24"/>
        </w:rPr>
        <w:t>2.质疑</w:t>
      </w:r>
    </w:p>
    <w:p w14:paraId="6E2F5057">
      <w:pPr>
        <w:pStyle w:val="4"/>
        <w:ind w:firstLine="480"/>
      </w:pPr>
      <w: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45733CC6">
      <w:pPr>
        <w:pStyle w:val="4"/>
        <w:ind w:firstLine="480"/>
      </w:pPr>
      <w:r>
        <w:t>(1)对招标文件提出质疑的，为获取招标文件之日或者招标文件公告期限届满之日；</w:t>
      </w:r>
    </w:p>
    <w:p w14:paraId="1EA48294">
      <w:pPr>
        <w:pStyle w:val="4"/>
        <w:ind w:firstLine="480"/>
      </w:pPr>
      <w:r>
        <w:t>(2)对采购过程提出质疑的，为各采购程序环节结束之日；</w:t>
      </w:r>
    </w:p>
    <w:p w14:paraId="75ABF579">
      <w:pPr>
        <w:pStyle w:val="4"/>
        <w:ind w:firstLine="480"/>
      </w:pPr>
      <w:r>
        <w:t>(3)对中标结果提出质疑的，为中标结果公告期限届满之日。</w:t>
      </w:r>
    </w:p>
    <w:p w14:paraId="3F024B23">
      <w:pPr>
        <w:pStyle w:val="4"/>
        <w:ind w:firstLine="480"/>
      </w:pPr>
      <w:r>
        <w:t>2.2质疑函应当包括下列主要内容：</w:t>
      </w:r>
    </w:p>
    <w:p w14:paraId="429E6938">
      <w:pPr>
        <w:pStyle w:val="4"/>
        <w:ind w:firstLine="480"/>
      </w:pPr>
      <w:r>
        <w:t>(1)质疑供应商和相关供应商的名称、地址、邮编、联系人及联系电话等；</w:t>
      </w:r>
    </w:p>
    <w:p w14:paraId="62DA3854">
      <w:pPr>
        <w:pStyle w:val="4"/>
        <w:ind w:firstLine="480"/>
      </w:pPr>
      <w:r>
        <w:t>(2)质疑项目名称及编号、具体明确的质疑事项和与质疑事项相关的请求；</w:t>
      </w:r>
    </w:p>
    <w:p w14:paraId="75EDBA8B">
      <w:pPr>
        <w:pStyle w:val="4"/>
        <w:ind w:firstLine="480"/>
      </w:pPr>
      <w:r>
        <w:t>(3)认为采购文件、采购过程、中标和成交结果使自己的合法权益受到损害的法律依据、事实依据、相关证明材料及证据来源；</w:t>
      </w:r>
    </w:p>
    <w:p w14:paraId="2D248735">
      <w:pPr>
        <w:pStyle w:val="4"/>
        <w:ind w:firstLine="480"/>
      </w:pPr>
      <w:r>
        <w:t>(4)提出质疑的日期。</w:t>
      </w:r>
    </w:p>
    <w:p w14:paraId="763098FA">
      <w:pPr>
        <w:pStyle w:val="4"/>
        <w:ind w:firstLine="480"/>
      </w:pPr>
      <w:r>
        <w:t>2.3 质疑函应当署名。质疑供应商为自然人的，应当由本人签字；质疑供应商为法人或者其他组织的，应当由法定代表人、主要负责人，或者其授权代表签字或者盖章，并加盖公章。</w:t>
      </w:r>
    </w:p>
    <w:p w14:paraId="1D075E30">
      <w:pPr>
        <w:pStyle w:val="4"/>
        <w:ind w:firstLine="480"/>
      </w:pPr>
      <w:r>
        <w:t>2.4以联合体形式参加政府采购活动的，其质疑应当由联合体成员委托主体提出。</w:t>
      </w:r>
    </w:p>
    <w:p w14:paraId="569A7DDD">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32E95D87">
      <w:pPr>
        <w:pStyle w:val="4"/>
        <w:ind w:firstLine="480"/>
      </w:pPr>
      <w:r>
        <w:t>2.6质疑联系方式如下：</w:t>
      </w:r>
    </w:p>
    <w:p w14:paraId="4783DC43">
      <w:pPr>
        <w:pStyle w:val="4"/>
        <w:ind w:firstLine="480"/>
      </w:pPr>
      <w:r>
        <w:t>质疑联系人：</w:t>
      </w:r>
    </w:p>
    <w:p w14:paraId="0FD261BB">
      <w:pPr>
        <w:pStyle w:val="4"/>
        <w:ind w:firstLine="480"/>
      </w:pPr>
      <w:r>
        <w:t>电话：</w:t>
      </w:r>
    </w:p>
    <w:p w14:paraId="743CC83F">
      <w:pPr>
        <w:pStyle w:val="4"/>
        <w:ind w:firstLine="480"/>
      </w:pPr>
      <w:r>
        <w:t>传真：</w:t>
      </w:r>
    </w:p>
    <w:p w14:paraId="2720CE13">
      <w:pPr>
        <w:pStyle w:val="4"/>
        <w:ind w:firstLine="480"/>
      </w:pPr>
      <w:r>
        <w:t>邮箱：</w:t>
      </w:r>
    </w:p>
    <w:p w14:paraId="44B2C28A">
      <w:pPr>
        <w:pStyle w:val="4"/>
        <w:ind w:firstLine="480"/>
      </w:pPr>
      <w:r>
        <w:t>地址：</w:t>
      </w:r>
    </w:p>
    <w:p w14:paraId="05C035CC">
      <w:pPr>
        <w:pStyle w:val="4"/>
        <w:ind w:firstLine="480"/>
      </w:pPr>
      <w:r>
        <w:t>邮编：</w:t>
      </w:r>
    </w:p>
    <w:p w14:paraId="5E8B3F09">
      <w:pPr>
        <w:pStyle w:val="4"/>
        <w:outlineLvl w:val="3"/>
      </w:pPr>
      <w:r>
        <w:rPr>
          <w:b/>
          <w:sz w:val="24"/>
        </w:rPr>
        <w:t>3.投诉</w:t>
      </w:r>
    </w:p>
    <w:p w14:paraId="79F4DB93">
      <w:pPr>
        <w:pStyle w:val="4"/>
        <w:ind w:firstLine="480"/>
      </w:pPr>
      <w:r>
        <w:t>质疑人对采购人或采购代理机构的质疑答复不满意或在规定时间内未得到答复的，可以在答复期满后15个工作日内，按如下联系方式向本项目监督管理部门提起投诉。</w:t>
      </w:r>
    </w:p>
    <w:p w14:paraId="267F7D66">
      <w:pPr>
        <w:pStyle w:val="4"/>
      </w:pPr>
      <w:r>
        <w:t>政府采购监督管理机构名称：中山市财政局政府采购监管科</w:t>
      </w:r>
    </w:p>
    <w:p w14:paraId="7F8F8744">
      <w:pPr>
        <w:pStyle w:val="4"/>
      </w:pPr>
      <w:r>
        <w:t>地 址：广东省中山市兴中道63号101室</w:t>
      </w:r>
    </w:p>
    <w:p w14:paraId="3AB8EDBB">
      <w:pPr>
        <w:pStyle w:val="4"/>
      </w:pPr>
      <w:r>
        <w:t>电 话：0760-88266155、88266299</w:t>
      </w:r>
    </w:p>
    <w:p w14:paraId="157DF41F">
      <w:pPr>
        <w:pStyle w:val="4"/>
      </w:pPr>
      <w:r>
        <w:t>邮 编：528400</w:t>
      </w:r>
    </w:p>
    <w:p w14:paraId="59997EE8">
      <w:pPr>
        <w:pStyle w:val="4"/>
      </w:pPr>
      <w:r>
        <w:t>传 真：0760-88266215</w:t>
      </w:r>
    </w:p>
    <w:p w14:paraId="1FEEF74D">
      <w:pPr>
        <w:pStyle w:val="4"/>
        <w:outlineLvl w:val="2"/>
      </w:pPr>
      <w:r>
        <w:rPr>
          <w:b/>
          <w:sz w:val="28"/>
        </w:rPr>
        <w:t>八、合同签订和履行</w:t>
      </w:r>
    </w:p>
    <w:p w14:paraId="481EDE44">
      <w:pPr>
        <w:pStyle w:val="4"/>
        <w:outlineLvl w:val="3"/>
      </w:pPr>
      <w:r>
        <w:rPr>
          <w:b/>
          <w:sz w:val="24"/>
        </w:rPr>
        <w:t>1.合同签订</w:t>
      </w:r>
    </w:p>
    <w:p w14:paraId="6FAD9252">
      <w:pPr>
        <w:pStyle w:val="4"/>
        <w:ind w:firstLine="480"/>
      </w:pPr>
      <w: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14:paraId="43C0AA1E">
      <w:pPr>
        <w:pStyle w:val="4"/>
        <w:ind w:firstLine="480"/>
      </w:pPr>
      <w:r>
        <w:t>1.2采购人不得提出试用合格等任何不合理的要求作为签订合同的条件，且不得与中标供应商私下订立背离合同实质性内容的协议。</w:t>
      </w:r>
    </w:p>
    <w:p w14:paraId="48FF9D3E">
      <w:pPr>
        <w:pStyle w:val="4"/>
        <w:ind w:firstLine="480"/>
      </w:pPr>
      <w:r>
        <w:t>1.3合同条款中应规定，乙方完全遵守《中华人民共和国民法典》有关规定和《中华人民共和国妇女权益保障法》中关于“劳动和社会保障权益”的有关要求。</w:t>
      </w:r>
    </w:p>
    <w:p w14:paraId="183CEA55">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14:paraId="788BE0B8">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40EBCA0B">
      <w:pPr>
        <w:pStyle w:val="4"/>
        <w:outlineLvl w:val="3"/>
      </w:pPr>
      <w:r>
        <w:rPr>
          <w:b/>
          <w:sz w:val="24"/>
        </w:rPr>
        <w:t>2.合同的履行</w:t>
      </w:r>
    </w:p>
    <w:p w14:paraId="2F6DF32C">
      <w:pPr>
        <w:pStyle w:val="4"/>
        <w:ind w:firstLine="480"/>
      </w:pPr>
      <w:r>
        <w:t xml:space="preserve"> 2.1政府采购合同订立后，合同各方不得擅自变更、中止或者终止合同。</w:t>
      </w:r>
    </w:p>
    <w:p w14:paraId="284A3D40">
      <w:pPr>
        <w:pStyle w:val="4"/>
        <w:ind w:firstLine="480"/>
      </w:pPr>
      <w: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14:paraId="013D76B8">
      <w:pPr>
        <w:pStyle w:val="4"/>
      </w:pPr>
      <w:r>
        <w:t xml:space="preserve">  </w:t>
      </w:r>
    </w:p>
    <w:p w14:paraId="5C3D7767">
      <w:pPr>
        <w:pStyle w:val="4"/>
        <w:jc w:val="center"/>
        <w:outlineLvl w:val="1"/>
      </w:pPr>
      <w:r>
        <w:rPr>
          <w:b/>
          <w:sz w:val="36"/>
        </w:rPr>
        <w:t>第四章 评标</w:t>
      </w:r>
    </w:p>
    <w:p w14:paraId="3575349F">
      <w:pPr>
        <w:pStyle w:val="4"/>
        <w:outlineLvl w:val="2"/>
      </w:pPr>
      <w:r>
        <w:rPr>
          <w:b/>
          <w:sz w:val="28"/>
        </w:rPr>
        <w:t>一、评标要求</w:t>
      </w:r>
    </w:p>
    <w:p w14:paraId="262EB91D">
      <w:pPr>
        <w:pStyle w:val="4"/>
        <w:outlineLvl w:val="3"/>
      </w:pPr>
      <w:r>
        <w:rPr>
          <w:b/>
          <w:sz w:val="24"/>
        </w:rPr>
        <w:t>1.评标方法</w:t>
      </w:r>
    </w:p>
    <w:p w14:paraId="2AED7F86">
      <w:pPr>
        <w:pStyle w:val="4"/>
      </w:pPr>
      <w:r>
        <w:t>采购包1(中山市三角镇全域控制性详细规划及村庄规划修编项目)：综合评分法,是指投标文件满足招标文件全部实质性要求，且按照评审因素的量化指标评审得分最高的投标人为中标候选人的评标方法。（最低报价不是中标的唯一依据。）</w:t>
      </w:r>
    </w:p>
    <w:p w14:paraId="61D8BD65">
      <w:pPr>
        <w:pStyle w:val="4"/>
        <w:outlineLvl w:val="3"/>
      </w:pPr>
      <w:r>
        <w:rPr>
          <w:b/>
          <w:sz w:val="24"/>
        </w:rPr>
        <w:t>2.评标原则</w:t>
      </w:r>
    </w:p>
    <w:p w14:paraId="009E4C63">
      <w:pPr>
        <w:pStyle w:val="4"/>
        <w:ind w:firstLine="480"/>
      </w:pPr>
      <w:r>
        <w:t>2.1评标活动遵循公平、公正、科学和择优的原则，以招标文件和投标文件为评标的基本依据，并按照招标文件规定的评标方法和评标标准进行评标。</w:t>
      </w:r>
    </w:p>
    <w:p w14:paraId="4663C358">
      <w:pPr>
        <w:pStyle w:val="4"/>
        <w:ind w:firstLine="480"/>
      </w:pPr>
      <w:r>
        <w:t>2.2具体评标事项由评标委员会负责，并按招标文件的规定办法进行评审。</w:t>
      </w:r>
    </w:p>
    <w:p w14:paraId="25428563">
      <w:pPr>
        <w:pStyle w:val="4"/>
        <w:ind w:firstLine="480"/>
      </w:pPr>
      <w:r>
        <w:t>2.3合格投标人不足须知前附表中约定的有效供应商家数的，不得评标。</w:t>
      </w:r>
    </w:p>
    <w:p w14:paraId="6F27CA00">
      <w:pPr>
        <w:pStyle w:val="4"/>
        <w:outlineLvl w:val="3"/>
      </w:pPr>
      <w:r>
        <w:rPr>
          <w:b/>
          <w:sz w:val="24"/>
        </w:rPr>
        <w:t>3.评标委员会</w:t>
      </w:r>
    </w:p>
    <w:p w14:paraId="50455207">
      <w:pPr>
        <w:pStyle w:val="4"/>
        <w:ind w:firstLine="480"/>
      </w:pPr>
      <w:r>
        <w:t>3.1评标委员会由采购人代表和评审专家组成，成员人数应当为5人及以上单数，其中评审专家不得少于成员总数的三分之二。</w:t>
      </w:r>
    </w:p>
    <w:p w14:paraId="714E0134">
      <w:pPr>
        <w:pStyle w:val="4"/>
        <w:ind w:firstLine="480"/>
      </w:pPr>
      <w:r>
        <w:t>3.2评标应遵守下列评标纪律：</w:t>
      </w:r>
    </w:p>
    <w:p w14:paraId="7AD70C8E">
      <w:pPr>
        <w:pStyle w:val="4"/>
        <w:ind w:firstLine="480"/>
      </w:pPr>
      <w:r>
        <w:t>（1）评标情况不得私自外泄，有关信息由广东盈信项目管理有限公司统一对外发布。</w:t>
      </w:r>
    </w:p>
    <w:p w14:paraId="43434017">
      <w:pPr>
        <w:pStyle w:val="4"/>
        <w:ind w:firstLine="480"/>
      </w:pPr>
      <w:r>
        <w:t>（2）对广东盈信项目管理有限公司或投标人提供的要求保密的资料，不得摘记翻印和外传。</w:t>
      </w:r>
    </w:p>
    <w:p w14:paraId="62E64A33">
      <w:pPr>
        <w:pStyle w:val="4"/>
        <w:ind w:firstLine="480"/>
      </w:pPr>
      <w:r>
        <w:t>（3）不得收受投标供应商或有关人员的任何礼物，不得串联鼓动其他人袒护某投标人。若与投标人存在利害关系，则应主动声明并回避。</w:t>
      </w:r>
    </w:p>
    <w:p w14:paraId="345D799E">
      <w:pPr>
        <w:pStyle w:val="4"/>
        <w:ind w:firstLine="480"/>
      </w:pPr>
      <w:r>
        <w:t>（4）全体评委应按照招标文件规定进行评标，一切认定事项应查有实据且不得弄虚作假。</w:t>
      </w:r>
    </w:p>
    <w:p w14:paraId="1D690B8A">
      <w:pPr>
        <w:pStyle w:val="4"/>
        <w:ind w:firstLine="480"/>
      </w:pPr>
      <w:r>
        <w:t>（5）评标委员会各成员应当独立对每个投标人的投标文件进行评价，并对评价意见承担个人责任。评审过程中，不得发表倾向性言论。</w:t>
      </w:r>
    </w:p>
    <w:p w14:paraId="586A47A5">
      <w:pPr>
        <w:pStyle w:val="4"/>
        <w:ind w:firstLine="480"/>
      </w:pPr>
      <w:r>
        <w:t>※对违反评标纪律的评委，将取消其评委资格，对评标工作造成严重损失者将予以通报批评乃至追究法律责任。</w:t>
      </w:r>
    </w:p>
    <w:p w14:paraId="73657470">
      <w:pPr>
        <w:pStyle w:val="4"/>
        <w:outlineLvl w:val="3"/>
      </w:pPr>
      <w:r>
        <w:rPr>
          <w:b/>
          <w:sz w:val="24"/>
        </w:rPr>
        <w:t>4.有下列情形之一的，视为投标人串通投标，其投标无效；</w:t>
      </w:r>
    </w:p>
    <w:p w14:paraId="15F05E5F">
      <w:pPr>
        <w:pStyle w:val="4"/>
        <w:ind w:firstLine="480"/>
      </w:pPr>
      <w:r>
        <w:t>4.1不同投标人的投标文件由同一单位或者个人编制；</w:t>
      </w:r>
    </w:p>
    <w:p w14:paraId="74424B4E">
      <w:pPr>
        <w:pStyle w:val="4"/>
        <w:ind w:firstLine="480"/>
      </w:pPr>
      <w:r>
        <w:t>4.2不同投标人委托同一单位或者个人办理投标事宜；</w:t>
      </w:r>
    </w:p>
    <w:p w14:paraId="6A58C0BE">
      <w:pPr>
        <w:pStyle w:val="4"/>
        <w:ind w:firstLine="480"/>
      </w:pPr>
      <w:r>
        <w:t>4.3不同投标人的投标文件载明的项目管理成员或者联系人员为同一人；</w:t>
      </w:r>
    </w:p>
    <w:p w14:paraId="002BF93E">
      <w:pPr>
        <w:pStyle w:val="4"/>
        <w:ind w:firstLine="480"/>
      </w:pPr>
      <w:r>
        <w:t>4.4不同投标人的投标文件异常一致或者投标报价呈规律性差异；</w:t>
      </w:r>
    </w:p>
    <w:p w14:paraId="1D2528DC">
      <w:pPr>
        <w:pStyle w:val="4"/>
        <w:ind w:firstLine="480"/>
      </w:pPr>
      <w:r>
        <w:t>4.5不同投标人的投标文件相互混装；</w:t>
      </w:r>
    </w:p>
    <w:p w14:paraId="2A8F03A9">
      <w:pPr>
        <w:pStyle w:val="4"/>
        <w:ind w:firstLine="480"/>
      </w:pPr>
      <w:r>
        <w:t>4.6不同投标人的投标保证金或购买电子保函支付款为从同一单位或个人的账户转出；</w:t>
      </w:r>
    </w:p>
    <w:p w14:paraId="4212D7D5">
      <w:pPr>
        <w:pStyle w:val="4"/>
        <w:ind w:firstLine="480"/>
      </w:pPr>
      <w:r>
        <w:t>4.7投标人上传的电子投标文件加盖该项目的其他投标人的电子印章的。</w:t>
      </w:r>
    </w:p>
    <w:p w14:paraId="778A6B76">
      <w:pPr>
        <w:pStyle w:val="4"/>
        <w:ind w:firstLine="480"/>
      </w:pPr>
      <w:r>
        <w:t xml:space="preserve"> 说明：在评标过程中发现投标人有上述情形的，评标委员会应当认定其投标无效。同时，项目评审时被认定为串通投标的投标人不得参加该合同项下的采购活动。</w:t>
      </w:r>
    </w:p>
    <w:p w14:paraId="16DC1C4A">
      <w:pPr>
        <w:pStyle w:val="4"/>
        <w:outlineLvl w:val="3"/>
      </w:pPr>
      <w:r>
        <w:rPr>
          <w:b/>
          <w:sz w:val="24"/>
        </w:rPr>
        <w:t>5.投标无效的情形</w:t>
      </w:r>
    </w:p>
    <w:p w14:paraId="3F8938AD">
      <w:pPr>
        <w:pStyle w:val="4"/>
        <w:ind w:firstLine="480"/>
      </w:pPr>
      <w:r>
        <w:t>详见资格性审查、符合性审查和招标文件其他投标无效条款。</w:t>
      </w:r>
    </w:p>
    <w:p w14:paraId="2972D2DD">
      <w:pPr>
        <w:pStyle w:val="4"/>
        <w:outlineLvl w:val="3"/>
      </w:pPr>
      <w:r>
        <w:rPr>
          <w:b/>
          <w:sz w:val="24"/>
        </w:rPr>
        <w:t>6.定标</w:t>
      </w:r>
    </w:p>
    <w:p w14:paraId="38F8E0EE">
      <w:pPr>
        <w:pStyle w:val="4"/>
        <w:ind w:firstLine="480"/>
      </w:pPr>
      <w:r>
        <w:t>评标委员会按照招标文件确定的评标方法、步骤、标准，对投标文件进行评审。评标结束后，对投标人的评审名次进行排序，确定中标供应商或者推荐中标候选人。</w:t>
      </w:r>
    </w:p>
    <w:p w14:paraId="48B979A5">
      <w:pPr>
        <w:pStyle w:val="4"/>
        <w:outlineLvl w:val="3"/>
      </w:pPr>
      <w:r>
        <w:rPr>
          <w:b/>
          <w:sz w:val="24"/>
        </w:rPr>
        <w:t>7.价格修正</w:t>
      </w:r>
    </w:p>
    <w:p w14:paraId="6874FED5">
      <w:pPr>
        <w:pStyle w:val="4"/>
        <w:ind w:firstLine="480"/>
      </w:pPr>
      <w:r>
        <w:t>对报价的计算错误按以下原则修正：</w:t>
      </w:r>
    </w:p>
    <w:p w14:paraId="6C53EB7B">
      <w:pPr>
        <w:pStyle w:val="4"/>
        <w:ind w:firstLine="480"/>
      </w:pPr>
      <w:r>
        <w:t>（1）投标文件中开标一览表内容与投标文件中相应内容不一致的，以开标一览表为准；</w:t>
      </w:r>
    </w:p>
    <w:p w14:paraId="696DCEA4">
      <w:pPr>
        <w:pStyle w:val="4"/>
        <w:ind w:firstLine="480"/>
      </w:pPr>
      <w:r>
        <w:t>（2）大写金额和小写金额不一致的，以大写金额为准；</w:t>
      </w:r>
    </w:p>
    <w:p w14:paraId="7176630B">
      <w:pPr>
        <w:pStyle w:val="4"/>
        <w:ind w:firstLine="480"/>
      </w:pPr>
      <w:r>
        <w:t>（3）单价金额小数点或者百分比有明显错位的，以开标一览表的总价为准，并修改单价。</w:t>
      </w:r>
    </w:p>
    <w:p w14:paraId="066B85A1">
      <w:pPr>
        <w:pStyle w:val="4"/>
        <w:ind w:firstLine="480"/>
      </w:pPr>
      <w:r>
        <w:t>（4）总价金额与按单价汇总金额不一致的，以单价金额计算结果为准。但是单价金额计算结果超过预算价的，对其按无效投标处理。</w:t>
      </w:r>
    </w:p>
    <w:p w14:paraId="5EE89FD4">
      <w:pPr>
        <w:pStyle w:val="4"/>
        <w:ind w:firstLine="480"/>
      </w:pPr>
      <w:r>
        <w:t>（5）若投标客户端上传的电子报价数据与电子投标文件价格不一致的，以电子报价数据为准。</w:t>
      </w:r>
    </w:p>
    <w:p w14:paraId="7BADDE7D">
      <w:pPr>
        <w:pStyle w:val="4"/>
        <w:ind w:firstLine="480"/>
      </w:pPr>
      <w: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1D36F529">
      <w:pPr>
        <w:pStyle w:val="4"/>
        <w:outlineLvl w:val="2"/>
      </w:pPr>
      <w:r>
        <w:rPr>
          <w:b/>
          <w:sz w:val="28"/>
        </w:rPr>
        <w:t>二.政府采购政策落实</w:t>
      </w:r>
    </w:p>
    <w:p w14:paraId="7C08D777">
      <w:pPr>
        <w:pStyle w:val="4"/>
        <w:outlineLvl w:val="3"/>
      </w:pPr>
      <w:r>
        <w:rPr>
          <w:b/>
          <w:sz w:val="24"/>
        </w:rPr>
        <w:t>1.节能、环保要求</w:t>
      </w:r>
    </w:p>
    <w:p w14:paraId="3CC2BB05">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0C5B1DFE">
      <w:pPr>
        <w:pStyle w:val="4"/>
        <w:ind w:firstLine="480"/>
      </w:pPr>
      <w:r>
        <w:t>相关认证机构和获证产品信息以市场监管总局组织建立的节能产品、环境标志产品认证结果信息发布平台公布为准。</w:t>
      </w:r>
    </w:p>
    <w:p w14:paraId="2B7B3124">
      <w:pPr>
        <w:pStyle w:val="4"/>
        <w:outlineLvl w:val="3"/>
      </w:pPr>
      <w:r>
        <w:rPr>
          <w:b/>
          <w:sz w:val="24"/>
        </w:rPr>
        <w:t>2.对小型、微型企业、监狱企业或残疾人福利性单位给予价格扣除</w:t>
      </w:r>
    </w:p>
    <w:p w14:paraId="361C51EB">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77C4517D">
      <w:pPr>
        <w:pStyle w:val="4"/>
        <w:outlineLvl w:val="3"/>
      </w:pPr>
      <w:r>
        <w:rPr>
          <w:b/>
          <w:sz w:val="24"/>
        </w:rPr>
        <w:t>3.价格扣除相关要求</w:t>
      </w:r>
    </w:p>
    <w:p w14:paraId="08408685">
      <w:pPr>
        <w:pStyle w:val="4"/>
      </w:pPr>
      <w:r>
        <w:t>采购包1（中山市三角镇全域控制性详细规划及村庄规划修编项目）：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1EF3D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4F1F5705">
            <w:pPr>
              <w:pStyle w:val="4"/>
            </w:pPr>
            <w:r>
              <w:t>序号</w:t>
            </w:r>
          </w:p>
        </w:tc>
        <w:tc>
          <w:tcPr>
            <w:tcW w:w="2160" w:type="dxa"/>
          </w:tcPr>
          <w:p w14:paraId="5F7E36AD">
            <w:pPr>
              <w:pStyle w:val="4"/>
            </w:pPr>
            <w:r>
              <w:t>情形</w:t>
            </w:r>
          </w:p>
        </w:tc>
        <w:tc>
          <w:tcPr>
            <w:tcW w:w="2160" w:type="dxa"/>
          </w:tcPr>
          <w:p w14:paraId="2202D714">
            <w:pPr>
              <w:pStyle w:val="4"/>
            </w:pPr>
            <w:r>
              <w:t>适用对象</w:t>
            </w:r>
          </w:p>
        </w:tc>
        <w:tc>
          <w:tcPr>
            <w:tcW w:w="1246" w:type="dxa"/>
          </w:tcPr>
          <w:p w14:paraId="0EFD0938">
            <w:pPr>
              <w:pStyle w:val="4"/>
            </w:pPr>
            <w:r>
              <w:t>价格扣除比例</w:t>
            </w:r>
          </w:p>
        </w:tc>
        <w:tc>
          <w:tcPr>
            <w:tcW w:w="2160" w:type="dxa"/>
          </w:tcPr>
          <w:p w14:paraId="53B50BDE">
            <w:pPr>
              <w:pStyle w:val="4"/>
            </w:pPr>
            <w:r>
              <w:t>计算公式</w:t>
            </w:r>
          </w:p>
        </w:tc>
      </w:tr>
      <w:tr w14:paraId="70527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0E45D1F6">
            <w:pPr>
              <w:pStyle w:val="4"/>
            </w:pPr>
            <w:r>
              <w:t>1</w:t>
            </w:r>
          </w:p>
        </w:tc>
        <w:tc>
          <w:tcPr>
            <w:tcW w:w="2160" w:type="dxa"/>
          </w:tcPr>
          <w:p w14:paraId="322B1B7A">
            <w:pPr>
              <w:pStyle w:val="4"/>
              <w:jc w:val="left"/>
            </w:pPr>
            <w:r>
              <w:t>小型、微型企业，监狱企业，残疾人福利性单位</w:t>
            </w:r>
          </w:p>
        </w:tc>
        <w:tc>
          <w:tcPr>
            <w:tcW w:w="2160" w:type="dxa"/>
          </w:tcPr>
          <w:p w14:paraId="61097F12">
            <w:pPr>
              <w:pStyle w:val="4"/>
            </w:pPr>
            <w:r>
              <w:t>服务由小微企业承接</w:t>
            </w:r>
          </w:p>
        </w:tc>
        <w:tc>
          <w:tcPr>
            <w:tcW w:w="1246" w:type="dxa"/>
          </w:tcPr>
          <w:p w14:paraId="51BE546C">
            <w:pPr>
              <w:pStyle w:val="4"/>
            </w:pPr>
            <w:r>
              <w:t>10%</w:t>
            </w:r>
          </w:p>
        </w:tc>
        <w:tc>
          <w:tcPr>
            <w:tcW w:w="2160" w:type="dxa"/>
          </w:tcPr>
          <w:p w14:paraId="13D8E6E0">
            <w:pPr>
              <w:pStyle w:val="4"/>
              <w:jc w:val="left"/>
            </w:pPr>
            <w: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14:paraId="41A256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3F69955B">
            <w:pPr>
              <w:pStyle w:val="4"/>
              <w:jc w:val="left"/>
            </w:pPr>
            <w:r>
              <w:t>注：（1）上述评标价仅用于计算价格分，成交金额以实际投标价为准。 （2）组成联合体的大中型企业和其他自然人、法人或者其他组织、与小型、微型企业之间不得存在投资关系。</w:t>
            </w:r>
          </w:p>
        </w:tc>
      </w:tr>
    </w:tbl>
    <w:p w14:paraId="3633BE71">
      <w:pPr>
        <w:pStyle w:val="4"/>
      </w:pPr>
      <w:r>
        <w:br w:type="textWrapping"/>
      </w:r>
      <w:r>
        <w:br w:type="textWrapping"/>
      </w:r>
    </w:p>
    <w:p w14:paraId="1788DE87">
      <w:pPr>
        <w:pStyle w:val="4"/>
        <w:ind w:firstLine="480"/>
      </w:pPr>
      <w:r>
        <w:t>（1）所称小型和微型企业应当符合以下条件：</w:t>
      </w:r>
    </w:p>
    <w:p w14:paraId="1E812831">
      <w:pPr>
        <w:pStyle w:val="4"/>
        <w:ind w:firstLine="480"/>
      </w:pPr>
      <w:r>
        <w:t>在中华人民共和国境内依法设立，依据国务院批准的中小企业划分标准确定的小型企业和微型企业，但与大企业的负责人为同一人，或者与大企业存在直接控股、管理关系的除外。</w:t>
      </w:r>
    </w:p>
    <w:p w14:paraId="1D9A3977">
      <w:pPr>
        <w:pStyle w:val="4"/>
        <w:ind w:firstLine="480"/>
      </w:pPr>
      <w:r>
        <w:t>符合中小企业划分标准的个体工商户，在政府采购活动中视同中小企业。</w:t>
      </w:r>
    </w:p>
    <w:p w14:paraId="0BDF4339">
      <w:pPr>
        <w:pStyle w:val="4"/>
        <w:ind w:firstLine="480"/>
      </w:pPr>
      <w:r>
        <w:t>提供本企业（属于小微企业）制造的货物或者提供其他小型或微型企业制造的货物/提供本企业（属于小微企业）承接的服务。</w:t>
      </w:r>
    </w:p>
    <w:p w14:paraId="37147E8C">
      <w:pPr>
        <w:pStyle w:val="4"/>
        <w:ind w:firstLine="480"/>
      </w:pPr>
      <w: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4EE7773F">
      <w:pPr>
        <w:pStyle w:val="4"/>
        <w:ind w:firstLine="480"/>
      </w:pPr>
      <w:r>
        <w:t>说明：投标人应当对其出具的《中小企业声明函》真实性负责，投标人出具的《中小企业声明函》内容不实的，属于提供虚假材料谋取中标。</w:t>
      </w:r>
    </w:p>
    <w:p w14:paraId="6838A604">
      <w:pPr>
        <w:pStyle w:val="4"/>
        <w:ind w:firstLine="480"/>
      </w:pPr>
      <w: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0D1E39B2">
      <w:pPr>
        <w:pStyle w:val="4"/>
        <w:outlineLvl w:val="2"/>
      </w:pPr>
      <w:r>
        <w:rPr>
          <w:b/>
          <w:sz w:val="28"/>
        </w:rPr>
        <w:t>三、评审程序</w:t>
      </w:r>
    </w:p>
    <w:p w14:paraId="2F345994">
      <w:pPr>
        <w:pStyle w:val="4"/>
        <w:outlineLvl w:val="3"/>
      </w:pPr>
      <w:r>
        <w:rPr>
          <w:b/>
          <w:sz w:val="24"/>
        </w:rPr>
        <w:t>1.资格性审查和符合性审查</w:t>
      </w:r>
    </w:p>
    <w:p w14:paraId="5959A04D">
      <w:pPr>
        <w:pStyle w:val="4"/>
        <w:ind w:firstLine="480"/>
      </w:pPr>
      <w:r>
        <w:t>资格性审查。公开招标采购项目开标结束后，采购人或采购代理机构应当依法对投标人的资格进行审查，以确定投标人是否具备投标资格。（详见后附表一资格性审查表）</w:t>
      </w:r>
    </w:p>
    <w:p w14:paraId="0258F032">
      <w:pPr>
        <w:pStyle w:val="4"/>
        <w:ind w:firstLine="480"/>
      </w:pPr>
      <w:r>
        <w:t>符合性审查。评标委员会依据招标文件的规定，从投标文件的有效性、完整性和对招标文件的响应程度进行审查，以确定是否对招标文件的实质性要求作出响应。（详见后附表二符合性审查表）</w:t>
      </w:r>
    </w:p>
    <w:p w14:paraId="1D91CBCE">
      <w:pPr>
        <w:pStyle w:val="4"/>
        <w:ind w:firstLine="480"/>
      </w:pPr>
      <w:r>
        <w:t>资格性审查和符合性审查中凡有其中任意一项未通过的，评审结果为未通过，未通过资格性审查、符合性审查的投标人按无效投标处理。</w:t>
      </w:r>
    </w:p>
    <w:p w14:paraId="6ED0B0EE">
      <w:pPr>
        <w:pStyle w:val="4"/>
        <w:ind w:firstLine="480"/>
      </w:pPr>
      <w:r>
        <w:t>对各投标人进行资格审查和符合性审查过程中，对初步被认定为无效投标者，由评标委员会组长或采购人代表将集体意见及时告知投标当事人。</w:t>
      </w:r>
    </w:p>
    <w:p w14:paraId="703CBAD0">
      <w:pPr>
        <w:pStyle w:val="4"/>
        <w:ind w:firstLine="480"/>
      </w:pPr>
      <w: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250E7DC">
      <w:pPr>
        <w:pStyle w:val="4"/>
        <w:ind w:firstLine="480"/>
      </w:pPr>
      <w:r>
        <w:t>合格投标人不足3家的，不得评标。</w:t>
      </w:r>
    </w:p>
    <w:p w14:paraId="2062737D">
      <w:pPr>
        <w:pStyle w:val="4"/>
        <w:ind w:firstLine="480"/>
      </w:pPr>
      <w:r>
        <w:t>表一资格性审查表：</w:t>
      </w:r>
    </w:p>
    <w:p w14:paraId="75BC1ABE">
      <w:pPr>
        <w:pStyle w:val="4"/>
      </w:pPr>
      <w:r>
        <w:t>采购包1（中山市三角镇全域控制性详细规划及村庄规划修编项目）：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1947B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341C601">
            <w:pPr>
              <w:pStyle w:val="4"/>
            </w:pPr>
            <w:r>
              <w:t xml:space="preserve"> 序号</w:t>
            </w:r>
          </w:p>
        </w:tc>
        <w:tc>
          <w:tcPr>
            <w:tcW w:w="7416" w:type="dxa"/>
            <w:gridSpan w:val="2"/>
          </w:tcPr>
          <w:p w14:paraId="39AA8652">
            <w:pPr>
              <w:pStyle w:val="4"/>
            </w:pPr>
            <w:r>
              <w:t xml:space="preserve"> 资格审查内容</w:t>
            </w:r>
          </w:p>
        </w:tc>
      </w:tr>
      <w:tr w14:paraId="0521B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0024D47">
            <w:pPr>
              <w:pStyle w:val="4"/>
            </w:pPr>
            <w:r>
              <w:t>1</w:t>
            </w:r>
          </w:p>
        </w:tc>
        <w:tc>
          <w:tcPr>
            <w:tcW w:w="3178" w:type="dxa"/>
          </w:tcPr>
          <w:p w14:paraId="0F08AD1A">
            <w:pPr>
              <w:pStyle w:val="4"/>
            </w:pPr>
            <w:r>
              <w:t>具有独立承担民事责任的能力</w:t>
            </w:r>
          </w:p>
        </w:tc>
        <w:tc>
          <w:tcPr>
            <w:tcW w:w="4238" w:type="dxa"/>
          </w:tcPr>
          <w:p w14:paraId="09B570A3">
            <w:pPr>
              <w:pStyle w:val="4"/>
            </w:pPr>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14:paraId="4F5CC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8492929">
            <w:pPr>
              <w:pStyle w:val="4"/>
            </w:pPr>
            <w:r>
              <w:t>2</w:t>
            </w:r>
          </w:p>
        </w:tc>
        <w:tc>
          <w:tcPr>
            <w:tcW w:w="3178" w:type="dxa"/>
          </w:tcPr>
          <w:p w14:paraId="0134E6FC">
            <w:pPr>
              <w:pStyle w:val="4"/>
            </w:pPr>
            <w:r>
              <w:t>有依法缴纳税收和社会保障资金的良好记录</w:t>
            </w:r>
          </w:p>
        </w:tc>
        <w:tc>
          <w:tcPr>
            <w:tcW w:w="4238" w:type="dxa"/>
          </w:tcPr>
          <w:p w14:paraId="6E9C872E">
            <w:pPr>
              <w:pStyle w:val="4"/>
            </w:pPr>
            <w:r>
              <w:t>投标（响应）时提供近12个月内任意1个月依法缴纳税收和社会保障资金的缴费凭证等相关材料（如依法免税或不需要缴纳社会保障资金的，提供相应证明材料）。或提供《政府采购供应商资格信用承诺函》（格式详见公告附件），若供应商同时提供承诺函和证明材料的，资格审查时以证明材料为准。</w:t>
            </w:r>
          </w:p>
        </w:tc>
      </w:tr>
      <w:tr w14:paraId="3240D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D52E7C7">
            <w:pPr>
              <w:pStyle w:val="4"/>
            </w:pPr>
            <w:r>
              <w:t>3</w:t>
            </w:r>
          </w:p>
        </w:tc>
        <w:tc>
          <w:tcPr>
            <w:tcW w:w="3178" w:type="dxa"/>
          </w:tcPr>
          <w:p w14:paraId="3CDEF028">
            <w:pPr>
              <w:pStyle w:val="4"/>
            </w:pPr>
            <w:r>
              <w:t>具有良好的商业信誉和健全的财务会计制度</w:t>
            </w:r>
          </w:p>
        </w:tc>
        <w:tc>
          <w:tcPr>
            <w:tcW w:w="4238" w:type="dxa"/>
          </w:tcPr>
          <w:p w14:paraId="4D3A6DAB">
            <w:pPr>
              <w:pStyle w:val="4"/>
            </w:pPr>
            <w:r>
              <w:t>提供2023年（或2024年）经审计的财务报告或近12个月内任意1个月编制的财务报表或基本开户行出具的资信证明或政府采购专业担保机构出具的投标担保函。或提供《政府采购供应商资格信用承诺函》（格式详见公告附件），若供应商同时提供承诺函和证明材料的，资格审查时以证明材料为准。</w:t>
            </w:r>
          </w:p>
        </w:tc>
      </w:tr>
      <w:tr w14:paraId="48BA0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E522DBC">
            <w:pPr>
              <w:pStyle w:val="4"/>
            </w:pPr>
            <w:r>
              <w:t>4</w:t>
            </w:r>
          </w:p>
        </w:tc>
        <w:tc>
          <w:tcPr>
            <w:tcW w:w="3178" w:type="dxa"/>
          </w:tcPr>
          <w:p w14:paraId="204601A4">
            <w:pPr>
              <w:pStyle w:val="4"/>
            </w:pPr>
            <w:r>
              <w:t>履行合同所必需的设备和专业技术能力</w:t>
            </w:r>
          </w:p>
        </w:tc>
        <w:tc>
          <w:tcPr>
            <w:tcW w:w="4238" w:type="dxa"/>
          </w:tcPr>
          <w:p w14:paraId="21FD190F">
            <w:pPr>
              <w:pStyle w:val="4"/>
            </w:pPr>
            <w:r>
              <w:t>提供承诺函（格式自拟），或按投标（响应）文件格式填报设备和专业技术能力情况。</w:t>
            </w:r>
          </w:p>
        </w:tc>
      </w:tr>
      <w:tr w14:paraId="49DFC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70F2AEA">
            <w:pPr>
              <w:pStyle w:val="4"/>
            </w:pPr>
            <w:r>
              <w:t>5</w:t>
            </w:r>
          </w:p>
        </w:tc>
        <w:tc>
          <w:tcPr>
            <w:tcW w:w="3178" w:type="dxa"/>
          </w:tcPr>
          <w:p w14:paraId="4110C693">
            <w:pPr>
              <w:pStyle w:val="4"/>
            </w:pPr>
            <w:r>
              <w:t>参加采购活动前3年内，在经营活动中没有重大违法记录</w:t>
            </w:r>
          </w:p>
        </w:tc>
        <w:tc>
          <w:tcPr>
            <w:tcW w:w="4238" w:type="dxa"/>
          </w:tcPr>
          <w:p w14:paraId="04B0614A">
            <w:pPr>
              <w:pStyle w:val="4"/>
            </w:pPr>
            <w:r>
              <w:t>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63544F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7E80CE7">
            <w:pPr>
              <w:pStyle w:val="4"/>
            </w:pPr>
            <w:r>
              <w:t>6</w:t>
            </w:r>
          </w:p>
        </w:tc>
        <w:tc>
          <w:tcPr>
            <w:tcW w:w="3178" w:type="dxa"/>
          </w:tcPr>
          <w:p w14:paraId="2BB45BBF">
            <w:pPr>
              <w:pStyle w:val="4"/>
            </w:pPr>
            <w:r>
              <w:t>信用记录</w:t>
            </w:r>
          </w:p>
        </w:tc>
        <w:tc>
          <w:tcPr>
            <w:tcW w:w="4238" w:type="dxa"/>
          </w:tcPr>
          <w:p w14:paraId="74C4FA5E">
            <w:pPr>
              <w:pStyle w:val="4"/>
            </w:pPr>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5323E2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548C3D3">
            <w:pPr>
              <w:pStyle w:val="4"/>
            </w:pPr>
            <w:r>
              <w:t>7</w:t>
            </w:r>
          </w:p>
        </w:tc>
        <w:tc>
          <w:tcPr>
            <w:tcW w:w="3178" w:type="dxa"/>
          </w:tcPr>
          <w:p w14:paraId="77A79C8A">
            <w:pPr>
              <w:pStyle w:val="4"/>
            </w:pPr>
            <w:r>
              <w:t>供应商必须符合法律、行政法规规定的其他条件</w:t>
            </w:r>
          </w:p>
        </w:tc>
        <w:tc>
          <w:tcPr>
            <w:tcW w:w="4238" w:type="dxa"/>
          </w:tcPr>
          <w:p w14:paraId="312586DD">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14:paraId="192A7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23E81D1">
            <w:pPr>
              <w:pStyle w:val="4"/>
            </w:pPr>
            <w:r>
              <w:t>8</w:t>
            </w:r>
          </w:p>
        </w:tc>
        <w:tc>
          <w:tcPr>
            <w:tcW w:w="3178" w:type="dxa"/>
          </w:tcPr>
          <w:p w14:paraId="45C1EA1B">
            <w:pPr>
              <w:pStyle w:val="4"/>
            </w:pPr>
            <w:r>
              <w:t>资质要求</w:t>
            </w:r>
          </w:p>
        </w:tc>
        <w:tc>
          <w:tcPr>
            <w:tcW w:w="4238" w:type="dxa"/>
          </w:tcPr>
          <w:p w14:paraId="5117B84F">
            <w:pPr>
              <w:pStyle w:val="4"/>
            </w:pPr>
            <w:r>
              <w:t>投标人须具备有效期内的城乡规划编制乙级资质（投标文件中提供资质证书复印件）。</w:t>
            </w:r>
          </w:p>
        </w:tc>
      </w:tr>
      <w:tr w14:paraId="040364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F0A17E4">
            <w:pPr>
              <w:pStyle w:val="4"/>
            </w:pPr>
            <w:r>
              <w:t>9</w:t>
            </w:r>
          </w:p>
        </w:tc>
        <w:tc>
          <w:tcPr>
            <w:tcW w:w="3178" w:type="dxa"/>
          </w:tcPr>
          <w:p w14:paraId="3C886CD7">
            <w:pPr>
              <w:pStyle w:val="4"/>
            </w:pPr>
            <w:r>
              <w:t>落实政府采购政策需满足的资格要求</w:t>
            </w:r>
          </w:p>
        </w:tc>
        <w:tc>
          <w:tcPr>
            <w:tcW w:w="4238" w:type="dxa"/>
          </w:tcPr>
          <w:p w14:paraId="58E1DAD6">
            <w:pPr>
              <w:pStyle w:val="4"/>
            </w:pPr>
            <w:r>
              <w:t>无（本项目不属于专门面向中小企业采购的项目）。</w:t>
            </w:r>
          </w:p>
        </w:tc>
      </w:tr>
    </w:tbl>
    <w:p w14:paraId="6EB3D982">
      <w:pPr>
        <w:pStyle w:val="4"/>
        <w:ind w:firstLine="480"/>
      </w:pPr>
      <w:r>
        <w:t>表二符合性审查表：</w:t>
      </w:r>
    </w:p>
    <w:p w14:paraId="4CD80E33">
      <w:pPr>
        <w:pStyle w:val="4"/>
      </w:pPr>
      <w:r>
        <w:t>采购包1（中山市三角镇全域控制性详细规划及村庄规划修编项目）：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73656B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E2DDF1C">
            <w:pPr>
              <w:pStyle w:val="4"/>
            </w:pPr>
            <w:r>
              <w:t xml:space="preserve"> 序号</w:t>
            </w:r>
          </w:p>
        </w:tc>
        <w:tc>
          <w:tcPr>
            <w:tcW w:w="3178" w:type="dxa"/>
          </w:tcPr>
          <w:p w14:paraId="5FF53EFC">
            <w:pPr>
              <w:pStyle w:val="4"/>
            </w:pPr>
            <w:r>
              <w:t xml:space="preserve"> 评审点要求概况</w:t>
            </w:r>
          </w:p>
        </w:tc>
        <w:tc>
          <w:tcPr>
            <w:tcW w:w="4238" w:type="dxa"/>
          </w:tcPr>
          <w:p w14:paraId="197DB7ED">
            <w:pPr>
              <w:pStyle w:val="4"/>
            </w:pPr>
            <w:r>
              <w:t xml:space="preserve"> 评审点具体描述</w:t>
            </w:r>
          </w:p>
        </w:tc>
      </w:tr>
      <w:tr w14:paraId="44B5E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9D5D2E1">
            <w:pPr>
              <w:pStyle w:val="4"/>
            </w:pPr>
            <w:r>
              <w:t>1</w:t>
            </w:r>
          </w:p>
        </w:tc>
        <w:tc>
          <w:tcPr>
            <w:tcW w:w="3178" w:type="dxa"/>
          </w:tcPr>
          <w:p w14:paraId="634F3809">
            <w:pPr>
              <w:pStyle w:val="4"/>
            </w:pPr>
            <w:r>
              <w:t>投标函及投标有效期</w:t>
            </w:r>
          </w:p>
        </w:tc>
        <w:tc>
          <w:tcPr>
            <w:tcW w:w="4238" w:type="dxa"/>
          </w:tcPr>
          <w:p w14:paraId="383E4E3F">
            <w:pPr>
              <w:pStyle w:val="4"/>
            </w:pPr>
            <w:r>
              <w:t>提供《投标函》，投标有效期符合招标文件要求。</w:t>
            </w:r>
          </w:p>
        </w:tc>
      </w:tr>
      <w:tr w14:paraId="6F0B71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476E315">
            <w:pPr>
              <w:pStyle w:val="4"/>
            </w:pPr>
            <w:r>
              <w:t>2</w:t>
            </w:r>
          </w:p>
        </w:tc>
        <w:tc>
          <w:tcPr>
            <w:tcW w:w="3178" w:type="dxa"/>
          </w:tcPr>
          <w:p w14:paraId="5D03625D">
            <w:pPr>
              <w:pStyle w:val="4"/>
            </w:pPr>
            <w:r>
              <w:t>法定代表人及授权委托书</w:t>
            </w:r>
          </w:p>
        </w:tc>
        <w:tc>
          <w:tcPr>
            <w:tcW w:w="4238" w:type="dxa"/>
          </w:tcPr>
          <w:p w14:paraId="0A6E3DEC">
            <w:pPr>
              <w:pStyle w:val="4"/>
            </w:pPr>
            <w:r>
              <w:t>提供有效的法定代表人证明书及法定代表人授权书（如为法定代表人投标，则无须提供法定代表人授权书）。</w:t>
            </w:r>
          </w:p>
        </w:tc>
      </w:tr>
      <w:tr w14:paraId="0081A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1FAE7CF">
            <w:pPr>
              <w:pStyle w:val="4"/>
            </w:pPr>
            <w:r>
              <w:t>3</w:t>
            </w:r>
          </w:p>
        </w:tc>
        <w:tc>
          <w:tcPr>
            <w:tcW w:w="3178" w:type="dxa"/>
          </w:tcPr>
          <w:p w14:paraId="6D0D225D">
            <w:pPr>
              <w:pStyle w:val="4"/>
            </w:pPr>
            <w:r>
              <w:t>投标文件的签署、盖章</w:t>
            </w:r>
          </w:p>
        </w:tc>
        <w:tc>
          <w:tcPr>
            <w:tcW w:w="4238" w:type="dxa"/>
          </w:tcPr>
          <w:p w14:paraId="3E8E08BE">
            <w:pPr>
              <w:pStyle w:val="4"/>
            </w:pPr>
            <w:r>
              <w:t>按照招标文件规定加盖公章和签署。</w:t>
            </w:r>
          </w:p>
        </w:tc>
      </w:tr>
      <w:tr w14:paraId="12EADC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BA2446A">
            <w:pPr>
              <w:pStyle w:val="4"/>
            </w:pPr>
            <w:r>
              <w:t>4</w:t>
            </w:r>
          </w:p>
        </w:tc>
        <w:tc>
          <w:tcPr>
            <w:tcW w:w="3178" w:type="dxa"/>
          </w:tcPr>
          <w:p w14:paraId="20968C81">
            <w:pPr>
              <w:pStyle w:val="4"/>
            </w:pPr>
            <w:r>
              <w:t>投标报价</w:t>
            </w:r>
          </w:p>
        </w:tc>
        <w:tc>
          <w:tcPr>
            <w:tcW w:w="4238" w:type="dxa"/>
          </w:tcPr>
          <w:p w14:paraId="02C2C401">
            <w:pPr>
              <w:pStyle w:val="4"/>
            </w:pPr>
            <w:r>
              <w:t>投标折扣率在0%（含）至100%（含）之间，且无重大不合理。若报价明显低于市场价，评标委员会有权提出质疑并要求提供合理性证明材料，否则不予通过。</w:t>
            </w:r>
          </w:p>
        </w:tc>
      </w:tr>
      <w:tr w14:paraId="08375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9AB0C79">
            <w:pPr>
              <w:pStyle w:val="4"/>
            </w:pPr>
            <w:r>
              <w:t>5</w:t>
            </w:r>
          </w:p>
        </w:tc>
        <w:tc>
          <w:tcPr>
            <w:tcW w:w="3178" w:type="dxa"/>
          </w:tcPr>
          <w:p w14:paraId="2C13A6ED">
            <w:pPr>
              <w:pStyle w:val="4"/>
            </w:pPr>
            <w:r>
              <w:t>实质性条款</w:t>
            </w:r>
          </w:p>
        </w:tc>
        <w:tc>
          <w:tcPr>
            <w:tcW w:w="4238" w:type="dxa"/>
          </w:tcPr>
          <w:p w14:paraId="3FFB355E">
            <w:pPr>
              <w:pStyle w:val="4"/>
            </w:pPr>
            <w:r>
              <w:t>满足招标文件中所有带“★”标识的实质性条款。</w:t>
            </w:r>
          </w:p>
        </w:tc>
      </w:tr>
      <w:tr w14:paraId="3AED52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5582E6A">
            <w:pPr>
              <w:pStyle w:val="4"/>
            </w:pPr>
            <w:r>
              <w:t>6</w:t>
            </w:r>
          </w:p>
        </w:tc>
        <w:tc>
          <w:tcPr>
            <w:tcW w:w="3178" w:type="dxa"/>
          </w:tcPr>
          <w:p w14:paraId="4AD43C5B">
            <w:pPr>
              <w:pStyle w:val="4"/>
            </w:pPr>
            <w:r>
              <w:t>其他情形</w:t>
            </w:r>
          </w:p>
        </w:tc>
        <w:tc>
          <w:tcPr>
            <w:tcW w:w="4238" w:type="dxa"/>
          </w:tcPr>
          <w:p w14:paraId="709DD03F">
            <w:pPr>
              <w:pStyle w:val="4"/>
            </w:pPr>
            <w:r>
              <w:t>无招标文件或法律法规明确规定可以废标的其他情形。</w:t>
            </w:r>
          </w:p>
        </w:tc>
      </w:tr>
    </w:tbl>
    <w:p w14:paraId="2D743433">
      <w:pPr>
        <w:pStyle w:val="4"/>
        <w:outlineLvl w:val="3"/>
      </w:pPr>
      <w:r>
        <w:rPr>
          <w:b/>
          <w:sz w:val="24"/>
        </w:rPr>
        <w:t>2.投标文件澄清</w:t>
      </w:r>
    </w:p>
    <w:p w14:paraId="3B94E078">
      <w:pPr>
        <w:pStyle w:val="4"/>
        <w:ind w:firstLine="480"/>
      </w:pPr>
      <w: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14:paraId="5C41BFB7">
      <w:pPr>
        <w:pStyle w:val="4"/>
        <w:ind w:firstLine="480"/>
      </w:pPr>
      <w:r>
        <w:t>投标人需登录广东政府采购智慧云平台项目采购系统的等候大厅，在规定时间内完成澄清（响应），并加盖电子印章。</w:t>
      </w:r>
    </w:p>
    <w:p w14:paraId="27D53487">
      <w:pPr>
        <w:pStyle w:val="4"/>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14:paraId="50044350">
      <w:pPr>
        <w:pStyle w:val="4"/>
        <w:ind w:firstLine="480"/>
      </w:pPr>
      <w:r>
        <w:t>2.2评标委员会不接受投标人主动提出的澄清、说明或补正。</w:t>
      </w:r>
    </w:p>
    <w:p w14:paraId="1112E5DD">
      <w:pPr>
        <w:pStyle w:val="4"/>
        <w:ind w:firstLine="480"/>
      </w:pPr>
      <w:r>
        <w:t>2.3评标委员会对投标人提交的澄清、说明或补正有疑问的，可以要求投标人进一步澄清、说明或补正。</w:t>
      </w:r>
    </w:p>
    <w:p w14:paraId="7FB052F3">
      <w:pPr>
        <w:pStyle w:val="4"/>
        <w:outlineLvl w:val="3"/>
      </w:pPr>
      <w:r>
        <w:rPr>
          <w:b/>
          <w:sz w:val="24"/>
        </w:rPr>
        <w:t>3.详细评审</w:t>
      </w:r>
    </w:p>
    <w:p w14:paraId="582CE876">
      <w:pPr>
        <w:pStyle w:val="4"/>
      </w:pPr>
      <w:r>
        <w:t>采购包1(中山市三角镇全域控制性详细规划及村庄规划修编项目):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0D47C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7B4EBD6D">
            <w:pPr>
              <w:pStyle w:val="4"/>
              <w:jc w:val="center"/>
            </w:pPr>
            <w:r>
              <w:t>评审因素</w:t>
            </w:r>
          </w:p>
        </w:tc>
        <w:tc>
          <w:tcPr>
            <w:tcW w:w="7383" w:type="dxa"/>
            <w:gridSpan w:val="2"/>
          </w:tcPr>
          <w:p w14:paraId="109EA26D">
            <w:pPr>
              <w:pStyle w:val="4"/>
              <w:jc w:val="center"/>
            </w:pPr>
            <w:r>
              <w:t>评审标准</w:t>
            </w:r>
          </w:p>
        </w:tc>
      </w:tr>
      <w:tr w14:paraId="15D10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759E15BE">
            <w:pPr>
              <w:pStyle w:val="4"/>
              <w:jc w:val="center"/>
            </w:pPr>
            <w:r>
              <w:t>分值构成</w:t>
            </w:r>
          </w:p>
        </w:tc>
        <w:tc>
          <w:tcPr>
            <w:tcW w:w="7383" w:type="dxa"/>
            <w:gridSpan w:val="2"/>
          </w:tcPr>
          <w:p w14:paraId="0FBEC5DE">
            <w:pPr>
              <w:pStyle w:val="4"/>
            </w:pPr>
            <w:r>
              <w:t>商务部分40.0分</w:t>
            </w:r>
          </w:p>
          <w:p w14:paraId="583CED15">
            <w:pPr>
              <w:pStyle w:val="4"/>
            </w:pPr>
            <w:r>
              <w:t>技术部分50.0分</w:t>
            </w:r>
          </w:p>
          <w:p w14:paraId="1D60A7CA">
            <w:pPr>
              <w:pStyle w:val="4"/>
            </w:pPr>
            <w:r>
              <w:t>报价得分10.0分</w:t>
            </w:r>
          </w:p>
        </w:tc>
      </w:tr>
      <w:tr w14:paraId="1AB0C9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0DC6CFB3">
            <w:pPr>
              <w:pStyle w:val="4"/>
              <w:jc w:val="center"/>
            </w:pPr>
            <w:r>
              <w:t>技术部分</w:t>
            </w:r>
          </w:p>
        </w:tc>
        <w:tc>
          <w:tcPr>
            <w:tcW w:w="2307" w:type="dxa"/>
          </w:tcPr>
          <w:p w14:paraId="6A06587B">
            <w:pPr>
              <w:pStyle w:val="4"/>
              <w:jc w:val="left"/>
            </w:pPr>
            <w:r>
              <w:t>项目背景认识理解 (5.0分)</w:t>
            </w:r>
          </w:p>
        </w:tc>
        <w:tc>
          <w:tcPr>
            <w:tcW w:w="5076" w:type="dxa"/>
          </w:tcPr>
          <w:p w14:paraId="5D650DE8">
            <w:pPr>
              <w:pStyle w:val="4"/>
              <w:jc w:val="left"/>
            </w:pPr>
            <w:r>
              <w:t>根据投标人对项目背景、项目意义和工作内容的认识理解是否到位进行评分：（1）对本项目项目背景、项目意义和工作内容认识理解程度全面深入，得5分；（2）对本项目项目背景、项目意义和工作内容认识理解程度基本到位，得3分；（3）对本项目项目背景、项目意义和工作内容认识理解程度不足，得1分。 （4）无相关内容的不得分。</w:t>
            </w:r>
          </w:p>
        </w:tc>
      </w:tr>
      <w:tr w14:paraId="4A50D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18B8453"/>
        </w:tc>
        <w:tc>
          <w:tcPr>
            <w:tcW w:w="2307" w:type="dxa"/>
          </w:tcPr>
          <w:p w14:paraId="30F8F36B">
            <w:pPr>
              <w:pStyle w:val="4"/>
              <w:jc w:val="left"/>
            </w:pPr>
            <w:r>
              <w:t>相关规划解读分析 (6.0分)</w:t>
            </w:r>
          </w:p>
        </w:tc>
        <w:tc>
          <w:tcPr>
            <w:tcW w:w="5076" w:type="dxa"/>
          </w:tcPr>
          <w:p w14:paraId="10A2CDB2">
            <w:pPr>
              <w:pStyle w:val="4"/>
              <w:jc w:val="left"/>
            </w:pPr>
            <w:r>
              <w:t>根据投标人对本次规划工作涉及相关规划的分析解读是否充分进行评分：（1）对本次规划涉及的国土空间总体规划、各类专项规划分析解读全面、分析深入的，得6分；（2）对本次规划涉及的国土空间总体规划、各类专项规划分析解读较为全面、认识比较深入的，得3分；（3）对本次规划涉及的国土空间总体规划、各类专项规划分析有一定的认识，但不够全面，得1分；（4）无相关内容的不得分。</w:t>
            </w:r>
          </w:p>
        </w:tc>
      </w:tr>
      <w:tr w14:paraId="3F74B7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D273846"/>
        </w:tc>
        <w:tc>
          <w:tcPr>
            <w:tcW w:w="2307" w:type="dxa"/>
          </w:tcPr>
          <w:p w14:paraId="495FE1E6">
            <w:pPr>
              <w:pStyle w:val="4"/>
              <w:jc w:val="left"/>
            </w:pPr>
            <w:r>
              <w:t>规划理念、研究方法及技术思路 (5.0分)</w:t>
            </w:r>
          </w:p>
        </w:tc>
        <w:tc>
          <w:tcPr>
            <w:tcW w:w="5076" w:type="dxa"/>
          </w:tcPr>
          <w:p w14:paraId="31B3C2FE">
            <w:pPr>
              <w:pStyle w:val="4"/>
              <w:jc w:val="left"/>
            </w:pPr>
            <w:r>
              <w:t>根据投标人对本项目的规划理念、研究方法及技术思路进行综合评价：（1）供应商的规划理念、研究方法及技术思路合理全面，针对性强，具有较高的可操作性，得5分；（2）供应商的规划理念、研究方法及技术思路一般，可操作性一般，得3分；（3）供应商的规划理念、研究方法及技术思路较差，可操作性较低的，得1分。（4）无相关内容的不得分。</w:t>
            </w:r>
          </w:p>
        </w:tc>
      </w:tr>
      <w:tr w14:paraId="1716D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E892E78"/>
        </w:tc>
        <w:tc>
          <w:tcPr>
            <w:tcW w:w="2307" w:type="dxa"/>
          </w:tcPr>
          <w:p w14:paraId="3A092CAD">
            <w:pPr>
              <w:pStyle w:val="4"/>
              <w:jc w:val="left"/>
            </w:pPr>
            <w:r>
              <w:t>已编详细规划评估分析 (10.0分)</w:t>
            </w:r>
          </w:p>
        </w:tc>
        <w:tc>
          <w:tcPr>
            <w:tcW w:w="5076" w:type="dxa"/>
          </w:tcPr>
          <w:p w14:paraId="1EDC0F03">
            <w:pPr>
              <w:pStyle w:val="4"/>
              <w:jc w:val="left"/>
            </w:pPr>
            <w:r>
              <w:t>根据投标人提出的已编详细规划评估分析是否全面深入进行评分：（1）评估思路与方法清晰明确、评估技术数据详实、评估内容和结论完整准确的，得10分；（2）评估思路与方法基本清晰明确、评估技术数据基本详实、评估内容和结论基本完整，得6分；（3）评估思路与方法不够清晰明确、评估技术数据不够详实、评估内容和结论不够完整到位，得2分； （4）无相关内容的不得分。</w:t>
            </w:r>
          </w:p>
        </w:tc>
      </w:tr>
      <w:tr w14:paraId="142D4F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8B8146C"/>
        </w:tc>
        <w:tc>
          <w:tcPr>
            <w:tcW w:w="2307" w:type="dxa"/>
          </w:tcPr>
          <w:p w14:paraId="759A3673">
            <w:pPr>
              <w:pStyle w:val="4"/>
              <w:jc w:val="left"/>
            </w:pPr>
            <w:r>
              <w:t>规划初步方案 (10.0分)</w:t>
            </w:r>
          </w:p>
        </w:tc>
        <w:tc>
          <w:tcPr>
            <w:tcW w:w="5076" w:type="dxa"/>
          </w:tcPr>
          <w:p w14:paraId="23D27057">
            <w:pPr>
              <w:pStyle w:val="4"/>
              <w:jc w:val="left"/>
            </w:pPr>
            <w:r>
              <w:t>根据投标人对本项目的初步方案进行综合评价：（1）现状问题分析详实、10个控规单元与5个村庄规划布局方案科学合理，整体规划方案具备可操作性的，得10分；（2）现状问题分析基本详实、10个控规单元与5个村庄规划布局方案较为科学合理，整体规划方案具备一定可操作性的的，得6分；（3）现状问题分析不够详实、10个控规单元与5个村庄规划布局方案不够科学合理的，整体规划方案不具备可操作性的得2分。（4）无相关内容的不得分。</w:t>
            </w:r>
          </w:p>
        </w:tc>
      </w:tr>
      <w:tr w14:paraId="6B243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9DEB822"/>
        </w:tc>
        <w:tc>
          <w:tcPr>
            <w:tcW w:w="2307" w:type="dxa"/>
          </w:tcPr>
          <w:p w14:paraId="417A45F5">
            <w:pPr>
              <w:pStyle w:val="4"/>
              <w:jc w:val="left"/>
            </w:pPr>
            <w:r>
              <w:t>规划支撑保障 (8.0分)</w:t>
            </w:r>
          </w:p>
        </w:tc>
        <w:tc>
          <w:tcPr>
            <w:tcW w:w="5076" w:type="dxa"/>
          </w:tcPr>
          <w:p w14:paraId="08E066C6">
            <w:pPr>
              <w:pStyle w:val="4"/>
              <w:jc w:val="left"/>
            </w:pPr>
            <w:r>
              <w:t>根据投标人对本项目的规划支撑保障进行综合评价：（1）交通与教育专项优化方案合理、城镇开发边界调整初步方案合理、专项规划支撑全面准确的，得8分；（2）交通与教育专项优化方案较为合理、城镇开发边界调整初步方案较为合理、专项规划支撑较为全面的，得5分；（3）交通与教育专项优化方案不够合理、城镇开发边界调整初步方案不够合理、专项规划支撑不够准确的，得2分。（4）无相关内容的不得分。</w:t>
            </w:r>
          </w:p>
        </w:tc>
      </w:tr>
      <w:tr w14:paraId="339D4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45CB753"/>
        </w:tc>
        <w:tc>
          <w:tcPr>
            <w:tcW w:w="2307" w:type="dxa"/>
          </w:tcPr>
          <w:p w14:paraId="29169B03">
            <w:pPr>
              <w:pStyle w:val="4"/>
              <w:jc w:val="left"/>
            </w:pPr>
            <w:r>
              <w:t>工作时间与进度计划 (3.0分)</w:t>
            </w:r>
          </w:p>
        </w:tc>
        <w:tc>
          <w:tcPr>
            <w:tcW w:w="5076" w:type="dxa"/>
          </w:tcPr>
          <w:p w14:paraId="0E5C324F">
            <w:pPr>
              <w:pStyle w:val="4"/>
              <w:jc w:val="left"/>
            </w:pPr>
            <w:r>
              <w:t>根据投标人对本项目的工作时间与进度计划进行综合评价：（1）投标人的工作时间与进度计划合理可行，得3分；（2）投标人的工作时间与进度计划较合理可行，得2分；（3）投标人的工作时间与进度计划不合理，得1分；（4）无相关内容的不得分。</w:t>
            </w:r>
          </w:p>
        </w:tc>
      </w:tr>
      <w:tr w14:paraId="7CC186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7757FC1"/>
        </w:tc>
        <w:tc>
          <w:tcPr>
            <w:tcW w:w="2307" w:type="dxa"/>
          </w:tcPr>
          <w:p w14:paraId="5CB3A6EE">
            <w:pPr>
              <w:pStyle w:val="4"/>
              <w:jc w:val="left"/>
            </w:pPr>
            <w:r>
              <w:t>质量保障与服务承诺 (3.0分)</w:t>
            </w:r>
          </w:p>
        </w:tc>
        <w:tc>
          <w:tcPr>
            <w:tcW w:w="5076" w:type="dxa"/>
          </w:tcPr>
          <w:p w14:paraId="146E9619">
            <w:pPr>
              <w:pStyle w:val="4"/>
              <w:jc w:val="left"/>
            </w:pPr>
            <w:r>
              <w:t>根据投标人对本项目的质量保障与服务承诺进行综合评价：（1）投标人的质量保障措施合理可行，非常有利项目实施；服务承诺内容全面、完整详细的，得3分；（2）投标人的质量保障措施有可行性；服务承诺完整，但是不够详细的，得2分；（3）投标人的质量保障有保障措施，措施有一定的可行性的；有服务承诺，承诺涵盖了基本需求，得1分；（4）无相关内容的不得分。</w:t>
            </w:r>
          </w:p>
        </w:tc>
      </w:tr>
      <w:tr w14:paraId="069FCD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5A3B6775">
            <w:pPr>
              <w:pStyle w:val="4"/>
              <w:jc w:val="center"/>
            </w:pPr>
            <w:r>
              <w:t>商务部分</w:t>
            </w:r>
          </w:p>
        </w:tc>
        <w:tc>
          <w:tcPr>
            <w:tcW w:w="2307" w:type="dxa"/>
          </w:tcPr>
          <w:p w14:paraId="1C4B571C">
            <w:pPr>
              <w:pStyle w:val="4"/>
              <w:jc w:val="left"/>
            </w:pPr>
            <w:r>
              <w:t>拟投入项目负责人 (4.0分)</w:t>
            </w:r>
          </w:p>
        </w:tc>
        <w:tc>
          <w:tcPr>
            <w:tcW w:w="5076" w:type="dxa"/>
          </w:tcPr>
          <w:p w14:paraId="5ABF5CE2">
            <w:pPr>
              <w:pStyle w:val="4"/>
              <w:jc w:val="left"/>
            </w:pPr>
            <w:r>
              <w:t>根据拟投入项目负责人能力提供如下材料：根据投标人投入的项目负责人（限1人）情况进行评分：（1）项目负责人具有城市（乡）规划高级工程师（正高级）职称且具备注册城市（乡）规划师，得4分；（2）项目负责人具有城市（乡）规划（副高级）高级工程师且具备注册城市（乡）规划师，得2分。 注：本项最高得4分。（1）须提供项目负责人职称证书、注册证书复印件并加盖投标人公章。（2）投标人为其缴纳的近半年内任意1个月的社保证明复印件（代缴个税税单或参加社会保险的《投保单》或《社会保险参保人员证明》等证明均可）并加盖投标人公章；如果投标人成立时间或该人员入职不足1个月，则提供人员入职证明及入职时间至今的社保证明复印件；若投标人未能提供该人员社保的，可以在投标文件中提供相关承诺（承诺书原件须加盖投标人公章，格式自行编制，承诺书内容包括但不限于以下内容：若我单位中标，合同签订时保证按投标文件中所配备投入本项目的人员全部到位并提供所有人员以我单位缴纳的社保证明，否则视为我单位放弃中标资格），视为满足评审要求。未按要求提供不得分。</w:t>
            </w:r>
          </w:p>
        </w:tc>
      </w:tr>
      <w:tr w14:paraId="2823B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18766DD"/>
        </w:tc>
        <w:tc>
          <w:tcPr>
            <w:tcW w:w="2307" w:type="dxa"/>
          </w:tcPr>
          <w:p w14:paraId="72DA0E85">
            <w:pPr>
              <w:pStyle w:val="4"/>
              <w:jc w:val="left"/>
            </w:pPr>
            <w:r>
              <w:t>拟投入项目成员 (10.0分)</w:t>
            </w:r>
          </w:p>
        </w:tc>
        <w:tc>
          <w:tcPr>
            <w:tcW w:w="5076" w:type="dxa"/>
          </w:tcPr>
          <w:p w14:paraId="4B0837C3">
            <w:pPr>
              <w:pStyle w:val="4"/>
              <w:jc w:val="left"/>
            </w:pPr>
            <w:r>
              <w:t>根据能否组织综合型项目团队提供如下材料：根据投标人投入的项目组成员（项目负责人除外）情况进行评分：（1）提供具有城市（乡）规划高级工程师（正高级）职称且具有注册城市（乡）规划师的，每人得1分，本小项最高得2分；（2）提供具有建筑高级工程师职称的，每人得0.5分，本小项最高得2分；（3）提供具有给水排水设计高级工程师职称的，每人得0.5分，本小项最高得2分；（4）提供具有风景园林设计高级工程师职称的，每人得0.5分，本小项最高得2分；（5）提供具有国土高级工程师职称的，每人得0.5分，本小项最高得1分；（6）提供具有市政路桥设计高级工程师职称的，每人得0.5分，本小项最高得1分。 注：本项最高得10分。（1）须提供项目组成员的职称证书、注册证书复印件并加盖投标人公章。（2）投标人为其缴纳的近半年内任意1个月的社保证明复印件（代缴个税税单或参加社会保险的《投保单》或《社会保险参保人员证明》等证明均可）并加盖投标人公章；如果投标人成立时间或该人员入职不足1个月，则提供人员入职证明及入职时间至今的社保证明复印件；若投标人未能提供该人员社保的，可以在投标文件中提供相关承诺（承诺书原件须加盖投标人公章，格式自行编制，承诺书内容包括但不限于以下内容：若我单位中标，合同签订时保证按投标文件中所配备投入本项目的人员全部到位并提供所有人员以我单位缴纳的社保证明，否则视为我单位放弃中标资格），视为满足评审要求。未按要求提供不得分。（3）上述提供的人员同时具备多个证书的只按一个证书计分。</w:t>
            </w:r>
          </w:p>
        </w:tc>
      </w:tr>
      <w:tr w14:paraId="4DAC63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2A868D27"/>
        </w:tc>
        <w:tc>
          <w:tcPr>
            <w:tcW w:w="2307" w:type="dxa"/>
          </w:tcPr>
          <w:p w14:paraId="4F8F63D6">
            <w:pPr>
              <w:pStyle w:val="4"/>
              <w:jc w:val="left"/>
            </w:pPr>
            <w:r>
              <w:t>同类项目业绩 (20.0分)</w:t>
            </w:r>
          </w:p>
        </w:tc>
        <w:tc>
          <w:tcPr>
            <w:tcW w:w="5076" w:type="dxa"/>
          </w:tcPr>
          <w:p w14:paraId="238E3E01">
            <w:pPr>
              <w:pStyle w:val="4"/>
              <w:jc w:val="left"/>
            </w:pPr>
            <w:r>
              <w:t>根据是否具备同类型项目编制经验提供如下材料：2020年1月1日至投标截止时间为止，投标人承担过以下同类型业绩的：（1）承担过以单元为整体开展控制性详细规划新编或修编或调整项目的（项目名称需包含“控制性详细规划”，且包含“单元”或“片区”，但不包含“街区”“地块”“局部调整”“技术修正”等），每提供一项业绩得1分，最高得4分； （2）承担过村庄规划编制项目的（项目名称需包含“村庄规划”或“村规”），每提供一项业绩得1分，最高得2分； （3）承担过城镇开发边界局部优化或调整方案项目的（项目名称需包含“城镇开发边界”，且包含“局部优化”或“局部调整”），每提供一项业绩得1分，最高得5分。 （4）承担过控制性详细规划或村庄规划技术指引或机制研究类项目（项目名称需包含“控制性详细规划”或“村庄规划”，且包含“技术指南”或“技术指引”或“机制研究”），每提供一项业绩得1分，最高得5分。 （5）承担过控制性详细规划或村庄规划全覆盖类项目（项目名称需包含“控制性详细规划”或“村庄规划”，且包含“全域”或“全覆盖”或“整市区”或“整县”或“整区”或“整镇”），每提供一项业绩得1分，最高得4分。 注：本项最高得20分。以上各类不重复计分，须提供合同或委托书或中标通知书体现项目名称、签订时间、委托单位等信息的关键页复印件加盖投标人公章，未按要求提供不得分。</w:t>
            </w:r>
          </w:p>
        </w:tc>
      </w:tr>
      <w:tr w14:paraId="2B67B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6CD9C24"/>
        </w:tc>
        <w:tc>
          <w:tcPr>
            <w:tcW w:w="2307" w:type="dxa"/>
          </w:tcPr>
          <w:p w14:paraId="0326C9C1">
            <w:pPr>
              <w:pStyle w:val="4"/>
              <w:jc w:val="left"/>
            </w:pPr>
            <w:r>
              <w:t>投标人综合实力情况 (6.0分)</w:t>
            </w:r>
          </w:p>
        </w:tc>
        <w:tc>
          <w:tcPr>
            <w:tcW w:w="5076" w:type="dxa"/>
          </w:tcPr>
          <w:p w14:paraId="7988207C">
            <w:pPr>
              <w:pStyle w:val="4"/>
              <w:jc w:val="left"/>
            </w:pPr>
            <w:r>
              <w:t>根据是否具备保障项目顺利开展提供如下材料：（1）投标人具有在有效期内的质量管理体系认证证书、环境管理体系认证证书、职业健康安全管理体系认证证书、知识产权管理体系认证证书的同时具备4个证书得3分，同时具备3个证书得2分，同时具备2个证书得1分，具备1个证书得0.5分，本项最高得3分。 （2）2020年1月1日至投标截止时间为止，投标人拥有控制性详细规划或村庄规划相关的软件著作权（软件著作权名称需包含“控制性详细规划”或“控规”或“村庄规划”或“村规”或“详细规划”），每提供1项得1分，本项最高得3分。 注：1、本项最高得6分。投标人须提供有效的证明材料复印件并加盖投标人公章，未按要求提供不得分。 2、投标文件提供“认证证书复印件”或提供在“中国国家认证认可监督管理委员会查询平台（网址：http://cx.cnca.cn/CertECloud/result/skipResultList）查询截图”并加盖投标人公章，不提供不得分。 由于成立时间不足导致不能办理相应认证证书的，提供认证机构出具的“成立时间不足，不能办理认证”的书面证明材料，按已经获得计分。</w:t>
            </w:r>
          </w:p>
        </w:tc>
      </w:tr>
      <w:tr w14:paraId="2F75CB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4425A83A">
            <w:pPr>
              <w:pStyle w:val="4"/>
              <w:jc w:val="center"/>
            </w:pPr>
            <w:r>
              <w:t>投标报价</w:t>
            </w:r>
          </w:p>
        </w:tc>
        <w:tc>
          <w:tcPr>
            <w:tcW w:w="2307" w:type="dxa"/>
          </w:tcPr>
          <w:p w14:paraId="51FE693B">
            <w:pPr>
              <w:pStyle w:val="4"/>
              <w:jc w:val="left"/>
            </w:pPr>
            <w:r>
              <w:t>投标报价得分 (10.0分)</w:t>
            </w:r>
          </w:p>
        </w:tc>
        <w:tc>
          <w:tcPr>
            <w:tcW w:w="5076" w:type="dxa"/>
          </w:tcPr>
          <w:p w14:paraId="6024ADBC">
            <w:pPr>
              <w:pStyle w:val="4"/>
              <w:jc w:val="left"/>
            </w:pPr>
            <w: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14:paraId="105403A7">
      <w:pPr>
        <w:pStyle w:val="4"/>
        <w:outlineLvl w:val="3"/>
      </w:pPr>
      <w:r>
        <w:rPr>
          <w:b/>
          <w:sz w:val="24"/>
        </w:rPr>
        <w:t>4.汇总、排序</w:t>
      </w:r>
    </w:p>
    <w:p w14:paraId="79605EBB">
      <w:pPr>
        <w:pStyle w:val="4"/>
      </w:pPr>
      <w:r>
        <w:t>采购包1：</w:t>
      </w:r>
    </w:p>
    <w:p w14:paraId="21994A2F">
      <w:pPr>
        <w:pStyle w:val="4"/>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120365EC">
      <w:pPr>
        <w:pStyle w:val="4"/>
        <w:outlineLvl w:val="3"/>
      </w:pPr>
      <w:r>
        <w:rPr>
          <w:b/>
          <w:sz w:val="24"/>
        </w:rPr>
        <w:t>5.中标价的确定</w:t>
      </w:r>
    </w:p>
    <w:p w14:paraId="17EBE9DA">
      <w:pPr>
        <w:pStyle w:val="4"/>
        <w:ind w:firstLine="480"/>
      </w:pPr>
      <w:r>
        <w:t>除了按第四章第一点第7条修正并经投标人确认的投标报价作为中标价外，中标价以开标时公开唱标价为准。</w:t>
      </w:r>
    </w:p>
    <w:p w14:paraId="61230CD5">
      <w:pPr>
        <w:pStyle w:val="4"/>
        <w:outlineLvl w:val="3"/>
      </w:pPr>
      <w:r>
        <w:rPr>
          <w:b/>
          <w:sz w:val="24"/>
        </w:rPr>
        <w:t>6.其他无效投标的情形：</w:t>
      </w:r>
    </w:p>
    <w:p w14:paraId="1B56285E">
      <w:pPr>
        <w:pStyle w:val="4"/>
        <w:ind w:firstLine="480"/>
      </w:pPr>
      <w:r>
        <w:t>(1)评标期间，投标人没有按评标委员会的要求提交法定代表人或其委托代理人签字的澄清、说明、补正或改变了投标文件的实质性内容的。</w:t>
      </w:r>
    </w:p>
    <w:p w14:paraId="5BF716CC">
      <w:pPr>
        <w:pStyle w:val="4"/>
        <w:ind w:firstLine="480"/>
      </w:pPr>
      <w:r>
        <w:t>(2)投标文件提供虚假材料的。</w:t>
      </w:r>
    </w:p>
    <w:p w14:paraId="6E2B7BFF">
      <w:pPr>
        <w:pStyle w:val="4"/>
        <w:ind w:firstLine="480"/>
      </w:pPr>
      <w:r>
        <w:t>(3)投标人以他人名义投标、串通投标、以行贿手段谋取中标或者以其他弄虚作假方式投标的。</w:t>
      </w:r>
    </w:p>
    <w:p w14:paraId="0013088E">
      <w:pPr>
        <w:pStyle w:val="4"/>
        <w:ind w:firstLine="480"/>
      </w:pPr>
      <w:r>
        <w:t>(4)投标人对采购人、采购代理机构、评标委员会及其工作人员施加影响，有碍招标公平、公正的。</w:t>
      </w:r>
    </w:p>
    <w:p w14:paraId="7A12AE2E">
      <w:pPr>
        <w:pStyle w:val="4"/>
        <w:ind w:firstLine="480"/>
      </w:pPr>
      <w:r>
        <w:t>(5)投标文件含有采购人不能接受的附加条件的。</w:t>
      </w:r>
    </w:p>
    <w:p w14:paraId="575CCBCD">
      <w:pPr>
        <w:pStyle w:val="4"/>
        <w:ind w:firstLine="480"/>
      </w:pPr>
      <w:r>
        <w:t>(6)法律、法规和招标文件规定的其他无效情形。</w:t>
      </w:r>
    </w:p>
    <w:p w14:paraId="440E5E13">
      <w:pPr>
        <w:pStyle w:val="4"/>
      </w:pPr>
      <w:r>
        <w:t xml:space="preserve">  </w:t>
      </w:r>
    </w:p>
    <w:p w14:paraId="2AA56631">
      <w:pPr>
        <w:pStyle w:val="4"/>
        <w:jc w:val="center"/>
        <w:outlineLvl w:val="1"/>
      </w:pPr>
      <w:r>
        <w:rPr>
          <w:b/>
          <w:sz w:val="36"/>
        </w:rPr>
        <w:t>第五章 合同文本</w:t>
      </w:r>
    </w:p>
    <w:p w14:paraId="22E85EF4">
      <w:pPr>
        <w:pStyle w:val="4"/>
      </w:pPr>
      <w:r>
        <w:rPr>
          <w:b/>
          <w:sz w:val="21"/>
        </w:rPr>
        <w:t xml:space="preserve"> </w:t>
      </w:r>
    </w:p>
    <w:p w14:paraId="1ACBF86A">
      <w:pPr>
        <w:pStyle w:val="4"/>
        <w:jc w:val="center"/>
      </w:pPr>
      <w:r>
        <w:rPr>
          <w:b/>
          <w:sz w:val="21"/>
        </w:rPr>
        <w:t xml:space="preserve"> </w:t>
      </w:r>
    </w:p>
    <w:p w14:paraId="049B2F46">
      <w:pPr>
        <w:pStyle w:val="4"/>
        <w:jc w:val="center"/>
      </w:pPr>
      <w:r>
        <w:rPr>
          <w:b/>
          <w:sz w:val="21"/>
        </w:rPr>
        <w:t xml:space="preserve"> </w:t>
      </w:r>
    </w:p>
    <w:p w14:paraId="5B1D1C78">
      <w:pPr>
        <w:pStyle w:val="4"/>
        <w:jc w:val="center"/>
      </w:pPr>
      <w:r>
        <w:rPr>
          <w:b/>
          <w:sz w:val="21"/>
        </w:rPr>
        <w:t xml:space="preserve"> </w:t>
      </w:r>
    </w:p>
    <w:p w14:paraId="2F5BBA9B">
      <w:pPr>
        <w:pStyle w:val="4"/>
        <w:jc w:val="center"/>
      </w:pPr>
      <w:r>
        <w:rPr>
          <w:b/>
          <w:sz w:val="21"/>
        </w:rPr>
        <w:t>广东省政府采购</w:t>
      </w:r>
    </w:p>
    <w:p w14:paraId="26AC166F">
      <w:pPr>
        <w:pStyle w:val="4"/>
        <w:jc w:val="both"/>
      </w:pPr>
      <w:r>
        <w:rPr>
          <w:sz w:val="21"/>
        </w:rPr>
        <w:t xml:space="preserve"> </w:t>
      </w:r>
    </w:p>
    <w:p w14:paraId="2CE79112">
      <w:pPr>
        <w:pStyle w:val="4"/>
        <w:jc w:val="center"/>
      </w:pPr>
      <w:r>
        <w:rPr>
          <w:b/>
          <w:sz w:val="21"/>
        </w:rPr>
        <w:t>合　同　书</w:t>
      </w:r>
    </w:p>
    <w:p w14:paraId="311A34F8">
      <w:pPr>
        <w:pStyle w:val="4"/>
        <w:jc w:val="center"/>
      </w:pPr>
      <w:r>
        <w:br w:type="textWrapping"/>
      </w:r>
      <w:r>
        <w:br w:type="textWrapping"/>
      </w:r>
      <w:r>
        <w:br w:type="textWrapping"/>
      </w:r>
      <w:r>
        <w:br w:type="textWrapping"/>
      </w:r>
      <w:r>
        <w:br w:type="textWrapping"/>
      </w:r>
      <w:r>
        <w:br w:type="textWrapping"/>
      </w:r>
      <w:r>
        <w:br w:type="textWrapping"/>
      </w:r>
      <w:r>
        <w:br w:type="textWrapping"/>
      </w:r>
      <w:r>
        <w:rPr>
          <w:sz w:val="21"/>
        </w:rPr>
        <w:t xml:space="preserve">  </w:t>
      </w:r>
    </w:p>
    <w:p w14:paraId="44C7F675">
      <w:pPr>
        <w:pStyle w:val="4"/>
        <w:jc w:val="center"/>
      </w:pPr>
      <w:r>
        <w:rPr>
          <w:sz w:val="28"/>
        </w:rPr>
        <w:t>采购计划编号：</w:t>
      </w:r>
      <w:r>
        <w:rPr>
          <w:sz w:val="21"/>
          <w:u w:val="single"/>
        </w:rPr>
        <w:t xml:space="preserve">                          </w:t>
      </w:r>
    </w:p>
    <w:p w14:paraId="63385234">
      <w:pPr>
        <w:pStyle w:val="4"/>
        <w:jc w:val="both"/>
      </w:pPr>
      <w:r>
        <w:rPr>
          <w:sz w:val="21"/>
        </w:rPr>
        <w:t xml:space="preserve"> </w:t>
      </w:r>
    </w:p>
    <w:p w14:paraId="384C401B">
      <w:pPr>
        <w:pStyle w:val="4"/>
        <w:jc w:val="center"/>
      </w:pPr>
      <w:r>
        <w:rPr>
          <w:sz w:val="28"/>
        </w:rPr>
        <w:t>项目编号：</w:t>
      </w:r>
      <w:r>
        <w:rPr>
          <w:sz w:val="21"/>
          <w:u w:val="single"/>
        </w:rPr>
        <w:t xml:space="preserve">                              </w:t>
      </w:r>
    </w:p>
    <w:p w14:paraId="37E58F84">
      <w:pPr>
        <w:pStyle w:val="4"/>
        <w:jc w:val="both"/>
      </w:pPr>
      <w:r>
        <w:rPr>
          <w:sz w:val="21"/>
        </w:rPr>
        <w:t xml:space="preserve"> </w:t>
      </w:r>
    </w:p>
    <w:p w14:paraId="476EAA5C">
      <w:pPr>
        <w:pStyle w:val="4"/>
        <w:jc w:val="center"/>
      </w:pPr>
      <w:r>
        <w:rPr>
          <w:sz w:val="28"/>
        </w:rPr>
        <w:t>项目名称：</w:t>
      </w:r>
      <w:r>
        <w:rPr>
          <w:sz w:val="21"/>
          <w:u w:val="single"/>
        </w:rPr>
        <w:t xml:space="preserve">                             </w:t>
      </w:r>
    </w:p>
    <w:p w14:paraId="17CBD86F">
      <w:pPr>
        <w:pStyle w:val="4"/>
        <w:jc w:val="both"/>
      </w:pPr>
      <w:r>
        <w:rPr>
          <w:sz w:val="21"/>
        </w:rPr>
        <w:t xml:space="preserve"> </w:t>
      </w:r>
    </w:p>
    <w:p w14:paraId="0FCD2FE6">
      <w:pPr>
        <w:pStyle w:val="4"/>
        <w:jc w:val="both"/>
      </w:pPr>
      <w:r>
        <w:rPr>
          <w:sz w:val="21"/>
        </w:rPr>
        <w:t xml:space="preserve"> </w:t>
      </w:r>
    </w:p>
    <w:p w14:paraId="509A7760">
      <w:pPr>
        <w:pStyle w:val="4"/>
        <w:jc w:val="both"/>
      </w:pPr>
      <w:r>
        <w:rPr>
          <w:sz w:val="21"/>
        </w:rPr>
        <w:t xml:space="preserve"> </w:t>
      </w:r>
    </w:p>
    <w:p w14:paraId="41E8688C">
      <w:pPr>
        <w:pStyle w:val="4"/>
        <w:jc w:val="both"/>
      </w:pPr>
      <w:r>
        <w:rPr>
          <w:sz w:val="21"/>
        </w:rPr>
        <w:t xml:space="preserve"> </w:t>
      </w:r>
    </w:p>
    <w:p w14:paraId="13725109">
      <w:pPr>
        <w:pStyle w:val="4"/>
        <w:jc w:val="both"/>
      </w:pPr>
      <w:r>
        <w:rPr>
          <w:sz w:val="21"/>
        </w:rPr>
        <w:t xml:space="preserve"> </w:t>
      </w:r>
    </w:p>
    <w:p w14:paraId="41ED0589">
      <w:pPr>
        <w:pStyle w:val="4"/>
        <w:jc w:val="both"/>
      </w:pPr>
      <w:r>
        <w:rPr>
          <w:sz w:val="21"/>
        </w:rPr>
        <w:t xml:space="preserve"> </w:t>
      </w:r>
    </w:p>
    <w:p w14:paraId="2B3C2F44">
      <w:pPr>
        <w:pStyle w:val="4"/>
        <w:jc w:val="both"/>
      </w:pPr>
      <w:r>
        <w:rPr>
          <w:sz w:val="21"/>
        </w:rPr>
        <w:t xml:space="preserve"> </w:t>
      </w:r>
    </w:p>
    <w:p w14:paraId="3CA90BE5">
      <w:pPr>
        <w:pStyle w:val="4"/>
        <w:jc w:val="both"/>
      </w:pPr>
      <w:r>
        <w:rPr>
          <w:sz w:val="21"/>
        </w:rPr>
        <w:t xml:space="preserve"> </w:t>
      </w:r>
    </w:p>
    <w:p w14:paraId="16A58372">
      <w:pPr>
        <w:pStyle w:val="4"/>
        <w:jc w:val="both"/>
      </w:pPr>
      <w:r>
        <w:rPr>
          <w:sz w:val="21"/>
        </w:rPr>
        <w:t xml:space="preserve"> </w:t>
      </w:r>
    </w:p>
    <w:p w14:paraId="1A0CEACB">
      <w:pPr>
        <w:pStyle w:val="4"/>
        <w:jc w:val="both"/>
      </w:pPr>
      <w:r>
        <w:br w:type="textWrapping"/>
      </w:r>
      <w:r>
        <w:rPr>
          <w:sz w:val="21"/>
        </w:rPr>
        <w:t xml:space="preserve">  </w:t>
      </w:r>
    </w:p>
    <w:p w14:paraId="7312A38E">
      <w:pPr>
        <w:pStyle w:val="4"/>
        <w:jc w:val="left"/>
      </w:pPr>
      <w:r>
        <w:rPr>
          <w:sz w:val="21"/>
        </w:rPr>
        <w:t>委托方(采购方)：</w:t>
      </w:r>
      <w:r>
        <w:rPr>
          <w:sz w:val="21"/>
          <w:u w:val="single"/>
        </w:rPr>
        <w:t xml:space="preserve">                                      </w:t>
      </w:r>
    </w:p>
    <w:p w14:paraId="3EEC8A7B">
      <w:pPr>
        <w:pStyle w:val="4"/>
        <w:jc w:val="both"/>
      </w:pPr>
      <w:r>
        <w:rPr>
          <w:sz w:val="21"/>
        </w:rPr>
        <w:t>承接方(中标方)：</w:t>
      </w:r>
      <w:r>
        <w:rPr>
          <w:sz w:val="21"/>
          <w:u w:val="single"/>
        </w:rPr>
        <w:t xml:space="preserve">                                      </w:t>
      </w:r>
    </w:p>
    <w:p w14:paraId="754AB142">
      <w:pPr>
        <w:pStyle w:val="4"/>
        <w:ind w:firstLine="420"/>
        <w:jc w:val="both"/>
      </w:pPr>
      <w:r>
        <w:rPr>
          <w:sz w:val="21"/>
        </w:rPr>
        <w:t>依照《中华人民共和国民法典（合同编）》、《中华人民共和国城乡规划法》、《城市规划编制办法》以及其他有关城市规划设计管理法规和规章。</w:t>
      </w:r>
    </w:p>
    <w:p w14:paraId="00A854BE">
      <w:pPr>
        <w:pStyle w:val="4"/>
        <w:ind w:firstLine="420"/>
        <w:jc w:val="both"/>
      </w:pPr>
      <w:r>
        <w:rPr>
          <w:sz w:val="21"/>
        </w:rPr>
        <w:t>就采购方委托中标方编制，双方协商一致，签订本合同。</w:t>
      </w:r>
    </w:p>
    <w:p w14:paraId="39A6C199">
      <w:pPr>
        <w:pStyle w:val="4"/>
        <w:jc w:val="both"/>
      </w:pPr>
      <w:r>
        <w:rPr>
          <w:b/>
          <w:sz w:val="21"/>
        </w:rPr>
        <w:t>第一条 合同文件的优先次序</w:t>
      </w:r>
    </w:p>
    <w:p w14:paraId="7E4D5297">
      <w:pPr>
        <w:pStyle w:val="4"/>
        <w:ind w:firstLine="420"/>
        <w:jc w:val="both"/>
      </w:pPr>
      <w:r>
        <w:rPr>
          <w:sz w:val="21"/>
        </w:rPr>
        <w:t>构成本合同的文件可视为是能互相说明的，如果合同文件存在歧义或不一致，则根据如下优先次序来判断：</w:t>
      </w:r>
    </w:p>
    <w:p w14:paraId="7D484C13">
      <w:pPr>
        <w:pStyle w:val="4"/>
        <w:ind w:firstLine="420"/>
        <w:jc w:val="both"/>
      </w:pPr>
      <w:r>
        <w:rPr>
          <w:sz w:val="21"/>
        </w:rPr>
        <w:t>1、合同书</w:t>
      </w:r>
    </w:p>
    <w:p w14:paraId="4A71B74A">
      <w:pPr>
        <w:pStyle w:val="4"/>
        <w:ind w:firstLine="420"/>
        <w:jc w:val="both"/>
      </w:pPr>
      <w:r>
        <w:rPr>
          <w:sz w:val="21"/>
        </w:rPr>
        <w:t>2、中标通知书</w:t>
      </w:r>
    </w:p>
    <w:p w14:paraId="50054D9B">
      <w:pPr>
        <w:pStyle w:val="4"/>
        <w:ind w:firstLine="420"/>
        <w:jc w:val="both"/>
      </w:pPr>
      <w:r>
        <w:rPr>
          <w:sz w:val="21"/>
        </w:rPr>
        <w:t>3、委托方要求及委托书</w:t>
      </w:r>
    </w:p>
    <w:p w14:paraId="3EFE3E78">
      <w:pPr>
        <w:pStyle w:val="4"/>
        <w:ind w:firstLine="420"/>
        <w:jc w:val="both"/>
      </w:pPr>
      <w:r>
        <w:rPr>
          <w:sz w:val="21"/>
        </w:rPr>
        <w:t>4、招标文件</w:t>
      </w:r>
    </w:p>
    <w:p w14:paraId="030A66FC">
      <w:pPr>
        <w:pStyle w:val="4"/>
        <w:ind w:firstLine="420"/>
        <w:jc w:val="both"/>
      </w:pPr>
      <w:r>
        <w:rPr>
          <w:sz w:val="21"/>
        </w:rPr>
        <w:t>5、投标文件</w:t>
      </w:r>
    </w:p>
    <w:p w14:paraId="43FEBFA4">
      <w:pPr>
        <w:pStyle w:val="4"/>
        <w:ind w:firstLine="103"/>
        <w:jc w:val="both"/>
      </w:pPr>
      <w:r>
        <w:rPr>
          <w:b/>
          <w:sz w:val="21"/>
        </w:rPr>
        <w:t>第二条 项目基本情况</w:t>
      </w:r>
    </w:p>
    <w:p w14:paraId="0945178E">
      <w:pPr>
        <w:pStyle w:val="4"/>
        <w:ind w:firstLine="420"/>
        <w:jc w:val="both"/>
      </w:pPr>
      <w:r>
        <w:rPr>
          <w:sz w:val="21"/>
        </w:rPr>
        <w:t>1、项目名称：中山市三角镇全域控制性详细规划及村庄规划修编项目。</w:t>
      </w:r>
    </w:p>
    <w:p w14:paraId="5D10AC01">
      <w:pPr>
        <w:pStyle w:val="4"/>
        <w:ind w:firstLine="420"/>
        <w:jc w:val="both"/>
      </w:pPr>
      <w:r>
        <w:rPr>
          <w:sz w:val="21"/>
        </w:rPr>
        <w:t>2、规划范围：中山市三角镇全域控制性详细规划及村庄规划修编项目，本次规划范围为全镇镇域范围，面积约为70.10平方公里。其中，控制性详细规划规划范围根据《中山市详细规划评估与详细规划单元划分优化》共包括0701、0702、0702-2、0703、0704、0705、0706、0707、0708、0709共10个控规单元，规划面积共计50.25平方公里；村庄规划规划涉及控规单元未覆盖部分（实际编制中则以村庄行政范围开展），涉及沙栏村、光明村、蟠龙村、东南村和三角村等5个行政村，面积约为19.85平方公里，建设用地面积约为2.50平方公里。</w:t>
      </w:r>
    </w:p>
    <w:p w14:paraId="6B44F9F0">
      <w:pPr>
        <w:pStyle w:val="4"/>
        <w:ind w:firstLine="420"/>
        <w:jc w:val="both"/>
      </w:pPr>
      <w:r>
        <w:rPr>
          <w:b/>
          <w:sz w:val="21"/>
        </w:rPr>
        <w:t>第三条 项目规划设计依据和目标</w:t>
      </w:r>
    </w:p>
    <w:p w14:paraId="5BA1D0AC">
      <w:pPr>
        <w:pStyle w:val="4"/>
        <w:spacing w:after="150"/>
        <w:jc w:val="both"/>
      </w:pPr>
      <w:r>
        <w:rPr>
          <w:b/>
          <w:sz w:val="21"/>
        </w:rPr>
        <w:t>一、规划设计依据</w:t>
      </w:r>
    </w:p>
    <w:p w14:paraId="45581C1D">
      <w:pPr>
        <w:pStyle w:val="4"/>
        <w:ind w:firstLine="422"/>
        <w:jc w:val="both"/>
      </w:pPr>
      <w:r>
        <w:rPr>
          <w:b/>
          <w:sz w:val="21"/>
        </w:rPr>
        <w:t>1、法律法规和地方管理文件</w:t>
      </w:r>
    </w:p>
    <w:p w14:paraId="55047809">
      <w:pPr>
        <w:pStyle w:val="4"/>
        <w:ind w:firstLine="420"/>
        <w:jc w:val="both"/>
      </w:pPr>
      <w:r>
        <w:rPr>
          <w:sz w:val="21"/>
        </w:rPr>
        <w:t>《中华人民共和国城乡规划法》（2019 年修正）</w:t>
      </w:r>
    </w:p>
    <w:p w14:paraId="6EECD4FE">
      <w:pPr>
        <w:pStyle w:val="4"/>
        <w:ind w:firstLine="420"/>
      </w:pPr>
      <w:r>
        <w:rPr>
          <w:sz w:val="21"/>
        </w:rPr>
        <w:t>《中华人民共和国土地管理法》（2019 年修正）</w:t>
      </w:r>
    </w:p>
    <w:p w14:paraId="320641CA">
      <w:pPr>
        <w:pStyle w:val="4"/>
        <w:ind w:firstLine="420"/>
        <w:jc w:val="both"/>
      </w:pPr>
      <w:r>
        <w:rPr>
          <w:sz w:val="21"/>
        </w:rPr>
        <w:t>《广东省城乡规划条例》（2013年5月）</w:t>
      </w:r>
    </w:p>
    <w:p w14:paraId="78ED3EA3">
      <w:pPr>
        <w:pStyle w:val="4"/>
        <w:ind w:firstLine="420"/>
      </w:pPr>
      <w:r>
        <w:rPr>
          <w:sz w:val="21"/>
        </w:rPr>
        <w:t>《广东省土地管理条例》（2022 年8 月）</w:t>
      </w:r>
    </w:p>
    <w:p w14:paraId="23E21DF6">
      <w:pPr>
        <w:pStyle w:val="4"/>
        <w:ind w:firstLine="420"/>
        <w:jc w:val="both"/>
      </w:pPr>
      <w:r>
        <w:rPr>
          <w:sz w:val="21"/>
        </w:rPr>
        <w:t>《中山市建设用地规划条件管理办法》</w:t>
      </w:r>
    </w:p>
    <w:p w14:paraId="498197AF">
      <w:pPr>
        <w:pStyle w:val="4"/>
        <w:ind w:firstLine="420"/>
        <w:jc w:val="both"/>
      </w:pPr>
      <w:r>
        <w:rPr>
          <w:sz w:val="21"/>
        </w:rPr>
        <w:t>《中山市控制性详细规划管理办法》</w:t>
      </w:r>
    </w:p>
    <w:p w14:paraId="77DB4C28">
      <w:pPr>
        <w:pStyle w:val="4"/>
        <w:ind w:firstLine="420"/>
      </w:pPr>
      <w:r>
        <w:rPr>
          <w:sz w:val="21"/>
        </w:rPr>
        <w:t>《中山市海岸线、河岸线退让规划管理办法》</w:t>
      </w:r>
    </w:p>
    <w:p w14:paraId="551287CF">
      <w:pPr>
        <w:pStyle w:val="4"/>
        <w:ind w:firstLine="422"/>
        <w:jc w:val="both"/>
      </w:pPr>
      <w:r>
        <w:rPr>
          <w:b/>
          <w:sz w:val="21"/>
        </w:rPr>
        <w:t>2、政策文件和地方技术文件</w:t>
      </w:r>
    </w:p>
    <w:p w14:paraId="5E6C0223">
      <w:pPr>
        <w:pStyle w:val="4"/>
        <w:ind w:firstLine="420"/>
        <w:jc w:val="both"/>
      </w:pPr>
      <w:r>
        <w:rPr>
          <w:sz w:val="21"/>
        </w:rPr>
        <w:t>《中共中央国务院关于建立国土空间规划体系并监督实施的若干意见》（中发〔2019〕18 号）；</w:t>
      </w:r>
    </w:p>
    <w:p w14:paraId="7FF7088C">
      <w:pPr>
        <w:pStyle w:val="4"/>
        <w:ind w:firstLine="420"/>
        <w:jc w:val="both"/>
      </w:pPr>
      <w:r>
        <w:rPr>
          <w:sz w:val="21"/>
        </w:rPr>
        <w:t>《中央农办农业农村部自然资源部国家发展改革委财政部关于统筹推进村庄规划工作的意见》（农规发〔2019〕1 号）</w:t>
      </w:r>
    </w:p>
    <w:p w14:paraId="7317016D">
      <w:pPr>
        <w:pStyle w:val="4"/>
        <w:ind w:firstLine="420"/>
        <w:jc w:val="both"/>
      </w:pPr>
      <w:r>
        <w:rPr>
          <w:sz w:val="21"/>
        </w:rPr>
        <w:t>《自然资源部办公厅关于进一步做好村庄规划工作的意见》（自然资办发〔2020〕57 号）</w:t>
      </w:r>
    </w:p>
    <w:p w14:paraId="0A483CB3">
      <w:pPr>
        <w:pStyle w:val="4"/>
        <w:ind w:firstLine="420"/>
        <w:jc w:val="both"/>
      </w:pPr>
      <w:r>
        <w:rPr>
          <w:sz w:val="21"/>
        </w:rPr>
        <w:t>《国土空间调查、规划、用途管制用地用海分类指南》（2023年）</w:t>
      </w:r>
    </w:p>
    <w:p w14:paraId="7DCE7C61">
      <w:pPr>
        <w:pStyle w:val="4"/>
        <w:ind w:firstLine="420"/>
        <w:jc w:val="both"/>
      </w:pPr>
      <w:r>
        <w:rPr>
          <w:sz w:val="21"/>
        </w:rPr>
        <w:t>《广东省自然资源厅广东省农业农村厅关于印发〈广东省村庄规划全面优化提升三年行动计划〉的通知》（粤自然资函〔2021〕436 号）</w:t>
      </w:r>
    </w:p>
    <w:p w14:paraId="6958BE3D">
      <w:pPr>
        <w:pStyle w:val="4"/>
        <w:ind w:firstLine="420"/>
        <w:jc w:val="both"/>
      </w:pPr>
      <w:r>
        <w:rPr>
          <w:sz w:val="21"/>
        </w:rPr>
        <w:t>《广东省自然资源厅关于分步分类推进村庄规划优化提升工作的通知》（粤自然资规划〔2022〕703 号）</w:t>
      </w:r>
    </w:p>
    <w:p w14:paraId="05596654">
      <w:pPr>
        <w:pStyle w:val="4"/>
        <w:ind w:firstLine="420"/>
        <w:jc w:val="both"/>
      </w:pPr>
      <w:r>
        <w:rPr>
          <w:sz w:val="21"/>
        </w:rPr>
        <w:t>《广东省乡村振兴用地政策指引》（粤自然资函〔2022〕1144 号）</w:t>
      </w:r>
    </w:p>
    <w:p w14:paraId="52B640CF">
      <w:pPr>
        <w:pStyle w:val="4"/>
        <w:ind w:firstLine="420"/>
        <w:jc w:val="both"/>
      </w:pPr>
      <w:r>
        <w:rPr>
          <w:sz w:val="21"/>
        </w:rPr>
        <w:t>《广东省村庄规划编制技术指南（试行）（征求意见稿）》（2022 年7 月）</w:t>
      </w:r>
    </w:p>
    <w:p w14:paraId="6C99C4D3">
      <w:pPr>
        <w:pStyle w:val="4"/>
        <w:ind w:firstLine="420"/>
        <w:jc w:val="both"/>
      </w:pPr>
      <w:r>
        <w:rPr>
          <w:sz w:val="21"/>
        </w:rPr>
        <w:t>《中山市国土空间规划技术标准与准则（2023 版）》</w:t>
      </w:r>
    </w:p>
    <w:p w14:paraId="1059979E">
      <w:pPr>
        <w:pStyle w:val="4"/>
        <w:ind w:firstLine="420"/>
        <w:jc w:val="both"/>
      </w:pPr>
      <w:r>
        <w:rPr>
          <w:sz w:val="21"/>
        </w:rPr>
        <w:t>《中山市控制性详细规划管理实施细则(试行）》</w:t>
      </w:r>
    </w:p>
    <w:p w14:paraId="01593F92">
      <w:pPr>
        <w:pStyle w:val="4"/>
        <w:ind w:firstLine="420"/>
        <w:jc w:val="both"/>
      </w:pPr>
      <w:r>
        <w:rPr>
          <w:sz w:val="21"/>
        </w:rPr>
        <w:t>《中山市控制性详细规划编制技术指引-技术篇》（征求意见稿）</w:t>
      </w:r>
    </w:p>
    <w:p w14:paraId="1DE9EF92">
      <w:pPr>
        <w:pStyle w:val="4"/>
        <w:ind w:firstLine="420"/>
        <w:jc w:val="both"/>
      </w:pPr>
      <w:r>
        <w:rPr>
          <w:sz w:val="21"/>
        </w:rPr>
        <w:t>《关于控制性详细规划局部调整编制工作的说明》</w:t>
      </w:r>
    </w:p>
    <w:p w14:paraId="3ED2C1B2">
      <w:pPr>
        <w:pStyle w:val="4"/>
        <w:ind w:firstLine="420"/>
        <w:jc w:val="both"/>
      </w:pPr>
      <w:r>
        <w:rPr>
          <w:sz w:val="21"/>
        </w:rPr>
        <w:t>《中山市村庄规划编制指引》</w:t>
      </w:r>
    </w:p>
    <w:p w14:paraId="08D9BCFF">
      <w:pPr>
        <w:pStyle w:val="4"/>
        <w:ind w:firstLine="420"/>
        <w:jc w:val="both"/>
      </w:pPr>
      <w:r>
        <w:rPr>
          <w:sz w:val="21"/>
        </w:rPr>
        <w:t>《中山市城市设计管理规定（试行稿）》</w:t>
      </w:r>
    </w:p>
    <w:p w14:paraId="6A52C9FA">
      <w:pPr>
        <w:pStyle w:val="4"/>
        <w:ind w:firstLine="420"/>
        <w:jc w:val="both"/>
      </w:pPr>
      <w:r>
        <w:rPr>
          <w:sz w:val="21"/>
        </w:rPr>
        <w:t>《中山市自然资源局关于印发&lt;自建房技术标准&gt;的通知》 (中山自然资函(2022) 652 号)</w:t>
      </w:r>
    </w:p>
    <w:p w14:paraId="034DF3ED">
      <w:pPr>
        <w:pStyle w:val="4"/>
        <w:ind w:firstLine="422"/>
        <w:jc w:val="both"/>
      </w:pPr>
      <w:r>
        <w:rPr>
          <w:b/>
          <w:sz w:val="21"/>
        </w:rPr>
        <w:t>3、上层次规划及相关规划</w:t>
      </w:r>
    </w:p>
    <w:p w14:paraId="524F4ADC">
      <w:pPr>
        <w:pStyle w:val="4"/>
        <w:ind w:firstLine="420"/>
        <w:jc w:val="both"/>
      </w:pPr>
      <w:r>
        <w:rPr>
          <w:sz w:val="21"/>
        </w:rPr>
        <w:t>《中山市国土空间总体规划（2021-2035 年）》</w:t>
      </w:r>
    </w:p>
    <w:p w14:paraId="0C71152C">
      <w:pPr>
        <w:pStyle w:val="4"/>
        <w:ind w:firstLine="420"/>
        <w:jc w:val="both"/>
      </w:pPr>
      <w:r>
        <w:rPr>
          <w:sz w:val="21"/>
        </w:rPr>
        <w:t>《中山市产业发展规划（2018-2030 年）》</w:t>
      </w:r>
    </w:p>
    <w:p w14:paraId="0B567462">
      <w:pPr>
        <w:pStyle w:val="4"/>
        <w:ind w:firstLine="420"/>
        <w:jc w:val="both"/>
      </w:pPr>
      <w:r>
        <w:rPr>
          <w:sz w:val="21"/>
        </w:rPr>
        <w:t>《中山市历史文化名城保护规划（2020-2035）》</w:t>
      </w:r>
    </w:p>
    <w:p w14:paraId="7054B8AA">
      <w:pPr>
        <w:pStyle w:val="4"/>
        <w:ind w:firstLine="420"/>
        <w:jc w:val="both"/>
      </w:pPr>
      <w:r>
        <w:rPr>
          <w:sz w:val="21"/>
        </w:rPr>
        <w:t>《中山市教育设施专项规划（2020-2035）》</w:t>
      </w:r>
    </w:p>
    <w:p w14:paraId="12D6A2A6">
      <w:pPr>
        <w:pStyle w:val="4"/>
        <w:ind w:firstLine="420"/>
        <w:jc w:val="both"/>
      </w:pPr>
      <w:r>
        <w:rPr>
          <w:sz w:val="21"/>
        </w:rPr>
        <w:t>《中山市体育公共设施专项规划（2020-2035）》</w:t>
      </w:r>
    </w:p>
    <w:p w14:paraId="139430AC">
      <w:pPr>
        <w:pStyle w:val="4"/>
        <w:ind w:firstLine="420"/>
        <w:jc w:val="both"/>
      </w:pPr>
      <w:r>
        <w:rPr>
          <w:sz w:val="21"/>
        </w:rPr>
        <w:t>《中山市养老服务设施空间专项规划研究（2020-2035）》</w:t>
      </w:r>
    </w:p>
    <w:p w14:paraId="495F1663">
      <w:pPr>
        <w:pStyle w:val="4"/>
        <w:ind w:firstLine="420"/>
        <w:jc w:val="both"/>
      </w:pPr>
      <w:r>
        <w:rPr>
          <w:sz w:val="21"/>
        </w:rPr>
        <w:t>《中山市市域环境卫生控制性规划（2020-2035）》</w:t>
      </w:r>
    </w:p>
    <w:p w14:paraId="54EF381C">
      <w:pPr>
        <w:pStyle w:val="4"/>
        <w:ind w:firstLine="420"/>
        <w:jc w:val="both"/>
      </w:pPr>
      <w:r>
        <w:rPr>
          <w:sz w:val="21"/>
        </w:rPr>
        <w:t>《中山市消防专项规划（2018-2035）（空间规划）》</w:t>
      </w:r>
    </w:p>
    <w:p w14:paraId="7A9B2193">
      <w:pPr>
        <w:pStyle w:val="4"/>
        <w:ind w:firstLine="420"/>
        <w:jc w:val="both"/>
      </w:pPr>
      <w:r>
        <w:rPr>
          <w:sz w:val="21"/>
        </w:rPr>
        <w:t>《中山市电力设施专项规划（2018-2035）》</w:t>
      </w:r>
    </w:p>
    <w:p w14:paraId="5A685ADF">
      <w:pPr>
        <w:pStyle w:val="4"/>
        <w:ind w:firstLine="420"/>
        <w:jc w:val="both"/>
      </w:pPr>
      <w:r>
        <w:rPr>
          <w:sz w:val="21"/>
        </w:rPr>
        <w:t>《中山市给水工程专项规划（2018-2035 年）》</w:t>
      </w:r>
    </w:p>
    <w:p w14:paraId="67EA5518">
      <w:pPr>
        <w:pStyle w:val="4"/>
        <w:ind w:firstLine="420"/>
        <w:jc w:val="both"/>
      </w:pPr>
      <w:r>
        <w:rPr>
          <w:sz w:val="21"/>
        </w:rPr>
        <w:t>《中山市城市排水（雨水）防涝综合规划（2020-2035）修编》</w:t>
      </w:r>
    </w:p>
    <w:p w14:paraId="29CE948A">
      <w:pPr>
        <w:pStyle w:val="4"/>
        <w:ind w:firstLine="420"/>
        <w:jc w:val="both"/>
      </w:pPr>
      <w:r>
        <w:rPr>
          <w:sz w:val="21"/>
        </w:rPr>
        <w:t>《中山市燃气工程专项规划( 2020-2035 年) 》</w:t>
      </w:r>
    </w:p>
    <w:p w14:paraId="0726C341">
      <w:pPr>
        <w:pStyle w:val="4"/>
        <w:ind w:firstLine="420"/>
        <w:jc w:val="both"/>
      </w:pPr>
      <w:r>
        <w:rPr>
          <w:sz w:val="21"/>
        </w:rPr>
        <w:t>《中山市移动通信基站专项规划（2019-2035 年）》</w:t>
      </w:r>
    </w:p>
    <w:p w14:paraId="294F13AC">
      <w:pPr>
        <w:pStyle w:val="4"/>
        <w:ind w:firstLine="420"/>
        <w:jc w:val="both"/>
      </w:pPr>
      <w:r>
        <w:rPr>
          <w:sz w:val="21"/>
        </w:rPr>
        <w:t>《中山市干线公路网规划（2020-2035 年》</w:t>
      </w:r>
    </w:p>
    <w:p w14:paraId="19741CC3">
      <w:pPr>
        <w:pStyle w:val="4"/>
        <w:ind w:firstLine="420"/>
        <w:jc w:val="both"/>
      </w:pPr>
      <w:r>
        <w:rPr>
          <w:sz w:val="21"/>
        </w:rPr>
        <w:t>《中山市市域蓝线规划（2020）》</w:t>
      </w:r>
    </w:p>
    <w:p w14:paraId="4311B14E">
      <w:pPr>
        <w:pStyle w:val="4"/>
        <w:ind w:firstLine="420"/>
        <w:jc w:val="both"/>
      </w:pPr>
      <w:r>
        <w:rPr>
          <w:sz w:val="21"/>
        </w:rPr>
        <w:t>《中山市绿道网专项规划（2018-2035）》</w:t>
      </w:r>
    </w:p>
    <w:p w14:paraId="5F29FE6F">
      <w:pPr>
        <w:pStyle w:val="4"/>
        <w:ind w:firstLine="420"/>
        <w:jc w:val="both"/>
      </w:pPr>
      <w:r>
        <w:rPr>
          <w:sz w:val="21"/>
        </w:rPr>
        <w:t>《中山市碧道建设总体规划（2020-2035 年）》</w:t>
      </w:r>
    </w:p>
    <w:p w14:paraId="29CCECD7">
      <w:pPr>
        <w:pStyle w:val="4"/>
        <w:ind w:firstLine="420"/>
        <w:jc w:val="both"/>
      </w:pPr>
      <w:r>
        <w:rPr>
          <w:sz w:val="21"/>
        </w:rPr>
        <w:t>《中山市公交场站用地控制规划》</w:t>
      </w:r>
    </w:p>
    <w:p w14:paraId="712443E9">
      <w:pPr>
        <w:pStyle w:val="4"/>
        <w:ind w:firstLine="420"/>
        <w:jc w:val="both"/>
      </w:pPr>
      <w:r>
        <w:rPr>
          <w:sz w:val="21"/>
        </w:rPr>
        <w:t>《中山市生态环境保护“十四五”规划》</w:t>
      </w:r>
    </w:p>
    <w:p w14:paraId="192E1916">
      <w:pPr>
        <w:pStyle w:val="4"/>
        <w:ind w:firstLine="420"/>
        <w:jc w:val="both"/>
      </w:pPr>
      <w:r>
        <w:rPr>
          <w:sz w:val="21"/>
        </w:rPr>
        <w:t>《中山市“三线一单”生态环境分区管控方案》</w:t>
      </w:r>
    </w:p>
    <w:p w14:paraId="47AC4EF9">
      <w:pPr>
        <w:pStyle w:val="4"/>
        <w:ind w:firstLine="420"/>
        <w:jc w:val="both"/>
      </w:pPr>
      <w:r>
        <w:rPr>
          <w:sz w:val="21"/>
        </w:rPr>
        <w:t>《中山市规划分区及编码体系研究》</w:t>
      </w:r>
    </w:p>
    <w:p w14:paraId="6EA554AE">
      <w:pPr>
        <w:pStyle w:val="4"/>
        <w:ind w:firstLine="420"/>
        <w:jc w:val="both"/>
      </w:pPr>
      <w:r>
        <w:rPr>
          <w:sz w:val="21"/>
        </w:rPr>
        <w:t>《中山市生态环境保护“十四五”规划》</w:t>
      </w:r>
    </w:p>
    <w:p w14:paraId="06FD9586">
      <w:pPr>
        <w:pStyle w:val="4"/>
        <w:ind w:firstLine="420"/>
        <w:jc w:val="both"/>
      </w:pPr>
      <w:r>
        <w:rPr>
          <w:sz w:val="21"/>
        </w:rPr>
        <w:t>《中山市环境空气质量功能区划（2020年修订）》</w:t>
      </w:r>
    </w:p>
    <w:p w14:paraId="16FCB3F5">
      <w:pPr>
        <w:pStyle w:val="4"/>
        <w:ind w:firstLine="420"/>
        <w:jc w:val="both"/>
      </w:pPr>
      <w:r>
        <w:rPr>
          <w:sz w:val="21"/>
        </w:rPr>
        <w:t>《中山市声环境功能区划方案（2021年修编）》</w:t>
      </w:r>
    </w:p>
    <w:p w14:paraId="6FD552C8">
      <w:pPr>
        <w:pStyle w:val="4"/>
        <w:ind w:firstLine="420"/>
        <w:jc w:val="both"/>
      </w:pPr>
      <w:r>
        <w:rPr>
          <w:sz w:val="21"/>
        </w:rPr>
        <w:t>《中山市公园与绿地体系专项规划》</w:t>
      </w:r>
    </w:p>
    <w:p w14:paraId="43D6283C">
      <w:pPr>
        <w:pStyle w:val="4"/>
        <w:ind w:firstLine="420"/>
        <w:jc w:val="both"/>
      </w:pPr>
      <w:r>
        <w:rPr>
          <w:sz w:val="21"/>
        </w:rPr>
        <w:t>备注：上述规划设计依据文件仅作为参考，文件如有更新，以最新文件要求为准，具体以自然资源主管部门的相关规定及具体要求为准。</w:t>
      </w:r>
    </w:p>
    <w:p w14:paraId="423D34A7">
      <w:pPr>
        <w:pStyle w:val="4"/>
        <w:ind w:firstLine="420"/>
        <w:jc w:val="both"/>
      </w:pPr>
      <w:r>
        <w:rPr>
          <w:b/>
          <w:sz w:val="21"/>
        </w:rPr>
        <w:t>二、项目目标</w:t>
      </w:r>
    </w:p>
    <w:p w14:paraId="1D8613E6">
      <w:pPr>
        <w:pStyle w:val="4"/>
        <w:ind w:firstLine="420"/>
        <w:jc w:val="both"/>
      </w:pPr>
      <w:r>
        <w:rPr>
          <w:sz w:val="21"/>
        </w:rPr>
        <w:t>随着深中通道建成通车，珠江口东西两岸融合发展步伐加快，三角进入重大历史机遇期，在“黄金内湾”中的区位优势凸显，逐步建设成为中山市先进制造业重要一极。为进一步抢抓历史重大机遇，三角镇需通过优化全镇域空间资源配置，在高质量发展道路上展现三角新担当、新作为。由于三角镇现行控制性详细规划、村庄规划批复时间久远，全域国土空间规划布局和用地管控无法适应新时期发展需求，亟需在新一轮国土空间框架下开展镇域范围内的控制性详细规划、村庄规划修编工作，以衔接最新批复的国土空间规划，支撑我镇的城镇空间拓展和产业集聚，为产业项目落地、三角镇高质量发展提供用地规划保障。</w:t>
      </w:r>
    </w:p>
    <w:p w14:paraId="60710DF5">
      <w:pPr>
        <w:pStyle w:val="4"/>
        <w:spacing w:after="150"/>
        <w:ind w:firstLine="422"/>
        <w:jc w:val="both"/>
      </w:pPr>
      <w:r>
        <w:rPr>
          <w:b/>
          <w:sz w:val="21"/>
        </w:rPr>
        <w:t>三、规划范围</w:t>
      </w:r>
    </w:p>
    <w:p w14:paraId="524E37B1">
      <w:pPr>
        <w:pStyle w:val="4"/>
        <w:ind w:firstLine="420"/>
        <w:jc w:val="both"/>
      </w:pPr>
      <w:r>
        <w:rPr>
          <w:sz w:val="21"/>
        </w:rPr>
        <w:t>本次规划范围为三角镇全镇镇域范围，面积约为70.10平方公里。其中，控制性详细规划规划范围根据《中山市详细规划评估与详细规划单元划分优化》（以最终批复为准）共包括0701、0702、0702-2、0703、0704、0705、0706、0707、0708、0709共10个控规单元，规划面积共计50.25平方公里；村庄规划规划涉及控规单元未覆盖部分（实际编制中则以村庄行政范围开展），涉及沙栏村、光明村、蟠龙村、东南村和三角村等5个行政村，面积约为19.85平方公里，建设用地面积约为2.50平方公里。</w:t>
      </w:r>
    </w:p>
    <w:p w14:paraId="463DFBA7">
      <w:pPr>
        <w:pStyle w:val="4"/>
        <w:jc w:val="center"/>
      </w:pPr>
      <w:r>
        <w:drawing>
          <wp:inline distT="0" distB="0" distL="0" distR="0">
            <wp:extent cx="5274310" cy="2853055"/>
            <wp:effectExtent l="0" t="0" r="2540" b="4445"/>
            <wp:docPr id="2" name="Drawing 2"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img"/>
                    <pic:cNvPicPr>
                      <a:picLocks noChangeAspect="1"/>
                    </pic:cNvPicPr>
                  </pic:nvPicPr>
                  <pic:blipFill>
                    <a:blip r:embed="rId4"/>
                    <a:stretch>
                      <a:fillRect/>
                    </a:stretch>
                  </pic:blipFill>
                  <pic:spPr>
                    <a:xfrm>
                      <a:off x="0" y="0"/>
                      <a:ext cx="5274310" cy="2853167"/>
                    </a:xfrm>
                    <a:prstGeom prst="rect">
                      <a:avLst/>
                    </a:prstGeom>
                  </pic:spPr>
                </pic:pic>
              </a:graphicData>
            </a:graphic>
          </wp:inline>
        </w:drawing>
      </w:r>
    </w:p>
    <w:p w14:paraId="716627B6">
      <w:pPr>
        <w:pStyle w:val="4"/>
        <w:ind w:firstLine="420"/>
        <w:jc w:val="center"/>
      </w:pPr>
      <w:r>
        <w:rPr>
          <w:sz w:val="20"/>
        </w:rPr>
        <w:t>图：三角镇全域详细规划（控规和村规）规划范围示意图</w:t>
      </w:r>
    </w:p>
    <w:p w14:paraId="203D6E3A">
      <w:pPr>
        <w:pStyle w:val="4"/>
        <w:jc w:val="both"/>
      </w:pPr>
      <w:r>
        <w:rPr>
          <w:b/>
          <w:sz w:val="21"/>
        </w:rPr>
        <w:t>第四条 项目主要内容和成果要求</w:t>
      </w:r>
    </w:p>
    <w:p w14:paraId="3F2EB112">
      <w:pPr>
        <w:pStyle w:val="4"/>
        <w:ind w:firstLine="420"/>
        <w:jc w:val="both"/>
      </w:pPr>
      <w:r>
        <w:rPr>
          <w:sz w:val="21"/>
        </w:rPr>
        <w:t>本次规划内容涉及全镇10个单元控制性详细规划编制（含交通影响评估内容）、5个行政村村庄规划编制，同时为确保达到项目目标，本项目要求投标人在开展上述工作的同时，完成综合交通系统专题研究、教育设施专题研究、控制性详细规划编制过程中因需开展控规局部调整、动态维护期内涉及的规划调整、控制性详细规划编制过程中因需开展城镇开发边界优化调整专项方案、规划技术规程与全过程推进工作方案等6项工作内容。具体如下：</w:t>
      </w:r>
    </w:p>
    <w:p w14:paraId="2EDAF3E6">
      <w:pPr>
        <w:pStyle w:val="4"/>
        <w:ind w:firstLine="422"/>
        <w:jc w:val="both"/>
      </w:pPr>
      <w:r>
        <w:rPr>
          <w:b/>
          <w:sz w:val="21"/>
        </w:rPr>
        <w:t>（一）控制性详细规划编制</w:t>
      </w:r>
    </w:p>
    <w:p w14:paraId="5F354F31">
      <w:pPr>
        <w:pStyle w:val="4"/>
        <w:ind w:firstLine="420"/>
        <w:jc w:val="both"/>
      </w:pPr>
      <w:r>
        <w:rPr>
          <w:sz w:val="21"/>
        </w:rPr>
        <w:t>按照《关于进一步规范和加强城镇开发边界内详细规划管理工作的通知》《中山市控制性详细规划管理实施细则(试行）》《中山市控制性详细规划编制技术指引（试行）》等政策管理文件要求以及《中山市详细规划评估与详细规划单元划分优化》等上层次规划指引内容，开展全镇10个单元的控制性详细规划编制工作。编制内容包括但不限于以下内容：</w:t>
      </w:r>
    </w:p>
    <w:p w14:paraId="66B341DE">
      <w:pPr>
        <w:pStyle w:val="4"/>
        <w:ind w:firstLine="422"/>
        <w:jc w:val="both"/>
      </w:pPr>
      <w:r>
        <w:rPr>
          <w:b/>
          <w:sz w:val="21"/>
        </w:rPr>
        <w:t>（1）系统评估已编控制性详细规划</w:t>
      </w:r>
    </w:p>
    <w:p w14:paraId="1C1859F1">
      <w:pPr>
        <w:pStyle w:val="4"/>
        <w:ind w:firstLine="420"/>
        <w:jc w:val="both"/>
      </w:pPr>
      <w:r>
        <w:rPr>
          <w:sz w:val="21"/>
        </w:rPr>
        <w:t>全面摸查三角镇已编控规的组织编制主体、编制范围、编审进度、入库情况、成果构成，对镇域范围内的所有已编控规进行全面评估。评估内容包括但不限于与现状的符合情况、与国土空间总体规划用地布局及“三区三线”的符合情况、与各类市级城市专项规划的符合情况、与已有土地权属信息的符合情况等内容，通过评估区分严重冲突、一般冲突、无冲突等类型，并对冲突情形进行归纳梳理，形成评估数据库，指导下一步控制性详细规划编制工作。</w:t>
      </w:r>
    </w:p>
    <w:p w14:paraId="2EE6E22D">
      <w:pPr>
        <w:pStyle w:val="4"/>
        <w:ind w:firstLine="422"/>
        <w:jc w:val="both"/>
      </w:pPr>
      <w:r>
        <w:rPr>
          <w:b/>
          <w:sz w:val="21"/>
        </w:rPr>
        <w:t>（2）单元详细规划</w:t>
      </w:r>
    </w:p>
    <w:p w14:paraId="751F952D">
      <w:pPr>
        <w:pStyle w:val="4"/>
        <w:ind w:firstLine="420"/>
        <w:jc w:val="both"/>
      </w:pPr>
      <w:r>
        <w:rPr>
          <w:sz w:val="21"/>
        </w:rPr>
        <w:t>规划传导衔接：分析国土空间总体规划（简称“总体规划”，下同）及相关专项规划的发展目标和传导要求，提炼总结需要在单元层面落实的底线约束、规划指标、功能布局、设施配置等内容。</w:t>
      </w:r>
    </w:p>
    <w:p w14:paraId="2F64DBC8">
      <w:pPr>
        <w:pStyle w:val="4"/>
        <w:ind w:firstLine="420"/>
        <w:jc w:val="both"/>
      </w:pPr>
      <w:r>
        <w:rPr>
          <w:sz w:val="21"/>
        </w:rPr>
        <w:t>功能定位：根据总体规划和相关专项规划提出单元的主导功能，落实总体规划指标管控要求，明确单元管控指标体系。</w:t>
      </w:r>
    </w:p>
    <w:p w14:paraId="5240E346">
      <w:pPr>
        <w:pStyle w:val="4"/>
        <w:ind w:firstLine="420"/>
        <w:jc w:val="both"/>
      </w:pPr>
      <w:r>
        <w:rPr>
          <w:sz w:val="21"/>
        </w:rPr>
        <w:t>用地布局规划：落实总体规划和专项规划的传导要求，衔接开发建设的实际需要，明确单元建设用地规模和主导功能，深化确定用地边界及用地性质，形成用地布局方案。</w:t>
      </w:r>
    </w:p>
    <w:p w14:paraId="4C8AEAE3">
      <w:pPr>
        <w:pStyle w:val="4"/>
        <w:ind w:firstLine="420"/>
        <w:jc w:val="both"/>
      </w:pPr>
      <w:r>
        <w:rPr>
          <w:sz w:val="21"/>
        </w:rPr>
        <w:t>开发强度与规模控制：根据总体规划要求以及单元承载能力，衔接相关专项规划，落实开发管控要求，明确高度管控的总体安排，合理确定服务人口规模、单元建设用地规模和经营性用地总建筑面积。</w:t>
      </w:r>
    </w:p>
    <w:p w14:paraId="41A61101">
      <w:pPr>
        <w:pStyle w:val="4"/>
        <w:ind w:firstLine="420"/>
        <w:jc w:val="both"/>
      </w:pPr>
      <w:r>
        <w:rPr>
          <w:sz w:val="21"/>
        </w:rPr>
        <w:t>各专项规划：包括综合交通规划、公共服务设施规划、绿地与开敞空间规划、市政公用设施和防灾设施规划、地下空间规划、竖向规划、历史保护规划等，制定量化控制指标（如配建面积/服务半径/建设标准），明确空间管控边界（用地红线/廊道控制线），建立与规划管理平台的动态衔接机制。</w:t>
      </w:r>
    </w:p>
    <w:p w14:paraId="78BEBB9F">
      <w:pPr>
        <w:pStyle w:val="4"/>
        <w:ind w:firstLine="420"/>
        <w:jc w:val="both"/>
      </w:pPr>
      <w:r>
        <w:rPr>
          <w:sz w:val="21"/>
        </w:rPr>
        <w:t>城市设计：落实总体规划整体风貌、城市天际线、景观视廊、通风廊道、标志性地标、公共空间等控制要求，对单元内重要风貌管控区、重要界面和节点管控要求提出引导。</w:t>
      </w:r>
    </w:p>
    <w:p w14:paraId="4439CDDE">
      <w:pPr>
        <w:pStyle w:val="4"/>
        <w:ind w:firstLine="420"/>
        <w:jc w:val="both"/>
      </w:pPr>
      <w:r>
        <w:rPr>
          <w:sz w:val="21"/>
        </w:rPr>
        <w:t>土地整备：结合土地现状情况和规划建设需要，识别土地整备重点区域，提出土地整备相关建议。</w:t>
      </w:r>
    </w:p>
    <w:p w14:paraId="6A355F12">
      <w:pPr>
        <w:pStyle w:val="4"/>
        <w:ind w:firstLine="422"/>
        <w:jc w:val="both"/>
      </w:pPr>
      <w:r>
        <w:rPr>
          <w:b/>
          <w:sz w:val="21"/>
        </w:rPr>
        <w:t>（3）地块开发细则</w:t>
      </w:r>
    </w:p>
    <w:p w14:paraId="177B9DCB">
      <w:pPr>
        <w:pStyle w:val="4"/>
        <w:ind w:firstLine="420"/>
        <w:jc w:val="both"/>
      </w:pPr>
      <w:r>
        <w:rPr>
          <w:sz w:val="21"/>
        </w:rPr>
        <w:t>底线管控：严格落实单元详细规划确定的三区三线、河道管理范围、历史文化保护范围等底线要素管控边界。</w:t>
      </w:r>
    </w:p>
    <w:p w14:paraId="66821200">
      <w:pPr>
        <w:pStyle w:val="4"/>
        <w:ind w:firstLine="420"/>
        <w:jc w:val="both"/>
      </w:pPr>
      <w:r>
        <w:rPr>
          <w:sz w:val="21"/>
        </w:rPr>
        <w:t>用地布局规划：按照单元的控制要求，对地块进行细分，确定地块细分后的用地性质、用地兼容性以及兼容比例。</w:t>
      </w:r>
    </w:p>
    <w:p w14:paraId="054325F3">
      <w:pPr>
        <w:pStyle w:val="4"/>
        <w:ind w:firstLine="420"/>
        <w:jc w:val="both"/>
      </w:pPr>
      <w:r>
        <w:rPr>
          <w:sz w:val="21"/>
        </w:rPr>
        <w:t>地块控制指标：确定地块开发强度（容积率、绿地率、建筑密度、建筑限高）、配套设施、停车配建、建筑物间距和退让、地块出入口等规划内容。涉及公共服务设施跨单元配置的情形，可在规划片区内进行平衡。</w:t>
      </w:r>
    </w:p>
    <w:p w14:paraId="74154302">
      <w:pPr>
        <w:pStyle w:val="4"/>
        <w:ind w:firstLine="420"/>
        <w:jc w:val="both"/>
      </w:pPr>
      <w:r>
        <w:rPr>
          <w:sz w:val="21"/>
        </w:rPr>
        <w:t>各专项规划：包括综合交通规划、公共服务设施规划、绿地与开敞空间规划、市政公用设施和防灾设施规划、地下空间规划、竖向规划、历史保护规划等，落实单各类的等级、数量、用地规模和建设规模，细化明确用地边界及管控要求。</w:t>
      </w:r>
    </w:p>
    <w:p w14:paraId="3A22069B">
      <w:pPr>
        <w:pStyle w:val="4"/>
        <w:ind w:firstLine="420"/>
        <w:jc w:val="both"/>
      </w:pPr>
      <w:r>
        <w:rPr>
          <w:sz w:val="21"/>
        </w:rPr>
        <w:t>城市设计：落实单元详细规划确定的城市设计管控要求，细化确定城市设计的控制性和引导性要求。</w:t>
      </w:r>
    </w:p>
    <w:p w14:paraId="202E9738">
      <w:pPr>
        <w:pStyle w:val="4"/>
        <w:ind w:firstLine="420"/>
        <w:jc w:val="both"/>
      </w:pPr>
      <w:r>
        <w:rPr>
          <w:sz w:val="21"/>
        </w:rPr>
        <w:t>土地整备：落实单元详细规划确定的土地整备管控要求，确定土地整备范围、土地整备方案。</w:t>
      </w:r>
    </w:p>
    <w:p w14:paraId="3D02AB69">
      <w:pPr>
        <w:pStyle w:val="4"/>
        <w:ind w:firstLine="422"/>
        <w:jc w:val="both"/>
      </w:pPr>
      <w:r>
        <w:rPr>
          <w:b/>
          <w:sz w:val="21"/>
        </w:rPr>
        <w:t>（4）控制性详细规划交通影响评价</w:t>
      </w:r>
    </w:p>
    <w:p w14:paraId="480FB371">
      <w:pPr>
        <w:pStyle w:val="4"/>
        <w:ind w:firstLine="420"/>
        <w:jc w:val="both"/>
      </w:pPr>
      <w:r>
        <w:rPr>
          <w:sz w:val="21"/>
        </w:rPr>
        <w:t>在前期综合交通系统专题研究的基础上，根据《中山市交通影响评价管理办法（修订）》要求，全镇域开展交通影响评价，对各类交通设施规划方案进行分析、预测、评估，对控制性详细规划方案提出设施承载力、上层规划落实、用地匹配等方面的优化完善措施，以期规划交通设施满足规划用地需求。交通影响评价编制内容包括但不限于以下内容：</w:t>
      </w:r>
    </w:p>
    <w:p w14:paraId="637FF795">
      <w:pPr>
        <w:pStyle w:val="4"/>
        <w:ind w:firstLine="420"/>
        <w:jc w:val="both"/>
      </w:pPr>
      <w:r>
        <w:rPr>
          <w:sz w:val="21"/>
        </w:rPr>
        <w:t>1）现状用地及交通调查。开展现状用地与交通调查，结合现状用地情况，从路网、交通设施及交通运行三个方面收集街区交通现状情况资料，总结各单元现状交通情况，分析现状交通存在问题。</w:t>
      </w:r>
    </w:p>
    <w:p w14:paraId="68EEF32B">
      <w:pPr>
        <w:pStyle w:val="4"/>
        <w:ind w:firstLine="420"/>
        <w:jc w:val="both"/>
      </w:pPr>
      <w:r>
        <w:rPr>
          <w:sz w:val="21"/>
        </w:rPr>
        <w:t>2）上位及相关规划分析。梳理相关规划情况，分析各控制性详细规划单元的功能定位、土地开发、地形地貌等要素，研判未来交通发展趋势；初步明确涉及各单元重大交通基础设施，包括城市路网、公交与轨道交通、交通枢纽及场站、公共停车、慢行等重要交通设施布局。</w:t>
      </w:r>
    </w:p>
    <w:p w14:paraId="53BFDC30">
      <w:pPr>
        <w:pStyle w:val="4"/>
        <w:ind w:firstLine="420"/>
        <w:jc w:val="both"/>
      </w:pPr>
      <w:r>
        <w:rPr>
          <w:sz w:val="21"/>
        </w:rPr>
        <w:t>3）交通需求预测。在宏观交通预测模型的基础上，结合上位规划与交通发展趋势分析，依据控制性详细规划人口规模控制指标、各个地块用地类型和容积率指标，开展各控制性详细规划单元交通需求预测。测算出主要道路机动车流量、公交出行需求等。</w:t>
      </w:r>
    </w:p>
    <w:p w14:paraId="7FC3EE2A">
      <w:pPr>
        <w:pStyle w:val="4"/>
        <w:ind w:firstLine="420"/>
        <w:jc w:val="both"/>
      </w:pPr>
      <w:r>
        <w:rPr>
          <w:sz w:val="21"/>
        </w:rPr>
        <w:t>4）交通方案评估。结合交通需求预测结果，参照相关规范标准指标要求，系统评估各控规单元规划方案交通内容是否满足要求，重点围绕道路交通和重要交叉口节点容量是否满足要求、公交线网及场站设施布局是否合理、公共停车场规模与布局是否适宜、步行与自行车网络与断面设置是否合理等方面开展评估。通过交通供需平衡测试，评估各单元交通承载力适应情况。</w:t>
      </w:r>
    </w:p>
    <w:p w14:paraId="49479679">
      <w:pPr>
        <w:pStyle w:val="4"/>
        <w:ind w:firstLine="420"/>
        <w:jc w:val="both"/>
      </w:pPr>
      <w:r>
        <w:rPr>
          <w:sz w:val="21"/>
        </w:rPr>
        <w:t>5）交通方案优化。根据交通分析与评估结果，结合各单元未来发展要求，反馈至单元控规用地规划方案；并制定系统提升优化街区交通系统方案，重点包括：单元路网优化与道路红线控制、道路断面调整、主要交叉口节点渠化设置方案、公交专用道及站点设置优化、公交场站用地布局与控制、步行和非机动车空间设置优化、行人过街设施布局、公共自行车停放区域设置、公共停车场规模核算与用地落实等。</w:t>
      </w:r>
    </w:p>
    <w:p w14:paraId="248F410F">
      <w:pPr>
        <w:pStyle w:val="4"/>
        <w:ind w:firstLine="420"/>
        <w:jc w:val="both"/>
      </w:pPr>
      <w:r>
        <w:rPr>
          <w:sz w:val="21"/>
        </w:rPr>
        <w:t>6）优化方案评估。根据交通改善方案，再次进行交通需求预测与道路交通方案评估，分析改善后控制性详细规划用地开发规模与路网交通承载力之间的匹配程度。</w:t>
      </w:r>
    </w:p>
    <w:p w14:paraId="0B85CDA6">
      <w:pPr>
        <w:pStyle w:val="4"/>
        <w:ind w:firstLine="420"/>
        <w:jc w:val="both"/>
      </w:pPr>
      <w:r>
        <w:rPr>
          <w:sz w:val="21"/>
        </w:rPr>
        <w:t>7）结论与建议。提出各单元控制性详细规划交通分析的主要结论和建议。</w:t>
      </w:r>
    </w:p>
    <w:p w14:paraId="216D03FF">
      <w:pPr>
        <w:pStyle w:val="4"/>
        <w:ind w:firstLine="422"/>
        <w:jc w:val="both"/>
      </w:pPr>
      <w:r>
        <w:rPr>
          <w:b/>
          <w:sz w:val="21"/>
        </w:rPr>
        <w:t>（二）村庄规划编制</w:t>
      </w:r>
    </w:p>
    <w:p w14:paraId="7FB231A9">
      <w:pPr>
        <w:pStyle w:val="4"/>
        <w:ind w:firstLine="420"/>
        <w:jc w:val="both"/>
      </w:pPr>
      <w:r>
        <w:rPr>
          <w:sz w:val="21"/>
        </w:rPr>
        <w:t>严格落实国家、省市对乡村地区建设要求和村庄规划编制指示，按照《中山市村庄规划编制指引(试行)》编制内容，以行政村为单位，对目前村庄面临的问题进行综合分析评估，聚焦重点、紧扣需求，编制“能用、管用、好用”的村庄规划，按需开展行政村村庄规划编制。编制内容包括但不限于以下内容：</w:t>
      </w:r>
    </w:p>
    <w:p w14:paraId="4DBDCC2B">
      <w:pPr>
        <w:pStyle w:val="4"/>
        <w:ind w:firstLine="420"/>
        <w:jc w:val="both"/>
      </w:pPr>
      <w:r>
        <w:rPr>
          <w:sz w:val="21"/>
        </w:rPr>
        <w:t>（1）现状分析及调查方案：结合当前发展现状，对村庄区位、人口、基础设施、公共服务资源、用地、产业、交通、自然与人文资源等现状要素有准确、深入的认识，并进行较为深入的调查、归纳梳理。</w:t>
      </w:r>
    </w:p>
    <w:p w14:paraId="663AEEF5">
      <w:pPr>
        <w:pStyle w:val="4"/>
        <w:ind w:firstLine="420"/>
        <w:jc w:val="both"/>
      </w:pPr>
      <w:r>
        <w:rPr>
          <w:sz w:val="21"/>
        </w:rPr>
        <w:t>（2）制定合理的需求台账：分析研究村庄的区域发展背景与新发展要求，遵循村民的主体地位，在不突破刚性管控的前提下，结合中山市国土空间总体规划、上位专项规划等要求，合理制定村庄建设需求台账。</w:t>
      </w:r>
    </w:p>
    <w:p w14:paraId="595D182E">
      <w:pPr>
        <w:pStyle w:val="4"/>
        <w:ind w:firstLine="420"/>
        <w:jc w:val="both"/>
      </w:pPr>
      <w:r>
        <w:rPr>
          <w:sz w:val="21"/>
        </w:rPr>
        <w:t>（3）统一工作底图底数：以最新变更调查数据为基础，农村建设用地调查数据、地形图作为补充，统一数据标准，形成统一的工作底图。</w:t>
      </w:r>
    </w:p>
    <w:p w14:paraId="583EE799">
      <w:pPr>
        <w:pStyle w:val="4"/>
        <w:ind w:firstLine="420"/>
        <w:jc w:val="both"/>
      </w:pPr>
      <w:r>
        <w:rPr>
          <w:sz w:val="21"/>
        </w:rPr>
        <w:t>（4）优化村庄发展定位：充分准确把握上位规划要求，结合村域范围内原有规划情况，从“农业、加工业、服务业、旅游业”等方面综合考虑提出村庄规划总体定位与发展目标。</w:t>
      </w:r>
    </w:p>
    <w:p w14:paraId="0E034856">
      <w:pPr>
        <w:pStyle w:val="4"/>
        <w:ind w:firstLine="420"/>
        <w:jc w:val="both"/>
      </w:pPr>
      <w:r>
        <w:rPr>
          <w:sz w:val="21"/>
        </w:rPr>
        <w:t>（5）落实各项约束性指标：根据中山市国土空间规划以及相关规划要求，落实永久基本农田保护面积、生态保护红线面积、耕地保有量、城乡建设用地规模、村庄建设用地规模、补充耕地面积、建设用地复垦面积、生态修复面积、城市紫线、城市黄线、城市蓝线等约束性规划指标。</w:t>
      </w:r>
    </w:p>
    <w:p w14:paraId="467E3249">
      <w:pPr>
        <w:pStyle w:val="4"/>
        <w:ind w:firstLine="420"/>
        <w:jc w:val="both"/>
      </w:pPr>
      <w:r>
        <w:rPr>
          <w:sz w:val="21"/>
        </w:rPr>
        <w:t>（6）划定管控边界和用途分区：结合上位规划的管控要求，村域国土空间实施分区分类管控，优先划定生态保护红线、永久基本农田保护线、建设用地开发边界线三条控制线，强化刚性管控。同时划定生态空间、农业空间、建设空间，优化国土空间用地布局，明确主导功能与用途分区。</w:t>
      </w:r>
    </w:p>
    <w:p w14:paraId="299BAD8D">
      <w:pPr>
        <w:pStyle w:val="4"/>
        <w:ind w:firstLine="420"/>
        <w:jc w:val="both"/>
      </w:pPr>
      <w:r>
        <w:rPr>
          <w:sz w:val="21"/>
        </w:rPr>
        <w:t>（7）完善各项规划支撑体系。结合规划优化后的村庄用地布局、村庄发展诉求，对村庄道路交通、公共服务配套设施、市政设施、综合防灾减灾等规划内容提出合理可行的规划提升方案。</w:t>
      </w:r>
    </w:p>
    <w:p w14:paraId="083B5EB5">
      <w:pPr>
        <w:pStyle w:val="4"/>
        <w:ind w:firstLine="420"/>
        <w:jc w:val="both"/>
      </w:pPr>
      <w:r>
        <w:rPr>
          <w:sz w:val="21"/>
        </w:rPr>
        <w:t>（8）提出村庄风貌管控规则。充分挖掘和提炼村庄自然、人文要素以及岭南传统乡土建筑特色，兼顾实用与现代审美要求，提出村庄风貌控制内容与要求。</w:t>
      </w:r>
    </w:p>
    <w:p w14:paraId="47FF65B9">
      <w:pPr>
        <w:pStyle w:val="4"/>
        <w:ind w:firstLine="420"/>
        <w:jc w:val="both"/>
      </w:pPr>
      <w:r>
        <w:rPr>
          <w:sz w:val="21"/>
        </w:rPr>
        <w:t>（9）编制村庄规划管制规则。为强化村庄管理，编制村庄规划管制规则，重点编制生态保护、耕地和永久基本农田保护、历史文化保护、建设空间管制、村庄安全和防灾减灾等规划核心管制内容。对经营性建设用地、农村社区服务设施用地、农村公共管理与公共服务用地集中的农村公共中心、村庄集中绿地等重点管控区域编制法定图则。</w:t>
      </w:r>
    </w:p>
    <w:p w14:paraId="7B238124">
      <w:pPr>
        <w:pStyle w:val="4"/>
        <w:ind w:firstLine="420"/>
        <w:jc w:val="both"/>
      </w:pPr>
      <w:r>
        <w:rPr>
          <w:sz w:val="21"/>
        </w:rPr>
        <w:t>（10）严格按照标准梳理入库成果。严格按照《广东省村庄规划数据库汇交要求》入库成果内容、格式、数据库坐标以及建库精度等要求，对规划成果进行梳理，形成新的入库成果内容，并协助采购人完成成果入库工作。</w:t>
      </w:r>
    </w:p>
    <w:p w14:paraId="566A9B10">
      <w:pPr>
        <w:pStyle w:val="4"/>
        <w:ind w:firstLine="422"/>
        <w:jc w:val="both"/>
      </w:pPr>
      <w:r>
        <w:rPr>
          <w:b/>
          <w:sz w:val="21"/>
        </w:rPr>
        <w:t>（三）综合交通系统专题研究</w:t>
      </w:r>
    </w:p>
    <w:p w14:paraId="5E2AC378">
      <w:pPr>
        <w:pStyle w:val="4"/>
        <w:ind w:firstLine="420"/>
        <w:jc w:val="both"/>
      </w:pPr>
      <w:r>
        <w:rPr>
          <w:sz w:val="21"/>
        </w:rPr>
        <w:t>针对三角镇当前交通发展特征及未来交通发展趋势，并结合近期交通运行特征，从道路、交通组织、重要交通路段和路口、公交及慢行、停车、管理等维度开展专题研究，形成《中山市三角镇交通专项规划》成果。工作内容包括但不限于以下方面：</w:t>
      </w:r>
    </w:p>
    <w:p w14:paraId="5FBCA113">
      <w:pPr>
        <w:pStyle w:val="4"/>
        <w:ind w:firstLine="420"/>
        <w:jc w:val="both"/>
      </w:pPr>
      <w:r>
        <w:rPr>
          <w:sz w:val="21"/>
        </w:rPr>
        <w:t>1）道路网络方面：针对对外通道、过境通道及内部路网等存在的问题，提出道路网络结构优化改善实施方案，完善三角镇交通骨架路网，理顺道路网络功能层级，明确各级道路功能定位与断面形式，系统完善路网结构。</w:t>
      </w:r>
    </w:p>
    <w:p w14:paraId="6CE41F40">
      <w:pPr>
        <w:pStyle w:val="4"/>
        <w:ind w:firstLine="420"/>
        <w:jc w:val="both"/>
      </w:pPr>
      <w:r>
        <w:rPr>
          <w:sz w:val="21"/>
        </w:rPr>
        <w:t>2）重要路段和路口改善方面：针对重要路段和路口（尤其是交通需求大的易堵点位）提出可实施的交通改善实施方案，包括路口的改造、交通设施的调整、道路断面功能的优化改造等，提高路段和路口车道的连续性和通行能力。同时结合远期规划和需求预测，对于重点规划道路进行重要路口控制性规划，提出交叉口形式、规模等。</w:t>
      </w:r>
    </w:p>
    <w:p w14:paraId="772CB234">
      <w:pPr>
        <w:pStyle w:val="4"/>
        <w:ind w:firstLine="420"/>
        <w:jc w:val="both"/>
      </w:pPr>
      <w:r>
        <w:rPr>
          <w:sz w:val="21"/>
        </w:rPr>
        <w:t>3）公交及慢行交通：针对拥堵路段和拥堵节点，优化公交站点的布局，减少公交停靠对交通的影响；改善过街设施，完善非机动车与步行网络，提高慢行交通的舒适度和品质。</w:t>
      </w:r>
    </w:p>
    <w:p w14:paraId="771D6D16">
      <w:pPr>
        <w:pStyle w:val="4"/>
        <w:ind w:firstLine="420"/>
        <w:jc w:val="both"/>
      </w:pPr>
      <w:r>
        <w:rPr>
          <w:sz w:val="21"/>
        </w:rPr>
        <w:t>4）交通管理政策优化：提出货车、摩托车的限行管理政策优化方案；提出停车管理政策优化方案，规范路内的收费标准和停车秩序。</w:t>
      </w:r>
    </w:p>
    <w:p w14:paraId="61E8FFB9">
      <w:pPr>
        <w:pStyle w:val="4"/>
        <w:ind w:firstLine="422"/>
        <w:jc w:val="both"/>
      </w:pPr>
      <w:r>
        <w:rPr>
          <w:b/>
          <w:sz w:val="21"/>
        </w:rPr>
        <w:t>（四）教育设施专题研究</w:t>
      </w:r>
    </w:p>
    <w:p w14:paraId="7F0A79EC">
      <w:pPr>
        <w:pStyle w:val="4"/>
        <w:ind w:firstLine="420"/>
        <w:jc w:val="both"/>
      </w:pPr>
      <w:r>
        <w:rPr>
          <w:sz w:val="21"/>
        </w:rPr>
        <w:t>教育设施专题研究需重点根据三角镇人口分布特征和未来教育人口需求，协调设施供需平衡、空间公平性和人口变化趋势等社会需求，同时结合智慧化、集约化理念提升设施使用效率，形成《中山市三角镇教育设施专项规划》成果。主要内容包括但不限于以下方面：</w:t>
      </w:r>
    </w:p>
    <w:p w14:paraId="40C2E50F">
      <w:pPr>
        <w:pStyle w:val="4"/>
        <w:ind w:firstLine="420"/>
        <w:jc w:val="both"/>
      </w:pPr>
      <w:r>
        <w:rPr>
          <w:sz w:val="21"/>
        </w:rPr>
        <w:t>1）设施体系构建。依据服务人口和半径分级配置设施，结合三角镇实际情况，构建教育设施体系关系，并在空间上进行分片区配置。</w:t>
      </w:r>
    </w:p>
    <w:p w14:paraId="6187D165">
      <w:pPr>
        <w:pStyle w:val="4"/>
        <w:ind w:firstLine="420"/>
        <w:jc w:val="both"/>
      </w:pPr>
      <w:r>
        <w:rPr>
          <w:sz w:val="21"/>
        </w:rPr>
        <w:t>2）规划布局优化。在充分分析衔接已有规划特别是已编控制性详细规划、村庄规划的基础上，在全镇范围内确定设施的选址、规模及服务覆盖范围，并按照国家及地方配建指标，明确用地面积、建筑面积等刚性要求。</w:t>
      </w:r>
    </w:p>
    <w:p w14:paraId="5E9DC08D">
      <w:pPr>
        <w:pStyle w:val="4"/>
        <w:ind w:firstLine="420"/>
        <w:jc w:val="both"/>
      </w:pPr>
      <w:r>
        <w:rPr>
          <w:sz w:val="21"/>
        </w:rPr>
        <w:t>3）实施时序安排。根据三角镇城镇建设发展需求，区分近期建设与远期预留项目，纳入相关项目库。</w:t>
      </w:r>
    </w:p>
    <w:p w14:paraId="6B769F59">
      <w:pPr>
        <w:pStyle w:val="4"/>
        <w:ind w:firstLine="422"/>
        <w:jc w:val="both"/>
      </w:pPr>
      <w:r>
        <w:rPr>
          <w:b/>
          <w:sz w:val="21"/>
        </w:rPr>
        <w:t>（五）控制性详细规划编制过程中因需开展控规局部调整</w:t>
      </w:r>
    </w:p>
    <w:p w14:paraId="1A3DCB7B">
      <w:pPr>
        <w:pStyle w:val="4"/>
        <w:ind w:firstLine="420"/>
        <w:jc w:val="both"/>
      </w:pPr>
      <w:r>
        <w:rPr>
          <w:sz w:val="21"/>
        </w:rPr>
        <w:t>在“（二）控制性详细规划编制”编制过程中，考虑以单元开展控制性详细规划编制期间采购人对控制性详细规划局部调整的需求，按照中山市自然资源局《关于控制性详细规划局部调整编制工作的说明》等要求，在规划编制期间内根据采购人实际要求，开展不超过10次控制性详细规划局部调整工作。工作内容参考“（二）控制性详细规划编制”。</w:t>
      </w:r>
    </w:p>
    <w:p w14:paraId="6A53EF70">
      <w:pPr>
        <w:pStyle w:val="4"/>
        <w:ind w:firstLine="422"/>
        <w:jc w:val="both"/>
      </w:pPr>
      <w:r>
        <w:rPr>
          <w:b/>
          <w:sz w:val="21"/>
        </w:rPr>
        <w:t>（六）动态维护期内涉及的规划调整</w:t>
      </w:r>
    </w:p>
    <w:p w14:paraId="4CADB7DE">
      <w:pPr>
        <w:pStyle w:val="4"/>
        <w:ind w:firstLine="420"/>
        <w:jc w:val="both"/>
      </w:pPr>
      <w:r>
        <w:rPr>
          <w:sz w:val="21"/>
        </w:rPr>
        <w:t>在项目批复后的维护服务期1年内，根据采购人提出的合理合规调整需求，开展控制性详细规划调整服务工作，单次调整范围为单个街区（以批复控规单元内划定的街区范围为准）一般修改或多个地块的局部调整工作，次数不超过10次。工作内容参考“（二）控制性详细规划编制”。</w:t>
      </w:r>
    </w:p>
    <w:p w14:paraId="44582F52">
      <w:pPr>
        <w:pStyle w:val="4"/>
        <w:ind w:firstLine="422"/>
        <w:jc w:val="both"/>
      </w:pPr>
      <w:r>
        <w:rPr>
          <w:b/>
          <w:sz w:val="21"/>
        </w:rPr>
        <w:t>（七）城镇开发边界优化调整专项方案</w:t>
      </w:r>
    </w:p>
    <w:p w14:paraId="0E000BD6">
      <w:pPr>
        <w:pStyle w:val="4"/>
        <w:ind w:firstLine="420"/>
        <w:jc w:val="both"/>
      </w:pPr>
      <w:r>
        <w:rPr>
          <w:sz w:val="21"/>
        </w:rPr>
        <w:t>在“（二）控制性详细规划编制”编制过程中，考虑以单元开展控制性详细规划编制期间采购人对城镇开发调整的需求，按照《广东省自然资源关于做好城镇开发边界管理的通知（试行）》（粤自然资发〔2024〕4 号）等要求在规划编制期间内根据采购人实际要求，开展不超过1次城镇开发边界优化调整工作。主要内容包括但不限于方案包括文本、表格、图件、附件、矢量数据包等部分。</w:t>
      </w:r>
    </w:p>
    <w:p w14:paraId="256EED2F">
      <w:pPr>
        <w:pStyle w:val="4"/>
        <w:ind w:firstLine="422"/>
        <w:jc w:val="both"/>
      </w:pPr>
      <w:r>
        <w:rPr>
          <w:b/>
          <w:sz w:val="21"/>
        </w:rPr>
        <w:t>（八）规划技术规程与全过程推进工作方案</w:t>
      </w:r>
    </w:p>
    <w:p w14:paraId="08119B23">
      <w:pPr>
        <w:pStyle w:val="4"/>
        <w:ind w:firstLine="420"/>
        <w:jc w:val="both"/>
      </w:pPr>
      <w:r>
        <w:rPr>
          <w:sz w:val="21"/>
        </w:rPr>
        <w:t>为保障上述工作顺利有序推进，在省市相关技术规定的基础上，根据三角镇土地利用现状特点，结合本次项目内容、调整类型、实施路径等内容，制定推动详细规划、村庄规划有序开展、动态管理的技术规程与全过程推进工作方案，形成《中山市三角镇规划编制工作方案》成果。</w:t>
      </w:r>
    </w:p>
    <w:p w14:paraId="562B0A67">
      <w:pPr>
        <w:pStyle w:val="4"/>
        <w:ind w:firstLine="425"/>
        <w:jc w:val="both"/>
      </w:pPr>
      <w:r>
        <w:rPr>
          <w:b/>
          <w:sz w:val="21"/>
        </w:rPr>
        <w:t>备注：上述工作内容和成果要求以自然资源主管部门的相关规定及具体要求为准。</w:t>
      </w:r>
    </w:p>
    <w:p w14:paraId="290349E0">
      <w:pPr>
        <w:pStyle w:val="4"/>
        <w:ind w:firstLine="420"/>
        <w:jc w:val="both"/>
      </w:pPr>
      <w:r>
        <w:rPr>
          <w:b/>
          <w:sz w:val="21"/>
        </w:rPr>
        <w:t>第五条 工作阶段及内容要求、成果要求</w:t>
      </w:r>
    </w:p>
    <w:p w14:paraId="1B0C9530">
      <w:pPr>
        <w:pStyle w:val="4"/>
        <w:jc w:val="both"/>
      </w:pPr>
      <w:r>
        <w:rPr>
          <w:b/>
          <w:sz w:val="21"/>
        </w:rPr>
        <w:t>一、工作阶段及内容要求</w:t>
      </w:r>
    </w:p>
    <w:p w14:paraId="3504FBC5">
      <w:pPr>
        <w:pStyle w:val="4"/>
        <w:ind w:firstLine="420"/>
        <w:jc w:val="both"/>
      </w:pPr>
      <w:r>
        <w:rPr>
          <w:sz w:val="21"/>
        </w:rPr>
        <w:t>项目根据实际需要按“四、主要内容和成果要求”内容分项开展，原则上中标人需按如下的顺序开展工作：</w:t>
      </w:r>
    </w:p>
    <w:p w14:paraId="5BA4BAD8">
      <w:pPr>
        <w:pStyle w:val="4"/>
        <w:ind w:firstLine="420"/>
        <w:jc w:val="both"/>
      </w:pPr>
      <w:r>
        <w:rPr>
          <w:sz w:val="21"/>
        </w:rPr>
        <w:t>1.规划技术规程与全过程推进工作方案</w:t>
      </w:r>
    </w:p>
    <w:p w14:paraId="6BC80E25">
      <w:pPr>
        <w:pStyle w:val="4"/>
        <w:ind w:firstLine="420"/>
        <w:jc w:val="both"/>
      </w:pPr>
      <w:r>
        <w:rPr>
          <w:sz w:val="21"/>
        </w:rPr>
        <w:t>2.综合交通系统专题研究</w:t>
      </w:r>
    </w:p>
    <w:p w14:paraId="219D168B">
      <w:pPr>
        <w:pStyle w:val="4"/>
        <w:ind w:firstLine="420"/>
        <w:jc w:val="both"/>
      </w:pPr>
      <w:r>
        <w:rPr>
          <w:sz w:val="21"/>
        </w:rPr>
        <w:t>3.教育设施专题研究</w:t>
      </w:r>
    </w:p>
    <w:p w14:paraId="3D1E6AF2">
      <w:pPr>
        <w:pStyle w:val="4"/>
        <w:ind w:firstLine="420"/>
        <w:jc w:val="both"/>
      </w:pPr>
      <w:r>
        <w:rPr>
          <w:sz w:val="21"/>
        </w:rPr>
        <w:t>4.各控规单元控制性详细规划编制</w:t>
      </w:r>
    </w:p>
    <w:p w14:paraId="3A145080">
      <w:pPr>
        <w:pStyle w:val="4"/>
        <w:ind w:firstLine="420"/>
        <w:jc w:val="both"/>
      </w:pPr>
      <w:r>
        <w:rPr>
          <w:sz w:val="21"/>
        </w:rPr>
        <w:t>5.各村规单元村庄规划编制</w:t>
      </w:r>
    </w:p>
    <w:p w14:paraId="47B41E5C">
      <w:pPr>
        <w:pStyle w:val="4"/>
        <w:ind w:firstLine="420"/>
        <w:jc w:val="both"/>
      </w:pPr>
      <w:r>
        <w:rPr>
          <w:sz w:val="21"/>
        </w:rPr>
        <w:t>6.城镇开发边界优化调整专项方案</w:t>
      </w:r>
    </w:p>
    <w:p w14:paraId="59C1B970">
      <w:pPr>
        <w:pStyle w:val="4"/>
        <w:ind w:firstLine="420"/>
        <w:jc w:val="both"/>
      </w:pPr>
      <w:r>
        <w:rPr>
          <w:sz w:val="21"/>
        </w:rPr>
        <w:t>7.控制性详细规划编制过程中因需开展规划调整</w:t>
      </w:r>
    </w:p>
    <w:p w14:paraId="443B05AD">
      <w:pPr>
        <w:pStyle w:val="4"/>
        <w:ind w:firstLine="420"/>
        <w:jc w:val="both"/>
      </w:pPr>
      <w:r>
        <w:rPr>
          <w:sz w:val="21"/>
        </w:rPr>
        <w:t>8.动态维护期内涉及的规划调整</w:t>
      </w:r>
    </w:p>
    <w:p w14:paraId="56317E5D">
      <w:pPr>
        <w:pStyle w:val="4"/>
        <w:ind w:firstLine="420"/>
        <w:jc w:val="both"/>
      </w:pPr>
      <w:r>
        <w:rPr>
          <w:sz w:val="21"/>
        </w:rPr>
        <w:t>其中各项工作、各控规单元、各村规单元的工作启动均以采购方向中标人发出的工作启动函为准，中标人不得以分项工作难易为由进行推脱。</w:t>
      </w:r>
    </w:p>
    <w:p w14:paraId="48C15B36">
      <w:pPr>
        <w:pStyle w:val="4"/>
        <w:ind w:firstLine="420"/>
        <w:jc w:val="both"/>
      </w:pPr>
      <w:r>
        <w:rPr>
          <w:sz w:val="21"/>
        </w:rPr>
        <w:t>控制性详细规划工作阶段及内容要求如下，其他分项工作阶段按照实际推进进度为准：</w:t>
      </w:r>
    </w:p>
    <w:p w14:paraId="7E0D69E6">
      <w:pPr>
        <w:pStyle w:val="4"/>
        <w:ind w:firstLine="420"/>
        <w:jc w:val="both"/>
      </w:pPr>
      <w:r>
        <w:rPr>
          <w:sz w:val="21"/>
        </w:rPr>
        <w:t>1、在收到采购方控规编制需求后，听取采购方及相关部门意见、进行现场踏勘、收集规划设计基础资料，15个工作日内完成用地规划调整初步方案，并梳理相关问题，提交采购方讨论确定；</w:t>
      </w:r>
    </w:p>
    <w:p w14:paraId="6BFD90F9">
      <w:pPr>
        <w:pStyle w:val="4"/>
        <w:ind w:firstLine="420"/>
        <w:jc w:val="both"/>
      </w:pPr>
      <w:r>
        <w:rPr>
          <w:sz w:val="21"/>
        </w:rPr>
        <w:t>2、收到采购方审查意见后20个工作日内完成中期方案，提交市直相关部门和专家审查；</w:t>
      </w:r>
    </w:p>
    <w:p w14:paraId="37E67DAB">
      <w:pPr>
        <w:pStyle w:val="4"/>
        <w:ind w:firstLine="420"/>
        <w:jc w:val="both"/>
      </w:pPr>
      <w:r>
        <w:rPr>
          <w:sz w:val="21"/>
        </w:rPr>
        <w:t>3、收齐专家、部门审查意见后5个工作日内，按相关意见要求修改，经市自然资源主管部门审查同意后，配合组织规划公示（含主要媒体和宣讲会）；</w:t>
      </w:r>
    </w:p>
    <w:p w14:paraId="0B3045E0">
      <w:pPr>
        <w:pStyle w:val="4"/>
        <w:ind w:firstLine="420"/>
        <w:jc w:val="both"/>
      </w:pPr>
      <w:r>
        <w:rPr>
          <w:sz w:val="21"/>
        </w:rPr>
        <w:t>4、收到公示意见后5个工作日内，按公示意见修改，提交市自然资源主管部门技术审查会审查；经审查同意后，配合提请三角镇规划专题会议审议（根据政策要求开展）、市国土空间规划委员会审议；</w:t>
      </w:r>
    </w:p>
    <w:p w14:paraId="10BA0836">
      <w:pPr>
        <w:pStyle w:val="4"/>
        <w:ind w:firstLine="420"/>
        <w:jc w:val="both"/>
      </w:pPr>
      <w:r>
        <w:rPr>
          <w:sz w:val="21"/>
        </w:rPr>
        <w:t>5、审议通过并取得书面审议意见后5个工作日内，提交规划成果草案，报市政府审批；</w:t>
      </w:r>
    </w:p>
    <w:p w14:paraId="05DDC3A7">
      <w:pPr>
        <w:pStyle w:val="4"/>
        <w:ind w:firstLine="420"/>
        <w:jc w:val="both"/>
      </w:pPr>
      <w:r>
        <w:rPr>
          <w:sz w:val="21"/>
        </w:rPr>
        <w:t>6、根据市政府的批准，5个工作日内提交全部正式成果，办理成果入库，配合采购方在主要媒体公布，并报市自然资源主管部门盖章确认。</w:t>
      </w:r>
    </w:p>
    <w:p w14:paraId="1670CA70">
      <w:pPr>
        <w:pStyle w:val="4"/>
        <w:jc w:val="both"/>
      </w:pPr>
      <w:r>
        <w:rPr>
          <w:sz w:val="21"/>
        </w:rPr>
        <w:t>编制进度不含送审时间，因采购方原因或其他不可抗拒因素造成的中间汇报时间推迟，上述时间也相应向后顺延。上述具体流程以及相关要求以自然资源主管部门的相关规定及具体要求为准。</w:t>
      </w:r>
    </w:p>
    <w:p w14:paraId="49E60A97">
      <w:pPr>
        <w:pStyle w:val="4"/>
        <w:jc w:val="both"/>
      </w:pPr>
      <w:r>
        <w:rPr>
          <w:b/>
          <w:sz w:val="21"/>
        </w:rPr>
        <w:t>二、成果要求</w:t>
      </w:r>
    </w:p>
    <w:p w14:paraId="79B03752">
      <w:pPr>
        <w:pStyle w:val="4"/>
        <w:ind w:firstLine="420"/>
        <w:jc w:val="both"/>
      </w:pPr>
      <w:r>
        <w:rPr>
          <w:sz w:val="21"/>
        </w:rPr>
        <w:t>1、每个控规编制项目各阶段纸质成果8套。</w:t>
      </w:r>
    </w:p>
    <w:p w14:paraId="63B31B29">
      <w:pPr>
        <w:pStyle w:val="4"/>
        <w:ind w:firstLine="420"/>
        <w:jc w:val="both"/>
      </w:pPr>
      <w:r>
        <w:rPr>
          <w:sz w:val="21"/>
        </w:rPr>
        <w:t>2、每个控规编制项目各阶段成果提交电子光盘1套。文本为DOC/PDF格式；图纸为JPG格式和DWG格式；现状调研资料图片（包括航拍）为JPG格式，扫描文件为PDF或JPG格式。</w:t>
      </w:r>
    </w:p>
    <w:p w14:paraId="3A7C0A35">
      <w:pPr>
        <w:pStyle w:val="4"/>
        <w:ind w:firstLine="420"/>
        <w:jc w:val="both"/>
      </w:pPr>
      <w:r>
        <w:rPr>
          <w:sz w:val="21"/>
        </w:rPr>
        <w:t>3、按采购方的归档文件要求，做好相关成果文件的归档。</w:t>
      </w:r>
    </w:p>
    <w:p w14:paraId="1739FB48">
      <w:pPr>
        <w:pStyle w:val="4"/>
        <w:jc w:val="both"/>
      </w:pPr>
      <w:r>
        <w:rPr>
          <w:b/>
          <w:sz w:val="21"/>
        </w:rPr>
        <w:t>第六条合同价款及支付方式</w:t>
      </w:r>
    </w:p>
    <w:p w14:paraId="2700F786">
      <w:pPr>
        <w:pStyle w:val="4"/>
        <w:ind w:firstLine="420"/>
        <w:jc w:val="both"/>
      </w:pPr>
      <w:r>
        <w:rPr>
          <w:b/>
          <w:sz w:val="21"/>
        </w:rPr>
        <w:t>一、合同价款</w:t>
      </w:r>
    </w:p>
    <w:p w14:paraId="350627FB">
      <w:pPr>
        <w:pStyle w:val="4"/>
        <w:ind w:firstLine="420"/>
        <w:jc w:val="both"/>
      </w:pPr>
      <w:r>
        <w:rPr>
          <w:sz w:val="21"/>
        </w:rPr>
        <w:t>本项目收费按中标通知书（采购项目编号：</w:t>
      </w:r>
      <w:r>
        <w:rPr>
          <w:sz w:val="21"/>
          <w:u w:val="single"/>
        </w:rPr>
        <w:t xml:space="preserve">                   </w:t>
      </w:r>
      <w:r>
        <w:rPr>
          <w:sz w:val="21"/>
        </w:rPr>
        <w:t xml:space="preserve"> ）（详见附件1）执行，合同价款为人民币大写</w:t>
      </w:r>
      <w:r>
        <w:rPr>
          <w:sz w:val="21"/>
          <w:u w:val="single"/>
        </w:rPr>
        <w:t xml:space="preserve">         </w:t>
      </w:r>
      <w:r>
        <w:rPr>
          <w:sz w:val="21"/>
        </w:rPr>
        <w:t>（小写￥</w:t>
      </w:r>
      <w:r>
        <w:rPr>
          <w:sz w:val="21"/>
          <w:u w:val="single"/>
        </w:rPr>
        <w:t xml:space="preserve">        </w:t>
      </w:r>
      <w:r>
        <w:rPr>
          <w:sz w:val="21"/>
        </w:rPr>
        <w:t>元），该合同价款为结算价格，未经双方协商一致，不再调整。</w:t>
      </w:r>
    </w:p>
    <w:p w14:paraId="61BB6129">
      <w:pPr>
        <w:pStyle w:val="4"/>
        <w:ind w:firstLine="560"/>
        <w:jc w:val="both"/>
      </w:pPr>
      <w:r>
        <w:rPr>
          <w:sz w:val="21"/>
        </w:rPr>
        <w:t>本项目预算金额作为编制服务项目总费用。在项目服务过程中，各类控规和村庄规划编制项目按需提出，按实计费，累计费用不得超过采购预算金额：9,320,000.00元。</w:t>
      </w:r>
    </w:p>
    <w:p w14:paraId="32958CDE">
      <w:pPr>
        <w:pStyle w:val="4"/>
        <w:ind w:firstLine="422"/>
        <w:jc w:val="both"/>
      </w:pPr>
      <w:r>
        <w:rPr>
          <w:b/>
          <w:sz w:val="21"/>
        </w:rPr>
        <w:t>（一）控制性详细规划调整一般修改项目计费方式</w:t>
      </w:r>
    </w:p>
    <w:p w14:paraId="22B8D87C">
      <w:pPr>
        <w:pStyle w:val="4"/>
        <w:ind w:firstLine="560"/>
        <w:jc w:val="both"/>
      </w:pPr>
      <w:r>
        <w:rPr>
          <w:sz w:val="21"/>
        </w:rPr>
        <w:t>控制性详细规划一般修改项目主要包含控规调整和交通影响评价（按需开展）两项工作内容。两项工作内容各自计费，具体方式如下：</w:t>
      </w:r>
    </w:p>
    <w:p w14:paraId="3DFBB52C">
      <w:pPr>
        <w:pStyle w:val="4"/>
        <w:ind w:firstLine="560"/>
        <w:jc w:val="both"/>
      </w:pPr>
      <w:r>
        <w:rPr>
          <w:sz w:val="21"/>
        </w:rPr>
        <w:t>1、控规调整部分</w:t>
      </w:r>
    </w:p>
    <w:p w14:paraId="1ABCEBFC">
      <w:pPr>
        <w:pStyle w:val="4"/>
        <w:ind w:firstLine="560"/>
        <w:jc w:val="both"/>
      </w:pPr>
      <w:r>
        <w:rPr>
          <w:sz w:val="21"/>
        </w:rPr>
        <w:t>项目是基于现行控规的调整，具有一定工作基础，按实际工作量推算，应按“控规编制收费标准计费×40%×中标方案投标折扣率”计费。其中，控规编制收费标准计费采用《城市规划设计计费指导意见》（2017修订）标准、按城市一般地段计费单价0.35万元/公顷为基准、规划面积为各类控规编制项目实际单元或街区规划面积。</w:t>
      </w:r>
    </w:p>
    <w:p w14:paraId="356E008C">
      <w:pPr>
        <w:pStyle w:val="4"/>
        <w:ind w:firstLine="560"/>
        <w:jc w:val="both"/>
      </w:pPr>
      <w:r>
        <w:rPr>
          <w:sz w:val="21"/>
        </w:rPr>
        <w:t>2、交通影响评价部分</w:t>
      </w:r>
    </w:p>
    <w:p w14:paraId="767669D7">
      <w:pPr>
        <w:pStyle w:val="4"/>
        <w:ind w:firstLine="560"/>
        <w:jc w:val="both"/>
      </w:pPr>
      <w:r>
        <w:rPr>
          <w:sz w:val="21"/>
        </w:rPr>
        <w:t>控制性详细规划中的交通影响评价是对各类交通设施规划方案进行分析、预测、评估，对规划方案提出设施承载力、上层规划落实、用地匹配等方面的优化完善措施，以期规划交通设施满足规划用地需求。根据《中山市交通影响评价管理办法（修订）》，新编、一般修改的控制性详细规划需开展交通分析。参照深圳市的《城市交通规划与设计编制内容、深度与收费标准暂行办法》，本项目交通影响评价按对应控规调整收费的15%计费。</w:t>
      </w:r>
    </w:p>
    <w:p w14:paraId="513219E6">
      <w:pPr>
        <w:pStyle w:val="4"/>
        <w:ind w:firstLine="560"/>
        <w:jc w:val="both"/>
      </w:pPr>
      <w:r>
        <w:rPr>
          <w:sz w:val="21"/>
        </w:rPr>
        <w:t>综上所述，并结合中标方案的费用折扣率，得出单个控规一般修改项目的费用结算公式为：</w:t>
      </w:r>
    </w:p>
    <w:p w14:paraId="5DD15558">
      <w:pPr>
        <w:pStyle w:val="4"/>
        <w:ind w:firstLine="560"/>
        <w:jc w:val="both"/>
      </w:pPr>
      <w:r>
        <w:rPr>
          <w:sz w:val="21"/>
        </w:rPr>
        <w:t>需开展交通影响评价时，结算价格＝【（控规编制收费标准×40%）×（1+15%）】×中标方案的费用折扣率；</w:t>
      </w:r>
    </w:p>
    <w:p w14:paraId="6F1E31F5">
      <w:pPr>
        <w:pStyle w:val="4"/>
        <w:ind w:firstLine="560"/>
        <w:jc w:val="both"/>
      </w:pPr>
      <w:r>
        <w:rPr>
          <w:sz w:val="21"/>
        </w:rPr>
        <w:t>不开展交通影响评价时，结算价格＝（控规编制收费标准×40%）×中标方案的费用折扣率。</w:t>
      </w:r>
    </w:p>
    <w:p w14:paraId="34B1125D">
      <w:pPr>
        <w:pStyle w:val="4"/>
        <w:ind w:firstLine="560"/>
        <w:jc w:val="both"/>
      </w:pPr>
      <w:r>
        <w:rPr>
          <w:sz w:val="21"/>
        </w:rPr>
        <w:t>上述项目费用包括完成本项目所需的现场勘察费、调研费、设计费（含专家评审费、资料费、印刷费、差旅费、代理费、公示费（含登报费）、会务费、必要的权利人意见送达挂号信费用、合同约定的各阶段成果材料打印费，以及投标人履行本项目全部内容发生或者可能发生的其他全部费用的含税价格。</w:t>
      </w:r>
    </w:p>
    <w:p w14:paraId="4EADA108">
      <w:pPr>
        <w:pStyle w:val="4"/>
        <w:ind w:firstLine="422"/>
        <w:jc w:val="both"/>
      </w:pPr>
      <w:r>
        <w:rPr>
          <w:b/>
          <w:sz w:val="21"/>
        </w:rPr>
        <w:t>（二）村庄规划项目计费方式</w:t>
      </w:r>
    </w:p>
    <w:p w14:paraId="4FB40D28">
      <w:pPr>
        <w:pStyle w:val="4"/>
        <w:ind w:firstLine="560"/>
        <w:jc w:val="both"/>
      </w:pPr>
      <w:r>
        <w:rPr>
          <w:sz w:val="21"/>
        </w:rPr>
        <w:t>采用《城市规划设计计费指导意见》（2017修订）标准的收费标准第“9.2村庄规划”要求，村庄规划编制以“村庄建设用地规模”为对象进行计算，并按照“村庄规划收费标准×40%×中标方案投标折扣率”计费。</w:t>
      </w:r>
    </w:p>
    <w:p w14:paraId="576AD10C">
      <w:pPr>
        <w:pStyle w:val="4"/>
        <w:ind w:firstLine="560"/>
        <w:jc w:val="both"/>
      </w:pPr>
      <w:r>
        <w:rPr>
          <w:sz w:val="21"/>
        </w:rPr>
        <w:t>上项项目费用包括完成本项目所需的现场勘察费、调研费、设计费（含专家评审费、资料费、印刷费、差旅费、代理费、公示费（含登报费）、会务费、必要的权利人意见送达挂号信费用、合同约定的各阶段成果材料打印费，以及投标人履行本项目全部内容发生或者可能发生的其他全部费用的含税价格。</w:t>
      </w:r>
    </w:p>
    <w:p w14:paraId="6A45A0BC">
      <w:pPr>
        <w:pStyle w:val="4"/>
        <w:ind w:firstLine="420"/>
        <w:jc w:val="both"/>
      </w:pPr>
      <w:r>
        <w:rPr>
          <w:sz w:val="21"/>
        </w:rPr>
        <w:t>上述费用的折扣率为统一费用折扣率，控制性详细规划、村庄规划均按统一的中标方案投标折扣率进行核算。</w:t>
      </w:r>
    </w:p>
    <w:p w14:paraId="08735348">
      <w:pPr>
        <w:pStyle w:val="4"/>
        <w:ind w:firstLine="420"/>
        <w:jc w:val="both"/>
      </w:pPr>
      <w:r>
        <w:rPr>
          <w:b/>
          <w:sz w:val="21"/>
        </w:rPr>
        <w:t>二、支付方式</w:t>
      </w:r>
    </w:p>
    <w:p w14:paraId="0991270D">
      <w:pPr>
        <w:pStyle w:val="4"/>
        <w:jc w:val="both"/>
      </w:pPr>
      <w:r>
        <w:rPr>
          <w:sz w:val="21"/>
        </w:rPr>
        <w:t>第1期：支付项目合同价款的10%。中标后，双方签订合同，中标人开始前期调研、资料整理和初步分析材料工作，在完成以下三项工作后支付项目合同价款的10%：①《中山市三角镇规划编制工作方案》（以实际名称为准）的编制；②在三角镇租赁办公场所，人员和办公软硬件设备到位（提供租赁合同和现场人员、办公软硬件设备到位佐证材料）；③完成至少一个控制性详细规划或村庄规划项目的专家评审会。</w:t>
      </w:r>
    </w:p>
    <w:p w14:paraId="462C9BB0">
      <w:pPr>
        <w:pStyle w:val="4"/>
        <w:jc w:val="both"/>
      </w:pPr>
      <w:r>
        <w:rPr>
          <w:sz w:val="21"/>
        </w:rPr>
        <w:t>第2期：支付累计完成项目合计价款的85%。中标方完成《中山市三角镇交通专项规划》、《中山市三角镇教育设施专项规划》的成果后（以实际名称为准），根据各控规和村庄规划项目进展情况支付已完成项目款项，以每3个通过政府或部门批准且完成成果入库的控制性详细规划或村庄规划项目为一个批次进行支付，即每完成3个控制性详细规划或村庄规划项目即可申请一次进度款支付，支付金额为：累计完成项目合计价款*85%-累计已付款金额。</w:t>
      </w:r>
    </w:p>
    <w:p w14:paraId="1D5E61F7">
      <w:pPr>
        <w:pStyle w:val="4"/>
        <w:jc w:val="both"/>
      </w:pPr>
      <w:r>
        <w:rPr>
          <w:sz w:val="21"/>
        </w:rPr>
        <w:t>第3期：支付到结算金额的90%。全域各控规单元控制性详细规划编制、各村规单元村庄规划编制全部获得市政府批复后，根据所有完成的工作量进行一次按实汇总结算，确定本项目结算金额。双方明确结算金额后，支付本期金额为：结算金额*90%-累计已付款金额。</w:t>
      </w:r>
    </w:p>
    <w:p w14:paraId="4B247627">
      <w:pPr>
        <w:pStyle w:val="4"/>
        <w:jc w:val="both"/>
      </w:pPr>
      <w:r>
        <w:rPr>
          <w:sz w:val="21"/>
        </w:rPr>
        <w:t xml:space="preserve">第4期：支付到结算金额的100%。本项目动态维护期满后支付本项目剩余结算金额。 </w:t>
      </w:r>
    </w:p>
    <w:p w14:paraId="34DEFFFD">
      <w:pPr>
        <w:pStyle w:val="4"/>
        <w:jc w:val="both"/>
      </w:pPr>
      <w:r>
        <w:rPr>
          <w:sz w:val="21"/>
        </w:rPr>
        <w:t>注：</w:t>
      </w:r>
    </w:p>
    <w:p w14:paraId="5AAD3010">
      <w:pPr>
        <w:pStyle w:val="4"/>
        <w:jc w:val="both"/>
      </w:pPr>
      <w:r>
        <w:rPr>
          <w:sz w:val="21"/>
        </w:rPr>
        <w:t>（1）控制性详细规划或村庄规划项目完成的标准为通过政府或部门批准且完成成果入库。</w:t>
      </w:r>
    </w:p>
    <w:p w14:paraId="6FD62008">
      <w:pPr>
        <w:pStyle w:val="4"/>
        <w:jc w:val="both"/>
      </w:pPr>
      <w:r>
        <w:rPr>
          <w:sz w:val="21"/>
        </w:rPr>
        <w:t>（2）如若因采购人、政策变化、不可抗力因素导致已启动控规和村庄规划项目需终止的，若投标人已开展项目工作但尚未达到支付款项工作节点（专家评审、技术审查会、规委会、入库等）的，采购方无需支付相关费用；若已开展项目工作，采购方根据投标人实际已完成工作量所达到支付款项的工作节点支付相应的项目进度的价款（通过部门联审和专家评审按该项目费用的30%进行结算，通过中山市国土空间规划委员会技术审查会审查按该项费用的50%进行结算，通过中山市国土空间规划委员会规委会审议的按该项目费用的70%进行结算，通过政府或部门批准且完成成果入库的按该项目费用的100%进行结算）。</w:t>
      </w:r>
    </w:p>
    <w:p w14:paraId="753E5245">
      <w:pPr>
        <w:pStyle w:val="4"/>
        <w:jc w:val="both"/>
      </w:pPr>
      <w:r>
        <w:rPr>
          <w:sz w:val="21"/>
        </w:rPr>
        <w:t>（3）双方可委托银行代付代收有关费用。（4）中标方每笔款项开具等额发票，如中标方延期提供发票，则采购方有权顺延相关支付申请付款手续的时间，且不属于采购方违约的情形。</w:t>
      </w:r>
    </w:p>
    <w:p w14:paraId="16C7CCC4">
      <w:pPr>
        <w:pStyle w:val="4"/>
        <w:ind w:firstLine="420"/>
        <w:jc w:val="both"/>
      </w:pPr>
      <w:r>
        <w:rPr>
          <w:sz w:val="21"/>
        </w:rPr>
        <w:t>（5）上述规定的付款时间为采购方向政府采购支付部门提出办理财政支付申请手续的时间（不含政府财政支付部门审核的时间），采购方在规定时间内提出支付申请手续后即视为采购方已经按期支付。</w:t>
      </w:r>
    </w:p>
    <w:p w14:paraId="513E1603">
      <w:pPr>
        <w:pStyle w:val="4"/>
        <w:jc w:val="both"/>
      </w:pPr>
      <w:r>
        <w:rPr>
          <w:b/>
          <w:sz w:val="21"/>
        </w:rPr>
        <w:t>第七条 采购方中标方的权利和义务</w:t>
      </w:r>
    </w:p>
    <w:p w14:paraId="13254496">
      <w:pPr>
        <w:pStyle w:val="4"/>
        <w:ind w:firstLine="420"/>
        <w:jc w:val="both"/>
      </w:pPr>
      <w:r>
        <w:rPr>
          <w:b/>
          <w:sz w:val="21"/>
        </w:rPr>
        <w:t>一、采购方的权利和义务</w:t>
      </w:r>
    </w:p>
    <w:p w14:paraId="1F3D1707">
      <w:pPr>
        <w:pStyle w:val="4"/>
        <w:ind w:firstLine="420"/>
        <w:jc w:val="both"/>
      </w:pPr>
      <w:r>
        <w:rPr>
          <w:sz w:val="21"/>
        </w:rPr>
        <w:t>1、采购方应于双方签订合同之日起</w:t>
      </w:r>
      <w:r>
        <w:rPr>
          <w:sz w:val="21"/>
          <w:u w:val="single"/>
        </w:rPr>
        <w:t xml:space="preserve"> 五</w:t>
      </w:r>
      <w:r>
        <w:rPr>
          <w:sz w:val="21"/>
        </w:rPr>
        <w:t>个工作日内，及时协助中标方收集基础资料及开展现场调研。</w:t>
      </w:r>
    </w:p>
    <w:p w14:paraId="39D97A1C">
      <w:pPr>
        <w:pStyle w:val="4"/>
        <w:ind w:firstLine="420"/>
        <w:jc w:val="both"/>
      </w:pPr>
      <w:r>
        <w:rPr>
          <w:sz w:val="21"/>
        </w:rPr>
        <w:t>2、采购方应按本合同规定的时间和金额向中标方支付各阶段合同价款。</w:t>
      </w:r>
    </w:p>
    <w:p w14:paraId="4F2C0658">
      <w:pPr>
        <w:pStyle w:val="4"/>
        <w:ind w:firstLine="420"/>
        <w:jc w:val="both"/>
      </w:pPr>
      <w:r>
        <w:rPr>
          <w:sz w:val="21"/>
        </w:rPr>
        <w:t>3、采购方应及时组织各阶段成果的汇报、审查、研讨、公开展示及公众咨询等工作，并及时将审查和征询结果以书面形式提交给中标方。</w:t>
      </w:r>
    </w:p>
    <w:p w14:paraId="66C1A0F7">
      <w:pPr>
        <w:pStyle w:val="4"/>
        <w:ind w:firstLine="420"/>
        <w:jc w:val="both"/>
      </w:pPr>
      <w:r>
        <w:rPr>
          <w:sz w:val="21"/>
        </w:rPr>
        <w:t>4、采购方应指派专人负责与中标方联系，以及接受中标方就本项目的咨询。采购方变更联系人，应及时告知中标方。</w:t>
      </w:r>
    </w:p>
    <w:p w14:paraId="1AE4906A">
      <w:pPr>
        <w:pStyle w:val="4"/>
        <w:ind w:firstLine="420"/>
        <w:jc w:val="both"/>
      </w:pPr>
      <w:r>
        <w:rPr>
          <w:sz w:val="21"/>
        </w:rPr>
        <w:t>5、采购方有权根据项目的工作内容和成果要求，对中标方项目组主要成员的构成提出要求。在合同履行过程中，采购方如发现中标方项目组主要成员有严重错误或有正当理由对中标方项目组主要成员履行的服务不满意的，有权要求中标方替换项目组主要成员。如中标方替换项目主要成员仍无法达到或者严重影响本合同目的，采购方有权终止本合同并不再支付余下款项，并有权追究相应的违约责任。</w:t>
      </w:r>
    </w:p>
    <w:p w14:paraId="027DD2AE">
      <w:pPr>
        <w:pStyle w:val="4"/>
        <w:ind w:firstLine="420"/>
        <w:jc w:val="both"/>
      </w:pPr>
      <w:r>
        <w:rPr>
          <w:sz w:val="21"/>
        </w:rPr>
        <w:t>6、在合理的情形下，采购方要求中标方提前交付成果时，中标方应同意。如因此而在实质上增加中标方的工作量，采购方应向中标方支付必要的费用（并需签订补充合同，补充合同的金额不得超过原合同采购金额的百分之十）。</w:t>
      </w:r>
    </w:p>
    <w:p w14:paraId="67EA1640">
      <w:pPr>
        <w:pStyle w:val="4"/>
        <w:ind w:firstLine="420"/>
        <w:jc w:val="both"/>
      </w:pPr>
      <w:r>
        <w:rPr>
          <w:b/>
          <w:sz w:val="21"/>
        </w:rPr>
        <w:t>二、中标方的权利和义务</w:t>
      </w:r>
    </w:p>
    <w:p w14:paraId="506682AD">
      <w:pPr>
        <w:pStyle w:val="4"/>
        <w:ind w:firstLine="420"/>
        <w:jc w:val="both"/>
      </w:pPr>
      <w:r>
        <w:rPr>
          <w:sz w:val="21"/>
        </w:rPr>
        <w:t>1、中标方应按国家及中山市的有关法规、设计标准、技术规范以及本合同约定的工作内容、技术标准、工作进度和成果要求进行工作，并按本合同规定的工作进度向采购方交付成果。中标方应对其提交的成果质量负责。</w:t>
      </w:r>
    </w:p>
    <w:p w14:paraId="67EA48E9">
      <w:pPr>
        <w:pStyle w:val="4"/>
        <w:ind w:firstLine="420"/>
        <w:jc w:val="both"/>
      </w:pPr>
      <w:r>
        <w:rPr>
          <w:sz w:val="21"/>
        </w:rPr>
        <w:t>2、中标方应配合采购方组织、举办本规划项目各工作阶段的汇报、审查、研讨、公开展示及公众咨询等工作，并负责解答相应的技术问题，包括应需参加采购方组织的相关各项会议。</w:t>
      </w:r>
    </w:p>
    <w:p w14:paraId="4717CF33">
      <w:pPr>
        <w:pStyle w:val="4"/>
        <w:ind w:firstLine="420"/>
        <w:jc w:val="both"/>
      </w:pPr>
      <w:r>
        <w:rPr>
          <w:sz w:val="21"/>
        </w:rPr>
        <w:t>3、本项目成果通过本合同规定的最终成果验收程序后</w:t>
      </w:r>
      <w:r>
        <w:rPr>
          <w:sz w:val="21"/>
          <w:u w:val="single"/>
        </w:rPr>
        <w:t xml:space="preserve"> 两</w:t>
      </w:r>
      <w:r>
        <w:rPr>
          <w:sz w:val="21"/>
        </w:rPr>
        <w:t>年以内，中标方仍应配合采购方就本项目提供必要的解释和咨询。</w:t>
      </w:r>
    </w:p>
    <w:p w14:paraId="6BF437BB">
      <w:pPr>
        <w:pStyle w:val="4"/>
        <w:ind w:firstLine="420"/>
        <w:jc w:val="both"/>
      </w:pPr>
      <w:r>
        <w:rPr>
          <w:sz w:val="21"/>
        </w:rPr>
        <w:t>4、对于已经提交成果验收的各阶段成果文件，中标方必须按照采购方提供的书面成果审查或审批意见进行修改和完善，并向采购方提供相应的书面报告说明成果修改的详细情况。未经采购方同意，中标方不得随意修改已经验收的成果文件。</w:t>
      </w:r>
    </w:p>
    <w:p w14:paraId="344879FB">
      <w:pPr>
        <w:pStyle w:val="4"/>
        <w:ind w:firstLine="420"/>
        <w:jc w:val="both"/>
      </w:pPr>
      <w:r>
        <w:rPr>
          <w:sz w:val="21"/>
        </w:rPr>
        <w:t>5、中标方应依据合同规定的工作内容和技术要求，严格履行投标文件中拟投入设计服务的人员承诺，组织具有相应能力的各层次技术人员组成本合同项目组。本合同履行期间，中标方替换项目组主要成员必须征得采购方同意。</w:t>
      </w:r>
    </w:p>
    <w:p w14:paraId="4FA7DA8B">
      <w:pPr>
        <w:pStyle w:val="4"/>
        <w:ind w:firstLine="420"/>
        <w:jc w:val="both"/>
      </w:pPr>
      <w:r>
        <w:rPr>
          <w:sz w:val="21"/>
        </w:rPr>
        <w:t>6、中标方对其工作人员在合同履行期间的一切行为负责，期间发生的一切安全事故责任及因此发生的人身损害赔偿和其他费用由中标方承担，与采购方无关。另外，中标方需按照法律规定为其工作人员购买社会保险及按时发放工资，其工作人员与中标方的任何劳资纠纷均与采购方无关。成果在验收合格前及后期服务阶段的保险由中标方负责，中标方负责其派出的现场服务人员人身意外保险。</w:t>
      </w:r>
    </w:p>
    <w:p w14:paraId="2F39D19C">
      <w:pPr>
        <w:pStyle w:val="4"/>
        <w:ind w:firstLine="420"/>
        <w:jc w:val="both"/>
      </w:pPr>
      <w:r>
        <w:rPr>
          <w:sz w:val="21"/>
        </w:rPr>
        <w:t>7、合同履行期间，中标方承担第三方委托的本项目规划范围内的其他城市规划项目时，应书面告知采购方；对可能与采购方利益冲突的项目，采购方有权要求中标方回避。</w:t>
      </w:r>
    </w:p>
    <w:p w14:paraId="5ACA82AD">
      <w:pPr>
        <w:pStyle w:val="4"/>
        <w:ind w:firstLine="420"/>
        <w:jc w:val="both"/>
      </w:pPr>
      <w:r>
        <w:rPr>
          <w:sz w:val="21"/>
        </w:rPr>
        <w:t>8、中标方不得将本合同项下的委托项目进行分包、转包。</w:t>
      </w:r>
    </w:p>
    <w:p w14:paraId="44EC58D8">
      <w:pPr>
        <w:pStyle w:val="4"/>
        <w:jc w:val="both"/>
      </w:pPr>
      <w:r>
        <w:rPr>
          <w:b/>
          <w:sz w:val="21"/>
        </w:rPr>
        <w:t>第八条成果权属</w:t>
      </w:r>
    </w:p>
    <w:p w14:paraId="779EFC81">
      <w:pPr>
        <w:pStyle w:val="4"/>
        <w:ind w:firstLine="420"/>
        <w:jc w:val="both"/>
      </w:pPr>
      <w:r>
        <w:rPr>
          <w:sz w:val="21"/>
        </w:rPr>
        <w:t>1、采购方拥有本合同项目的所有中间成果和最终成果，以及与之相关的所有权利。</w:t>
      </w:r>
    </w:p>
    <w:p w14:paraId="7B5B8680">
      <w:pPr>
        <w:pStyle w:val="4"/>
        <w:ind w:firstLine="420"/>
        <w:jc w:val="both"/>
      </w:pPr>
      <w:r>
        <w:rPr>
          <w:sz w:val="21"/>
        </w:rPr>
        <w:t>2、中标方有权要求采购方在公开成果时注明中标方为本合同项目受委托人，并可享有与采购方共同获得与本合同项目成果相关的荣誉证书和奖励的权利。</w:t>
      </w:r>
    </w:p>
    <w:p w14:paraId="15552834">
      <w:pPr>
        <w:pStyle w:val="4"/>
        <w:ind w:firstLine="420"/>
        <w:jc w:val="both"/>
      </w:pPr>
      <w:r>
        <w:rPr>
          <w:sz w:val="21"/>
        </w:rPr>
        <w:t>3、经采购方同意，中标方可以享有本合同项目中间成果或最终成果的下列相关权利：</w:t>
      </w:r>
    </w:p>
    <w:p w14:paraId="286BA012">
      <w:pPr>
        <w:pStyle w:val="4"/>
        <w:ind w:firstLine="420"/>
        <w:jc w:val="both"/>
      </w:pPr>
      <w:r>
        <w:rPr>
          <w:sz w:val="21"/>
        </w:rPr>
        <w:t>（1）利用本合同项目中间成果或最终成果用于项目创优、学术研究、发表论文或著作等；</w:t>
      </w:r>
    </w:p>
    <w:p w14:paraId="49F60F0F">
      <w:pPr>
        <w:pStyle w:val="4"/>
        <w:ind w:firstLine="420"/>
        <w:jc w:val="both"/>
      </w:pPr>
      <w:r>
        <w:rPr>
          <w:sz w:val="21"/>
        </w:rPr>
        <w:t>（2）以受委托人的身份利用采购方已公开的成果对外宣传的权利；</w:t>
      </w:r>
    </w:p>
    <w:p w14:paraId="59B34067">
      <w:pPr>
        <w:pStyle w:val="4"/>
        <w:ind w:firstLine="420"/>
        <w:jc w:val="both"/>
      </w:pPr>
      <w:r>
        <w:rPr>
          <w:sz w:val="21"/>
        </w:rPr>
        <w:t>（3）双方对本合同项目成果权属的特别约定如下：中标方在享有上述权利时，应充分体现采购方人员的技术贡献。</w:t>
      </w:r>
    </w:p>
    <w:p w14:paraId="6EF9A414">
      <w:pPr>
        <w:pStyle w:val="4"/>
        <w:jc w:val="both"/>
      </w:pPr>
      <w:r>
        <w:rPr>
          <w:b/>
          <w:sz w:val="21"/>
        </w:rPr>
        <w:t>第九条保密条款</w:t>
      </w:r>
    </w:p>
    <w:p w14:paraId="1F53207C">
      <w:pPr>
        <w:pStyle w:val="4"/>
        <w:ind w:firstLine="420"/>
        <w:jc w:val="both"/>
      </w:pPr>
      <w:r>
        <w:rPr>
          <w:sz w:val="21"/>
        </w:rPr>
        <w:t>1、甲乙双方应遵守国家的有关保密规定。妥善保管对方提供的资料，保守对方的各项秘密，并保护对方的知识产权。</w:t>
      </w:r>
    </w:p>
    <w:p w14:paraId="64BF7CD6">
      <w:pPr>
        <w:pStyle w:val="4"/>
        <w:ind w:firstLine="420"/>
        <w:jc w:val="both"/>
      </w:pPr>
      <w:r>
        <w:rPr>
          <w:sz w:val="21"/>
        </w:rPr>
        <w:t>2、未经采购方许可，中标方不得将对方的资料或成果向第三方转让或用于本合同项目外的其他项目。如发生以上情况，中标方承担一切由此引起的后果，支付合同总价款</w:t>
      </w:r>
      <w:r>
        <w:rPr>
          <w:sz w:val="21"/>
          <w:u w:val="single"/>
        </w:rPr>
        <w:t xml:space="preserve"> 10%</w:t>
      </w:r>
      <w:r>
        <w:rPr>
          <w:sz w:val="21"/>
        </w:rPr>
        <w:t>的违约金，并承担相应法律责任。</w:t>
      </w:r>
    </w:p>
    <w:p w14:paraId="3E4DE488">
      <w:pPr>
        <w:pStyle w:val="4"/>
        <w:ind w:firstLine="420"/>
        <w:jc w:val="both"/>
      </w:pPr>
      <w:r>
        <w:rPr>
          <w:sz w:val="21"/>
        </w:rPr>
        <w:t>3、中标方须以保密方式处理双方直接或间接提供的任何资料，以及因本项目研究工作所直接或间接取得、处理或接触的任何其他资料。未经采购方同意，不得向第三方透露任何有关项目的内容，或公开任何项目中间成果或最终成果。如发生以上情况，中标方承担一切由此引起的后果，并向采购方支付合同总价款</w:t>
      </w:r>
      <w:r>
        <w:rPr>
          <w:sz w:val="21"/>
          <w:u w:val="single"/>
        </w:rPr>
        <w:t xml:space="preserve"> 10%</w:t>
      </w:r>
      <w:r>
        <w:rPr>
          <w:sz w:val="21"/>
        </w:rPr>
        <w:t>的违约金，并承担相应法律责任。</w:t>
      </w:r>
    </w:p>
    <w:p w14:paraId="592B33DB">
      <w:pPr>
        <w:pStyle w:val="4"/>
        <w:jc w:val="both"/>
      </w:pPr>
      <w:r>
        <w:rPr>
          <w:b/>
          <w:sz w:val="21"/>
        </w:rPr>
        <w:t>第十条违约责任</w:t>
      </w:r>
    </w:p>
    <w:p w14:paraId="6EDFD9A6">
      <w:pPr>
        <w:pStyle w:val="4"/>
        <w:ind w:firstLine="420"/>
        <w:jc w:val="both"/>
      </w:pPr>
      <w:r>
        <w:rPr>
          <w:b/>
          <w:sz w:val="21"/>
        </w:rPr>
        <w:t>一、采购方违约责任</w:t>
      </w:r>
    </w:p>
    <w:p w14:paraId="0F95AE36">
      <w:pPr>
        <w:pStyle w:val="4"/>
        <w:ind w:firstLine="420"/>
        <w:jc w:val="both"/>
      </w:pPr>
      <w:r>
        <w:rPr>
          <w:sz w:val="21"/>
        </w:rPr>
        <w:t>1、采购方变更委托项目内容、规模、条件，或采购方对其所提供资料作重大实质性修改时，应于确定修改之日起</w:t>
      </w:r>
      <w:r>
        <w:rPr>
          <w:sz w:val="21"/>
          <w:u w:val="single"/>
        </w:rPr>
        <w:t xml:space="preserve"> 五</w:t>
      </w:r>
      <w:r>
        <w:rPr>
          <w:sz w:val="21"/>
        </w:rPr>
        <w:t>个工作日内书面告知中标方。因以上原因造成中标方返工，采购方应按中标方返工所耗实际工作量向中标方支付返工费（返工费不超过合同总价款的10%），并签订补充协议。</w:t>
      </w:r>
    </w:p>
    <w:p w14:paraId="2A51F1E0">
      <w:pPr>
        <w:pStyle w:val="4"/>
        <w:ind w:firstLine="420"/>
        <w:jc w:val="both"/>
      </w:pPr>
      <w:r>
        <w:rPr>
          <w:sz w:val="21"/>
        </w:rPr>
        <w:t>2、采购方未按本合同约定，延迟支付合同价款的，中标方有权要求采购方支付延迟部分每日0.5‰的逾期违约金，逾期违约金总额不超过延迟部分价款的10%。</w:t>
      </w:r>
    </w:p>
    <w:p w14:paraId="6057A473">
      <w:pPr>
        <w:pStyle w:val="4"/>
        <w:ind w:firstLine="420"/>
        <w:jc w:val="both"/>
      </w:pPr>
      <w:r>
        <w:rPr>
          <w:sz w:val="21"/>
        </w:rPr>
        <w:t>3、在合同履行期间，因采购方原因造成合同终止或解除，已开始规划设计工作的，采购方应根据中标方已完成的实际工作量进行支付。中标方需提交已完成工作量的详细情况说明、结算说明及盖章的支付申请书。同时，中标方应将已完成的阶段成果移交给采购方。</w:t>
      </w:r>
    </w:p>
    <w:p w14:paraId="4DDD4078">
      <w:pPr>
        <w:pStyle w:val="4"/>
        <w:ind w:firstLine="420"/>
        <w:jc w:val="both"/>
      </w:pPr>
      <w:r>
        <w:rPr>
          <w:b/>
          <w:sz w:val="21"/>
        </w:rPr>
        <w:t>二、中标方违约责任</w:t>
      </w:r>
    </w:p>
    <w:p w14:paraId="2901F5AF">
      <w:pPr>
        <w:pStyle w:val="4"/>
        <w:ind w:firstLine="420"/>
        <w:jc w:val="both"/>
      </w:pPr>
      <w:r>
        <w:rPr>
          <w:sz w:val="21"/>
        </w:rPr>
        <w:t>1、中标方有以下行为之一的，中标方须在接采购方通知后立即改正且支付采购方合同总价款</w:t>
      </w:r>
      <w:r>
        <w:rPr>
          <w:sz w:val="21"/>
          <w:u w:val="single"/>
        </w:rPr>
        <w:t xml:space="preserve"> 10%</w:t>
      </w:r>
      <w:r>
        <w:rPr>
          <w:sz w:val="21"/>
        </w:rPr>
        <w:t>的违约金，有多次违约行为的，违约金累计计算，违约金可以在未支付中标方款项中扣除，不足扣除的，中标方应在收到采购方通知5日内补齐。由于中标方的违约行为造成采购方其他损失的，由中标方一并承担。</w:t>
      </w:r>
    </w:p>
    <w:p w14:paraId="6013C081">
      <w:pPr>
        <w:pStyle w:val="4"/>
        <w:ind w:firstLine="420"/>
        <w:jc w:val="both"/>
      </w:pPr>
      <w:r>
        <w:rPr>
          <w:sz w:val="21"/>
        </w:rPr>
        <w:t>（1）中标方未按国家及中山市的有关法规、设计标准、技术规范以及本合同约定的工作内容、技术标准、工作进度和成果要求进行工作，或未按本合同第四条规定的工作进度向采购方交付成果的；</w:t>
      </w:r>
    </w:p>
    <w:p w14:paraId="05A1C30F">
      <w:pPr>
        <w:pStyle w:val="4"/>
        <w:ind w:firstLine="420"/>
        <w:jc w:val="both"/>
      </w:pPr>
      <w:r>
        <w:rPr>
          <w:sz w:val="21"/>
        </w:rPr>
        <w:t>（2）未经采购方许可，中标方将本合同项目与第三方合作，或将本合同标的的全部或部分擅自转包给第三方的；</w:t>
      </w:r>
    </w:p>
    <w:p w14:paraId="3D37BFF8">
      <w:pPr>
        <w:pStyle w:val="4"/>
        <w:ind w:firstLine="420"/>
        <w:jc w:val="both"/>
      </w:pPr>
      <w:r>
        <w:rPr>
          <w:sz w:val="21"/>
        </w:rPr>
        <w:t>（3）由于中标方工作的错误或遗漏造成严重的成果质量损失的；</w:t>
      </w:r>
    </w:p>
    <w:p w14:paraId="7F8D87BD">
      <w:pPr>
        <w:pStyle w:val="4"/>
        <w:ind w:firstLine="420"/>
        <w:jc w:val="both"/>
      </w:pPr>
      <w:r>
        <w:rPr>
          <w:sz w:val="21"/>
        </w:rPr>
        <w:t>（4）中标方未按本合同要求，擅自修改已经提交验收的成果文件的；</w:t>
      </w:r>
    </w:p>
    <w:p w14:paraId="5E150913">
      <w:pPr>
        <w:pStyle w:val="4"/>
        <w:ind w:firstLine="420"/>
        <w:jc w:val="both"/>
      </w:pPr>
      <w:r>
        <w:rPr>
          <w:sz w:val="21"/>
        </w:rPr>
        <w:t>（5）本合同履行期间，中标方未能按合同约定的日期(含协商延缓的日期)提交成果的；</w:t>
      </w:r>
    </w:p>
    <w:p w14:paraId="61EA932D">
      <w:pPr>
        <w:pStyle w:val="4"/>
        <w:ind w:firstLine="420"/>
        <w:jc w:val="both"/>
      </w:pPr>
      <w:r>
        <w:rPr>
          <w:sz w:val="21"/>
        </w:rPr>
        <w:t>（6）合同履行期间，中标方未能履行本合同所约定义务的；</w:t>
      </w:r>
    </w:p>
    <w:p w14:paraId="6FC0942D">
      <w:pPr>
        <w:pStyle w:val="4"/>
        <w:ind w:firstLine="420"/>
        <w:jc w:val="both"/>
      </w:pPr>
      <w:r>
        <w:rPr>
          <w:sz w:val="21"/>
        </w:rPr>
        <w:t>（7）本项目最终成果验收后</w:t>
      </w:r>
      <w:r>
        <w:rPr>
          <w:sz w:val="21"/>
          <w:u w:val="single"/>
        </w:rPr>
        <w:t xml:space="preserve"> 两</w:t>
      </w:r>
      <w:r>
        <w:rPr>
          <w:sz w:val="21"/>
        </w:rPr>
        <w:t>年以内，中标方未按采购方要求就本项目提供必要解释和接受咨询的；</w:t>
      </w:r>
    </w:p>
    <w:p w14:paraId="003C2FC9">
      <w:pPr>
        <w:pStyle w:val="4"/>
        <w:ind w:firstLine="420"/>
        <w:jc w:val="both"/>
      </w:pPr>
      <w:r>
        <w:rPr>
          <w:sz w:val="21"/>
        </w:rPr>
        <w:t>（8）合同履行期间，中标方承担第三方委托的本项目规划范围内的其他同类项目，但未书面告知采购方的。</w:t>
      </w:r>
    </w:p>
    <w:p w14:paraId="4D1810F6">
      <w:pPr>
        <w:pStyle w:val="4"/>
        <w:ind w:firstLine="420"/>
        <w:jc w:val="both"/>
      </w:pPr>
      <w:r>
        <w:rPr>
          <w:sz w:val="21"/>
        </w:rPr>
        <w:t>（9）若规划方案未通过专家评审，且无法开展下一步工作，按本阶段开展的工作量情况，采购方支付本阶段合同款项的10%作为中标方的补偿费，支付补偿费后，无需支付本阶段价款。</w:t>
      </w:r>
    </w:p>
    <w:p w14:paraId="416B7FD0">
      <w:pPr>
        <w:pStyle w:val="4"/>
        <w:jc w:val="both"/>
      </w:pPr>
      <w:r>
        <w:rPr>
          <w:b/>
          <w:sz w:val="21"/>
        </w:rPr>
        <w:t>第十一条合同解除</w:t>
      </w:r>
    </w:p>
    <w:p w14:paraId="72BBC24F">
      <w:pPr>
        <w:pStyle w:val="4"/>
        <w:ind w:firstLine="420"/>
        <w:jc w:val="both"/>
      </w:pPr>
      <w:r>
        <w:rPr>
          <w:sz w:val="21"/>
        </w:rPr>
        <w:t>1、本合同履行过程中出现以下情形，合同双方任何一方可以书面通知对方解除合同。</w:t>
      </w:r>
    </w:p>
    <w:p w14:paraId="7A6A03CB">
      <w:pPr>
        <w:pStyle w:val="4"/>
        <w:ind w:firstLine="420"/>
        <w:jc w:val="both"/>
      </w:pPr>
      <w:r>
        <w:rPr>
          <w:sz w:val="21"/>
        </w:rPr>
        <w:t>（1）非归责于合同双方的原因，项目取消的；</w:t>
      </w:r>
    </w:p>
    <w:p w14:paraId="41C47459">
      <w:pPr>
        <w:pStyle w:val="4"/>
        <w:ind w:firstLine="420"/>
        <w:jc w:val="both"/>
      </w:pPr>
      <w:r>
        <w:rPr>
          <w:sz w:val="21"/>
        </w:rPr>
        <w:t>（2）非归责于合同双方的原因，项目长期暂停，超过</w:t>
      </w:r>
      <w:r>
        <w:rPr>
          <w:sz w:val="21"/>
          <w:u w:val="single"/>
        </w:rPr>
        <w:t xml:space="preserve"> 365</w:t>
      </w:r>
      <w:r>
        <w:rPr>
          <w:sz w:val="21"/>
        </w:rPr>
        <w:t>（个）工作日；</w:t>
      </w:r>
    </w:p>
    <w:p w14:paraId="34DCF798">
      <w:pPr>
        <w:pStyle w:val="4"/>
        <w:ind w:firstLine="420"/>
        <w:jc w:val="both"/>
      </w:pPr>
      <w:r>
        <w:rPr>
          <w:sz w:val="21"/>
        </w:rPr>
        <w:t>（3）非归责于合同双方的原因，审批部门不审批本项目，延误时间超过</w:t>
      </w:r>
      <w:r>
        <w:rPr>
          <w:sz w:val="21"/>
          <w:u w:val="single"/>
        </w:rPr>
        <w:t xml:space="preserve"> 365</w:t>
      </w:r>
      <w:r>
        <w:rPr>
          <w:sz w:val="21"/>
        </w:rPr>
        <w:t>（个）工作日；</w:t>
      </w:r>
    </w:p>
    <w:p w14:paraId="1DAE1FF7">
      <w:pPr>
        <w:pStyle w:val="4"/>
        <w:ind w:firstLine="420"/>
        <w:jc w:val="both"/>
      </w:pPr>
      <w:r>
        <w:rPr>
          <w:sz w:val="21"/>
        </w:rPr>
        <w:t>本合同履行期间，因上述情形造成合同解除的，采购方应按中标方已经完成的工作量向中标方支付费用，中标方需提交已完成工作量的详细情况说明、结算说明及盖章的支付申请书。中标方同时应将已完成的阶段性成果移交采购方。</w:t>
      </w:r>
    </w:p>
    <w:p w14:paraId="2375B298">
      <w:pPr>
        <w:pStyle w:val="4"/>
        <w:ind w:firstLine="420"/>
        <w:jc w:val="both"/>
      </w:pPr>
      <w:r>
        <w:rPr>
          <w:sz w:val="21"/>
        </w:rPr>
        <w:t>2、本合同履行过程中出现下列情形，采购方有权解除合同：</w:t>
      </w:r>
    </w:p>
    <w:p w14:paraId="1195B8DD">
      <w:pPr>
        <w:pStyle w:val="4"/>
        <w:ind w:firstLine="420"/>
        <w:jc w:val="both"/>
      </w:pPr>
      <w:r>
        <w:rPr>
          <w:sz w:val="21"/>
        </w:rPr>
        <w:t>（1）中标方未能按合同约定的日期(含协商延缓的日期)提交成果，延误时间超过</w:t>
      </w:r>
      <w:r>
        <w:rPr>
          <w:sz w:val="21"/>
          <w:u w:val="single"/>
        </w:rPr>
        <w:t xml:space="preserve"> 30</w:t>
      </w:r>
      <w:r>
        <w:rPr>
          <w:sz w:val="21"/>
        </w:rPr>
        <w:t>（个）工作日；</w:t>
      </w:r>
    </w:p>
    <w:p w14:paraId="33692DF6">
      <w:pPr>
        <w:pStyle w:val="4"/>
        <w:ind w:firstLine="420"/>
        <w:jc w:val="both"/>
      </w:pPr>
      <w:r>
        <w:rPr>
          <w:sz w:val="21"/>
        </w:rPr>
        <w:t>（2）因中标方工作的错误或遗漏造成成果质量损失，且中标方未按采购方要求采取及时有效的补救措施的；</w:t>
      </w:r>
    </w:p>
    <w:p w14:paraId="76C12943">
      <w:pPr>
        <w:pStyle w:val="4"/>
        <w:ind w:firstLine="420"/>
        <w:jc w:val="both"/>
      </w:pPr>
      <w:r>
        <w:rPr>
          <w:sz w:val="21"/>
        </w:rPr>
        <w:t>（3）中标方虽如期提交中间成果和最终成果，但累计3次未能通过本合同第三条和第四条规定的验收程序的；</w:t>
      </w:r>
    </w:p>
    <w:p w14:paraId="3F9E81A9">
      <w:pPr>
        <w:pStyle w:val="4"/>
        <w:ind w:firstLine="420"/>
        <w:jc w:val="both"/>
      </w:pPr>
      <w:r>
        <w:rPr>
          <w:sz w:val="21"/>
        </w:rPr>
        <w:t>（4）中标方未经采购方同意，擅自将本合同项目与第三方合作，或将本合同标的的全部或部分擅自转包给第三方，且未按采购方的要求终止与第三方的合同的；</w:t>
      </w:r>
    </w:p>
    <w:p w14:paraId="3022BDF4">
      <w:pPr>
        <w:pStyle w:val="4"/>
        <w:ind w:firstLine="420"/>
        <w:jc w:val="both"/>
      </w:pPr>
      <w:r>
        <w:rPr>
          <w:sz w:val="21"/>
        </w:rPr>
        <w:t>（5）合同履行期间，中标方承担本项目规划范围内与采购方利益冲突的其他同类项目，且未按采购方要求回避的；</w:t>
      </w:r>
    </w:p>
    <w:p w14:paraId="4B338896">
      <w:pPr>
        <w:pStyle w:val="4"/>
        <w:ind w:firstLine="420"/>
        <w:jc w:val="both"/>
      </w:pPr>
      <w:r>
        <w:rPr>
          <w:sz w:val="21"/>
        </w:rPr>
        <w:t>（6）中标方明确表示或者以自己的行为表明不履行本合同的；</w:t>
      </w:r>
    </w:p>
    <w:p w14:paraId="2F812F05">
      <w:pPr>
        <w:pStyle w:val="4"/>
        <w:ind w:firstLine="420"/>
        <w:jc w:val="both"/>
      </w:pPr>
      <w:r>
        <w:rPr>
          <w:sz w:val="21"/>
        </w:rPr>
        <w:t>本合同履行期间，因上述情形造成合同解除的，中标方应退还已经收取的款项给采购方，并将现有的研究成果及相关资料交还采购方。另外，还需向采购方承担合同总金额10%的违约金，若违约金不足以补偿采购方因此受到的损失，中标方需承担剩余的补充责任。</w:t>
      </w:r>
    </w:p>
    <w:p w14:paraId="7DA95930">
      <w:pPr>
        <w:pStyle w:val="4"/>
        <w:ind w:firstLine="420"/>
        <w:jc w:val="both"/>
      </w:pPr>
      <w:r>
        <w:rPr>
          <w:sz w:val="21"/>
        </w:rPr>
        <w:t>3、本合同履行过程中出现下列情形，中标方有权解除合同：</w:t>
      </w:r>
    </w:p>
    <w:p w14:paraId="61187082">
      <w:pPr>
        <w:pStyle w:val="4"/>
        <w:ind w:firstLine="420"/>
        <w:jc w:val="both"/>
      </w:pPr>
      <w:r>
        <w:rPr>
          <w:sz w:val="21"/>
        </w:rPr>
        <w:t>（1）采购方非因法定事由不审查本项目成果或暂停本项目，延误时间超过</w:t>
      </w:r>
      <w:r>
        <w:rPr>
          <w:sz w:val="21"/>
          <w:u w:val="single"/>
        </w:rPr>
        <w:t xml:space="preserve"> 240</w:t>
      </w:r>
      <w:r>
        <w:rPr>
          <w:sz w:val="21"/>
        </w:rPr>
        <w:t>（个）工作日；</w:t>
      </w:r>
    </w:p>
    <w:p w14:paraId="545E8E11">
      <w:pPr>
        <w:pStyle w:val="4"/>
        <w:ind w:firstLine="420"/>
        <w:jc w:val="both"/>
      </w:pPr>
      <w:r>
        <w:rPr>
          <w:sz w:val="21"/>
        </w:rPr>
        <w:t>（2）采购方未按本合同约定，逾期支付合同价款超过</w:t>
      </w:r>
      <w:r>
        <w:rPr>
          <w:sz w:val="21"/>
          <w:u w:val="single"/>
        </w:rPr>
        <w:t xml:space="preserve"> 240</w:t>
      </w:r>
      <w:r>
        <w:rPr>
          <w:sz w:val="21"/>
        </w:rPr>
        <w:t>（个）工作日；</w:t>
      </w:r>
    </w:p>
    <w:p w14:paraId="5F39D355">
      <w:pPr>
        <w:pStyle w:val="4"/>
        <w:ind w:firstLine="420"/>
        <w:jc w:val="both"/>
      </w:pPr>
      <w:r>
        <w:rPr>
          <w:sz w:val="21"/>
        </w:rPr>
        <w:t>（3）采购方明确表示或者以自己的行为表明不履行本合同的；</w:t>
      </w:r>
    </w:p>
    <w:p w14:paraId="76E4A202">
      <w:pPr>
        <w:pStyle w:val="4"/>
        <w:ind w:firstLine="420"/>
        <w:jc w:val="both"/>
      </w:pPr>
      <w:r>
        <w:rPr>
          <w:sz w:val="21"/>
        </w:rPr>
        <w:t>本合同履行期间，因上述情形造成合同解除的，已开始规划工作的，采购方应根据中标方已完成的实际工作量进行支付。中标方需提交已完成工作量的详细情况说明、结算说明及盖章的支付申请书。中标方同时应将已完成的阶段成果移交给采购方，并退还采购方有关资料。</w:t>
      </w:r>
    </w:p>
    <w:p w14:paraId="07F6E7E2">
      <w:pPr>
        <w:pStyle w:val="4"/>
        <w:jc w:val="both"/>
      </w:pPr>
      <w:r>
        <w:rPr>
          <w:b/>
          <w:sz w:val="21"/>
        </w:rPr>
        <w:t>第十二条合同争议的解决方式</w:t>
      </w:r>
    </w:p>
    <w:p w14:paraId="425CD4E9">
      <w:pPr>
        <w:pStyle w:val="4"/>
        <w:ind w:firstLine="420"/>
        <w:jc w:val="both"/>
      </w:pPr>
      <w:r>
        <w:rPr>
          <w:sz w:val="21"/>
        </w:rPr>
        <w:t>本合同履行期间，双方发生的争议，由双方当事人协商解决。协商不成的，依法律途径解决，由采购方所在地人民法院管辖。</w:t>
      </w:r>
    </w:p>
    <w:p w14:paraId="74467FD5">
      <w:pPr>
        <w:pStyle w:val="4"/>
        <w:jc w:val="both"/>
      </w:pPr>
      <w:r>
        <w:rPr>
          <w:b/>
          <w:sz w:val="21"/>
        </w:rPr>
        <w:t>第十三条其他条款</w:t>
      </w:r>
    </w:p>
    <w:p w14:paraId="351FD896">
      <w:pPr>
        <w:pStyle w:val="4"/>
        <w:ind w:firstLine="420"/>
        <w:jc w:val="both"/>
      </w:pPr>
      <w:r>
        <w:rPr>
          <w:sz w:val="21"/>
        </w:rPr>
        <w:t>1、本合同自双方签字、盖章之日起生效。双方履行完合同规定的义务后，本合同即行终止。</w:t>
      </w:r>
    </w:p>
    <w:p w14:paraId="17EF435B">
      <w:pPr>
        <w:pStyle w:val="4"/>
        <w:ind w:firstLine="420"/>
        <w:jc w:val="both"/>
      </w:pPr>
      <w:r>
        <w:rPr>
          <w:sz w:val="21"/>
        </w:rPr>
        <w:t>2、双方签订合同后，中标方应成立专门的服务团队，并保证</w:t>
      </w:r>
      <w:r>
        <w:rPr>
          <w:sz w:val="21"/>
          <w:u w:val="single"/>
        </w:rPr>
        <w:t xml:space="preserve">   </w:t>
      </w:r>
      <w:r>
        <w:rPr>
          <w:sz w:val="21"/>
        </w:rPr>
        <w:t>小时到达现场与采购方沟通。</w:t>
      </w:r>
    </w:p>
    <w:p w14:paraId="18AACA6D">
      <w:pPr>
        <w:pStyle w:val="4"/>
        <w:ind w:firstLine="420"/>
        <w:jc w:val="both"/>
      </w:pPr>
      <w:r>
        <w:rPr>
          <w:sz w:val="21"/>
        </w:rPr>
        <w:t>3、双方签订合同后，中标方需同时提交投入人员确认函（确认函中投入人员必须签字确认），投入人员确认函必须严格履行投标文件中拟投入设计服务的人员承诺，作为合同附件；项目实施过程中，专家评审会、市自然资源局技审会、区主任办公会或区党工委会（根据采购单位需要开展）、市规委会等项目关键环节，项目负责人必须到场（因离职或重大疾病等不可抗拒因素不能到场的，需项目负责人职级以上的相关部门或单位负责人代替），否则减扣合同金额的20%作为违约金，其他人员（不含项目负责人）（涉及商务评分中有得分的人员）更换一人（离职或重大疾病等不可抗拒因素除外）减扣合同金额的10%作为违约金。项目负责人需定期整理项目思路及工作重点并手写确认，于每次项目汇报时提交。项目负责人需参与方案沟通及各个阶段的评审会。</w:t>
      </w:r>
    </w:p>
    <w:p w14:paraId="374398A9">
      <w:pPr>
        <w:pStyle w:val="4"/>
        <w:ind w:firstLine="420"/>
        <w:jc w:val="both"/>
      </w:pPr>
      <w:r>
        <w:rPr>
          <w:sz w:val="21"/>
        </w:rPr>
        <w:t>4、由于不可抗力因素致使合同无法履行时，双方应及时协商解决。</w:t>
      </w:r>
    </w:p>
    <w:p w14:paraId="7DAFEF9C">
      <w:pPr>
        <w:pStyle w:val="4"/>
        <w:ind w:firstLine="420"/>
        <w:jc w:val="both"/>
      </w:pPr>
      <w:r>
        <w:rPr>
          <w:sz w:val="21"/>
        </w:rPr>
        <w:t>5、本合同的附件与本合同具有同等法律效力。双方来往的传真、电报、会议纪要等，经双方协商认可后，均可视为合同的组成部分，与本合同具有同等法律效力。</w:t>
      </w:r>
    </w:p>
    <w:p w14:paraId="72A9EFED">
      <w:pPr>
        <w:pStyle w:val="4"/>
        <w:ind w:firstLine="420"/>
        <w:jc w:val="both"/>
      </w:pPr>
      <w:r>
        <w:rPr>
          <w:sz w:val="21"/>
        </w:rPr>
        <w:t>6、本合同未尽事宜，由双方协商签订补充协议。补充协议与本合同具有同等法律效力。补充协议必须以书面形式并经双方签字盖章后方能生效。</w:t>
      </w:r>
    </w:p>
    <w:p w14:paraId="3F2CFCF5">
      <w:pPr>
        <w:pStyle w:val="4"/>
        <w:ind w:firstLine="420"/>
        <w:jc w:val="both"/>
      </w:pPr>
      <w:r>
        <w:rPr>
          <w:sz w:val="21"/>
        </w:rPr>
        <w:t>7、在中国境内、外发生的与本合同执行有关的一切税费均由中标方负担。</w:t>
      </w:r>
    </w:p>
    <w:p w14:paraId="7A80BE2E">
      <w:pPr>
        <w:pStyle w:val="4"/>
        <w:jc w:val="both"/>
      </w:pPr>
      <w:r>
        <w:rPr>
          <w:b/>
          <w:sz w:val="21"/>
        </w:rPr>
        <w:t>第十四条名词解释</w:t>
      </w:r>
    </w:p>
    <w:p w14:paraId="508DDC7F">
      <w:pPr>
        <w:pStyle w:val="4"/>
        <w:ind w:firstLine="420"/>
        <w:jc w:val="both"/>
      </w:pPr>
      <w:r>
        <w:rPr>
          <w:sz w:val="21"/>
        </w:rPr>
        <w:t>双方确定：本合同中所涉及的有关名词和技术术语，其定义和解释如下：</w:t>
      </w:r>
    </w:p>
    <w:p w14:paraId="099635AB">
      <w:pPr>
        <w:pStyle w:val="4"/>
        <w:ind w:firstLine="420"/>
        <w:jc w:val="both"/>
      </w:pPr>
      <w:r>
        <w:rPr>
          <w:sz w:val="21"/>
        </w:rPr>
        <w:t>1、本合同中的书面文件是指：直接送达的书面文件、通过邮局送达的挂号信，以及其他：</w:t>
      </w:r>
      <w:r>
        <w:rPr>
          <w:sz w:val="21"/>
          <w:u w:val="single"/>
        </w:rPr>
        <w:t xml:space="preserve">       无</w:t>
      </w:r>
      <w:r>
        <w:rPr>
          <w:sz w:val="21"/>
        </w:rPr>
        <w:t>。</w:t>
      </w:r>
    </w:p>
    <w:p w14:paraId="26CE2A90">
      <w:pPr>
        <w:pStyle w:val="4"/>
        <w:ind w:firstLine="420"/>
        <w:jc w:val="both"/>
      </w:pPr>
      <w:r>
        <w:rPr>
          <w:sz w:val="21"/>
        </w:rPr>
        <w:t>2、本合同所指不可抗力是指不能预见、不能避免并不能克服的客观情况。</w:t>
      </w:r>
    </w:p>
    <w:p w14:paraId="1192CA95">
      <w:pPr>
        <w:pStyle w:val="4"/>
        <w:jc w:val="both"/>
      </w:pPr>
      <w:r>
        <w:rPr>
          <w:b/>
          <w:sz w:val="21"/>
        </w:rPr>
        <w:t>第十五条合同生效：</w:t>
      </w:r>
    </w:p>
    <w:p w14:paraId="22D6B6CA">
      <w:pPr>
        <w:pStyle w:val="4"/>
        <w:ind w:firstLine="422"/>
        <w:jc w:val="both"/>
      </w:pPr>
      <w:r>
        <w:rPr>
          <w:sz w:val="21"/>
        </w:rPr>
        <w:t>本合同一式</w:t>
      </w:r>
      <w:r>
        <w:rPr>
          <w:sz w:val="21"/>
          <w:u w:val="single"/>
        </w:rPr>
        <w:t xml:space="preserve">    </w:t>
      </w:r>
      <w:r>
        <w:rPr>
          <w:sz w:val="21"/>
        </w:rPr>
        <w:t>份，甲乙双方各执</w:t>
      </w:r>
      <w:r>
        <w:rPr>
          <w:sz w:val="21"/>
          <w:u w:val="single"/>
        </w:rPr>
        <w:t xml:space="preserve">   </w:t>
      </w:r>
      <w:r>
        <w:rPr>
          <w:sz w:val="21"/>
        </w:rPr>
        <w:t>份，采购主管部门及采购代理机构各执</w:t>
      </w:r>
      <w:r>
        <w:rPr>
          <w:sz w:val="21"/>
          <w:u w:val="single"/>
        </w:rPr>
        <w:t>壹</w:t>
      </w:r>
      <w:r>
        <w:rPr>
          <w:sz w:val="21"/>
        </w:rPr>
        <w:t>份。</w:t>
      </w:r>
    </w:p>
    <w:p w14:paraId="1AE6CFE2">
      <w:pPr>
        <w:pStyle w:val="4"/>
        <w:ind w:firstLine="422"/>
        <w:jc w:val="both"/>
      </w:pPr>
      <w:r>
        <w:rPr>
          <w:sz w:val="21"/>
        </w:rPr>
        <w:t>（以下签署无正文）</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153"/>
        <w:gridCol w:w="4153"/>
      </w:tblGrid>
      <w:tr w14:paraId="7C6655B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11E0C4C7">
            <w:pPr>
              <w:pStyle w:val="4"/>
              <w:jc w:val="both"/>
            </w:pPr>
            <w:r>
              <w:rPr>
                <w:sz w:val="21"/>
              </w:rPr>
              <w:t>委托方（采购方）名称（盖章）：</w:t>
            </w:r>
          </w:p>
        </w:tc>
        <w:tc>
          <w:tcPr>
            <w:tcW w:w="4153" w:type="dxa"/>
            <w:tcBorders>
              <w:top w:val="nil"/>
              <w:left w:val="nil"/>
              <w:bottom w:val="nil"/>
              <w:right w:val="nil"/>
            </w:tcBorders>
            <w:tcMar>
              <w:top w:w="0" w:type="dxa"/>
              <w:left w:w="105" w:type="dxa"/>
              <w:bottom w:w="0" w:type="dxa"/>
              <w:right w:w="105" w:type="dxa"/>
            </w:tcMar>
            <w:vAlign w:val="top"/>
          </w:tcPr>
          <w:p w14:paraId="1FD3BEFF">
            <w:pPr>
              <w:pStyle w:val="4"/>
              <w:jc w:val="both"/>
            </w:pPr>
            <w:r>
              <w:rPr>
                <w:sz w:val="21"/>
              </w:rPr>
              <w:t>承接方（中标方）名称（盖章）：</w:t>
            </w:r>
          </w:p>
        </w:tc>
      </w:tr>
      <w:tr w14:paraId="3B19EDC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2B78BECC">
            <w:pPr>
              <w:pStyle w:val="4"/>
              <w:jc w:val="both"/>
            </w:pPr>
            <w:r>
              <w:rPr>
                <w:sz w:val="21"/>
              </w:rPr>
              <w:t>地址：</w:t>
            </w:r>
          </w:p>
        </w:tc>
        <w:tc>
          <w:tcPr>
            <w:tcW w:w="4153" w:type="dxa"/>
            <w:tcBorders>
              <w:top w:val="nil"/>
              <w:left w:val="nil"/>
              <w:bottom w:val="nil"/>
              <w:right w:val="nil"/>
            </w:tcBorders>
            <w:tcMar>
              <w:top w:w="0" w:type="dxa"/>
              <w:left w:w="105" w:type="dxa"/>
              <w:bottom w:w="0" w:type="dxa"/>
              <w:right w:w="105" w:type="dxa"/>
            </w:tcMar>
            <w:vAlign w:val="top"/>
          </w:tcPr>
          <w:p w14:paraId="2D20F6B9">
            <w:pPr>
              <w:pStyle w:val="4"/>
              <w:jc w:val="both"/>
            </w:pPr>
            <w:r>
              <w:rPr>
                <w:sz w:val="21"/>
              </w:rPr>
              <w:t>地址：</w:t>
            </w:r>
          </w:p>
        </w:tc>
      </w:tr>
      <w:tr w14:paraId="36B31F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4EF7476A">
            <w:pPr>
              <w:pStyle w:val="4"/>
              <w:jc w:val="both"/>
            </w:pPr>
            <w:r>
              <w:rPr>
                <w:sz w:val="21"/>
              </w:rPr>
              <w:t>法定代表人（签名或盖章）：</w:t>
            </w:r>
          </w:p>
        </w:tc>
        <w:tc>
          <w:tcPr>
            <w:tcW w:w="4153" w:type="dxa"/>
            <w:tcBorders>
              <w:top w:val="nil"/>
              <w:left w:val="nil"/>
              <w:bottom w:val="nil"/>
              <w:right w:val="nil"/>
            </w:tcBorders>
            <w:tcMar>
              <w:top w:w="0" w:type="dxa"/>
              <w:left w:w="105" w:type="dxa"/>
              <w:bottom w:w="0" w:type="dxa"/>
              <w:right w:w="105" w:type="dxa"/>
            </w:tcMar>
            <w:vAlign w:val="top"/>
          </w:tcPr>
          <w:p w14:paraId="39E26EA1">
            <w:pPr>
              <w:pStyle w:val="4"/>
              <w:jc w:val="both"/>
            </w:pPr>
            <w:r>
              <w:rPr>
                <w:sz w:val="21"/>
              </w:rPr>
              <w:t>法定代表人（签名或盖章）：</w:t>
            </w:r>
          </w:p>
        </w:tc>
      </w:tr>
      <w:tr w14:paraId="0CDF36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7092684E">
            <w:pPr>
              <w:pStyle w:val="4"/>
              <w:jc w:val="both"/>
            </w:pPr>
            <w:r>
              <w:rPr>
                <w:sz w:val="21"/>
              </w:rPr>
              <w:t>委托代理人（签名或盖章）：</w:t>
            </w:r>
          </w:p>
        </w:tc>
        <w:tc>
          <w:tcPr>
            <w:tcW w:w="4153" w:type="dxa"/>
            <w:tcBorders>
              <w:top w:val="nil"/>
              <w:left w:val="nil"/>
              <w:bottom w:val="nil"/>
              <w:right w:val="nil"/>
            </w:tcBorders>
            <w:tcMar>
              <w:top w:w="0" w:type="dxa"/>
              <w:left w:w="105" w:type="dxa"/>
              <w:bottom w:w="0" w:type="dxa"/>
              <w:right w:w="105" w:type="dxa"/>
            </w:tcMar>
            <w:vAlign w:val="top"/>
          </w:tcPr>
          <w:p w14:paraId="49C3BD1E">
            <w:pPr>
              <w:pStyle w:val="4"/>
              <w:jc w:val="both"/>
            </w:pPr>
            <w:r>
              <w:rPr>
                <w:sz w:val="21"/>
              </w:rPr>
              <w:t>委托代理人（签名或盖章）：</w:t>
            </w:r>
          </w:p>
        </w:tc>
      </w:tr>
      <w:tr w14:paraId="3F14F8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6631A2A6">
            <w:pPr>
              <w:pStyle w:val="4"/>
              <w:jc w:val="both"/>
            </w:pPr>
            <w:r>
              <w:rPr>
                <w:sz w:val="21"/>
              </w:rPr>
              <w:t>联系人：</w:t>
            </w:r>
          </w:p>
        </w:tc>
        <w:tc>
          <w:tcPr>
            <w:tcW w:w="4153" w:type="dxa"/>
            <w:tcBorders>
              <w:top w:val="nil"/>
              <w:left w:val="nil"/>
              <w:bottom w:val="nil"/>
              <w:right w:val="nil"/>
            </w:tcBorders>
            <w:tcMar>
              <w:top w:w="0" w:type="dxa"/>
              <w:left w:w="105" w:type="dxa"/>
              <w:bottom w:w="0" w:type="dxa"/>
              <w:right w:w="105" w:type="dxa"/>
            </w:tcMar>
            <w:vAlign w:val="top"/>
          </w:tcPr>
          <w:p w14:paraId="3644D012">
            <w:pPr>
              <w:pStyle w:val="4"/>
              <w:jc w:val="both"/>
            </w:pPr>
            <w:r>
              <w:rPr>
                <w:sz w:val="21"/>
              </w:rPr>
              <w:t>联系人：</w:t>
            </w:r>
          </w:p>
        </w:tc>
      </w:tr>
      <w:tr w14:paraId="5A4E6F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4B0FAE8C">
            <w:pPr>
              <w:pStyle w:val="4"/>
              <w:jc w:val="both"/>
            </w:pPr>
            <w:r>
              <w:rPr>
                <w:sz w:val="21"/>
              </w:rPr>
              <w:t>电话：</w:t>
            </w:r>
          </w:p>
        </w:tc>
        <w:tc>
          <w:tcPr>
            <w:tcW w:w="4153" w:type="dxa"/>
            <w:tcBorders>
              <w:top w:val="nil"/>
              <w:left w:val="nil"/>
              <w:bottom w:val="nil"/>
              <w:right w:val="nil"/>
            </w:tcBorders>
            <w:tcMar>
              <w:top w:w="0" w:type="dxa"/>
              <w:left w:w="105" w:type="dxa"/>
              <w:bottom w:w="0" w:type="dxa"/>
              <w:right w:w="105" w:type="dxa"/>
            </w:tcMar>
            <w:vAlign w:val="top"/>
          </w:tcPr>
          <w:p w14:paraId="10E5EA26">
            <w:pPr>
              <w:pStyle w:val="4"/>
              <w:jc w:val="both"/>
            </w:pPr>
            <w:r>
              <w:rPr>
                <w:sz w:val="21"/>
              </w:rPr>
              <w:t>电话：</w:t>
            </w:r>
          </w:p>
        </w:tc>
      </w:tr>
      <w:tr w14:paraId="379B763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2BE878E7">
            <w:pPr>
              <w:pStyle w:val="4"/>
              <w:jc w:val="both"/>
            </w:pPr>
            <w:r>
              <w:rPr>
                <w:sz w:val="21"/>
              </w:rPr>
              <w:t>传真：</w:t>
            </w:r>
          </w:p>
        </w:tc>
        <w:tc>
          <w:tcPr>
            <w:tcW w:w="4153" w:type="dxa"/>
            <w:tcBorders>
              <w:top w:val="nil"/>
              <w:left w:val="nil"/>
              <w:bottom w:val="nil"/>
              <w:right w:val="nil"/>
            </w:tcBorders>
            <w:tcMar>
              <w:top w:w="0" w:type="dxa"/>
              <w:left w:w="105" w:type="dxa"/>
              <w:bottom w:w="0" w:type="dxa"/>
              <w:right w:w="105" w:type="dxa"/>
            </w:tcMar>
            <w:vAlign w:val="top"/>
          </w:tcPr>
          <w:p w14:paraId="03297556">
            <w:pPr>
              <w:pStyle w:val="4"/>
              <w:jc w:val="both"/>
            </w:pPr>
            <w:r>
              <w:rPr>
                <w:sz w:val="21"/>
              </w:rPr>
              <w:t>传真：</w:t>
            </w:r>
          </w:p>
        </w:tc>
      </w:tr>
      <w:tr w14:paraId="0C7BC7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2037AADD">
            <w:pPr>
              <w:pStyle w:val="4"/>
              <w:jc w:val="both"/>
            </w:pPr>
            <w:r>
              <w:rPr>
                <w:sz w:val="21"/>
              </w:rPr>
              <w:t>开户银行：</w:t>
            </w:r>
          </w:p>
        </w:tc>
        <w:tc>
          <w:tcPr>
            <w:tcW w:w="4153" w:type="dxa"/>
            <w:tcBorders>
              <w:top w:val="nil"/>
              <w:left w:val="nil"/>
              <w:bottom w:val="nil"/>
              <w:right w:val="nil"/>
            </w:tcBorders>
            <w:tcMar>
              <w:top w:w="0" w:type="dxa"/>
              <w:left w:w="105" w:type="dxa"/>
              <w:bottom w:w="0" w:type="dxa"/>
              <w:right w:w="105" w:type="dxa"/>
            </w:tcMar>
            <w:vAlign w:val="top"/>
          </w:tcPr>
          <w:p w14:paraId="6CEC0641">
            <w:pPr>
              <w:pStyle w:val="4"/>
              <w:jc w:val="both"/>
            </w:pPr>
            <w:r>
              <w:rPr>
                <w:sz w:val="21"/>
              </w:rPr>
              <w:t>开户银行：</w:t>
            </w:r>
          </w:p>
        </w:tc>
      </w:tr>
      <w:tr w14:paraId="11B53BC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3A139E67">
            <w:pPr>
              <w:pStyle w:val="4"/>
              <w:jc w:val="both"/>
            </w:pPr>
            <w:r>
              <w:rPr>
                <w:sz w:val="21"/>
              </w:rPr>
              <w:t>银行账号：</w:t>
            </w:r>
          </w:p>
        </w:tc>
        <w:tc>
          <w:tcPr>
            <w:tcW w:w="4153" w:type="dxa"/>
            <w:tcBorders>
              <w:top w:val="nil"/>
              <w:left w:val="nil"/>
              <w:bottom w:val="nil"/>
              <w:right w:val="nil"/>
            </w:tcBorders>
            <w:tcMar>
              <w:top w:w="0" w:type="dxa"/>
              <w:left w:w="105" w:type="dxa"/>
              <w:bottom w:w="0" w:type="dxa"/>
              <w:right w:w="105" w:type="dxa"/>
            </w:tcMar>
            <w:vAlign w:val="top"/>
          </w:tcPr>
          <w:p w14:paraId="518DCA59">
            <w:pPr>
              <w:pStyle w:val="4"/>
              <w:jc w:val="both"/>
            </w:pPr>
            <w:r>
              <w:rPr>
                <w:sz w:val="21"/>
              </w:rPr>
              <w:t>银行账号：</w:t>
            </w:r>
          </w:p>
        </w:tc>
      </w:tr>
      <w:tr w14:paraId="6B063C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53" w:type="dxa"/>
            <w:tcBorders>
              <w:top w:val="nil"/>
              <w:left w:val="nil"/>
              <w:bottom w:val="nil"/>
              <w:right w:val="nil"/>
            </w:tcBorders>
            <w:tcMar>
              <w:top w:w="0" w:type="dxa"/>
              <w:left w:w="105" w:type="dxa"/>
              <w:bottom w:w="0" w:type="dxa"/>
              <w:right w:w="105" w:type="dxa"/>
            </w:tcMar>
            <w:vAlign w:val="top"/>
          </w:tcPr>
          <w:p w14:paraId="760AD276">
            <w:pPr>
              <w:pStyle w:val="4"/>
              <w:jc w:val="both"/>
            </w:pPr>
            <w:r>
              <w:rPr>
                <w:sz w:val="21"/>
              </w:rPr>
              <w:t>______年____月____日</w:t>
            </w:r>
          </w:p>
        </w:tc>
        <w:tc>
          <w:tcPr>
            <w:tcW w:w="4153" w:type="dxa"/>
            <w:tcBorders>
              <w:top w:val="nil"/>
              <w:left w:val="nil"/>
              <w:bottom w:val="nil"/>
              <w:right w:val="nil"/>
            </w:tcBorders>
            <w:tcMar>
              <w:top w:w="0" w:type="dxa"/>
              <w:left w:w="105" w:type="dxa"/>
              <w:bottom w:w="0" w:type="dxa"/>
              <w:right w:w="105" w:type="dxa"/>
            </w:tcMar>
            <w:vAlign w:val="top"/>
          </w:tcPr>
          <w:p w14:paraId="261C3257">
            <w:pPr>
              <w:pStyle w:val="4"/>
              <w:jc w:val="both"/>
            </w:pPr>
            <w:r>
              <w:rPr>
                <w:sz w:val="21"/>
              </w:rPr>
              <w:t>______年____月____日</w:t>
            </w:r>
          </w:p>
        </w:tc>
      </w:tr>
    </w:tbl>
    <w:p w14:paraId="2582B22F">
      <w:pPr>
        <w:pStyle w:val="4"/>
        <w:jc w:val="both"/>
      </w:pPr>
      <w:r>
        <w:rPr>
          <w:sz w:val="21"/>
        </w:rPr>
        <w:t>备注：本合同范本仅供参考，中标人与采购人可根据双方的具体要求进行修订；双方所签订的合同不得对招标文件确定的事项和中标人投标文件作实质性修改。</w:t>
      </w:r>
    </w:p>
    <w:p w14:paraId="0E1B494D">
      <w:pPr>
        <w:pStyle w:val="4"/>
        <w:spacing w:before="0" w:after="0"/>
        <w:ind w:left="0" w:right="0"/>
        <w:jc w:val="both"/>
      </w:pPr>
      <w:r>
        <w:t xml:space="preserve">  </w:t>
      </w:r>
    </w:p>
    <w:p w14:paraId="794F4882">
      <w:pPr>
        <w:pStyle w:val="4"/>
        <w:jc w:val="center"/>
        <w:outlineLvl w:val="1"/>
      </w:pPr>
      <w:r>
        <w:rPr>
          <w:b/>
          <w:sz w:val="36"/>
        </w:rPr>
        <w:t>第六章 投标文件格式与要求</w:t>
      </w:r>
    </w:p>
    <w:p w14:paraId="74D04DFD">
      <w:pPr>
        <w:pStyle w:val="4"/>
        <w:ind w:firstLine="480"/>
      </w:pPr>
      <w:r>
        <w:t>投标人应提交证明其有资格参加投标和中标后有能力履行合同的相关文件，并作为其投标文件的一部分，所有文件必须真实可靠、不得伪造，否则将按相关规定予以处罚。</w:t>
      </w:r>
    </w:p>
    <w:p w14:paraId="70072056">
      <w:pPr>
        <w:pStyle w:val="4"/>
        <w:ind w:firstLine="480"/>
      </w:pPr>
      <w:r>
        <w:t>1.法人或者其他组织的营业执照等证明文件，自然人的身份证明：</w:t>
      </w:r>
    </w:p>
    <w:p w14:paraId="76487927">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2520086C">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37177B0C">
      <w:pPr>
        <w:pStyle w:val="4"/>
        <w:ind w:firstLine="480"/>
      </w:pPr>
      <w:r>
        <w:t>2.财务状况报告，依法缴纳税收和社会保障资金的相关材料（详见资格性审查表要求）</w:t>
      </w:r>
    </w:p>
    <w:p w14:paraId="675E01B2">
      <w:pPr>
        <w:pStyle w:val="4"/>
        <w:ind w:firstLine="480"/>
      </w:pPr>
      <w:r>
        <w:t>3.具有履行合同所必需的设备和专业技术能力的声明。</w:t>
      </w:r>
    </w:p>
    <w:p w14:paraId="0A90A81E">
      <w:pPr>
        <w:pStyle w:val="4"/>
        <w:ind w:firstLine="480"/>
      </w:pPr>
      <w:r>
        <w:t>4.投标人参加政府采购前三年内在经营活动中没有重大违法记录书面声明函。</w:t>
      </w:r>
    </w:p>
    <w:p w14:paraId="3B671BF4">
      <w:pPr>
        <w:pStyle w:val="4"/>
        <w:ind w:firstLine="480"/>
      </w:pPr>
      <w:r>
        <w:t>5.信用记录查询</w:t>
      </w:r>
    </w:p>
    <w:p w14:paraId="53A3B10C">
      <w:pPr>
        <w:pStyle w:val="4"/>
        <w:ind w:firstLine="480"/>
      </w:pPr>
      <w:r>
        <w:t>（1）查询渠道：通过“信用中国”网站(www.creditchina.gov.cn)和“中国政府采购网”（www.ccgp.gov.cn）进行查询；</w:t>
      </w:r>
    </w:p>
    <w:p w14:paraId="3DA13322">
      <w:pPr>
        <w:pStyle w:val="4"/>
        <w:ind w:firstLine="480"/>
      </w:pPr>
      <w:r>
        <w:t>（2）查询截止时点：提交投标文件截止日当天；</w:t>
      </w:r>
    </w:p>
    <w:p w14:paraId="39922BAD">
      <w:pPr>
        <w:pStyle w:val="4"/>
        <w:ind w:firstLine="480"/>
      </w:pPr>
      <w:r>
        <w:t>（3）查询记录：对列入失信被执行人、重大税收违法案件当事人名单、政府采购严重违法失信行为记录名单、信用报告进行查询；</w:t>
      </w:r>
    </w:p>
    <w:p w14:paraId="0B8A4986">
      <w:pPr>
        <w:pStyle w:val="4"/>
        <w:ind w:firstLine="480"/>
      </w:pPr>
      <w: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5EAF4805">
      <w:pPr>
        <w:pStyle w:val="4"/>
        <w:ind w:firstLine="480"/>
      </w:pPr>
      <w:r>
        <w:t>6. 按照招标文件要求，投标人应当提交的资格、资信证明文件。</w:t>
      </w:r>
    </w:p>
    <w:p w14:paraId="1917977E">
      <w:pPr>
        <w:pStyle w:val="4"/>
        <w:ind w:firstLine="480"/>
      </w:pPr>
      <w:r>
        <w:t xml:space="preserve">  </w:t>
      </w:r>
      <w:r>
        <w:br w:type="textWrapping"/>
      </w:r>
    </w:p>
    <w:p w14:paraId="58A07974">
      <w:pPr>
        <w:pStyle w:val="4"/>
        <w:jc w:val="center"/>
        <w:outlineLvl w:val="0"/>
      </w:pPr>
      <w:r>
        <w:rPr>
          <w:b/>
          <w:sz w:val="48"/>
        </w:rPr>
        <w:t>投标文件封面</w:t>
      </w:r>
    </w:p>
    <w:p w14:paraId="50AEBEF0">
      <w:pPr>
        <w:pStyle w:val="4"/>
        <w:outlineLvl w:val="0"/>
      </w:pPr>
      <w:r>
        <w:rPr>
          <w:b/>
          <w:sz w:val="48"/>
        </w:rPr>
        <w:t>（项目名称）</w:t>
      </w:r>
    </w:p>
    <w:p w14:paraId="3C9D038C">
      <w:pPr>
        <w:pStyle w:val="4"/>
        <w:jc w:val="center"/>
        <w:outlineLvl w:val="0"/>
      </w:pPr>
      <w:r>
        <w:rPr>
          <w:b/>
          <w:sz w:val="48"/>
        </w:rPr>
        <w:t>投标文件封面</w:t>
      </w:r>
    </w:p>
    <w:p w14:paraId="4CD56280">
      <w:pPr>
        <w:pStyle w:val="4"/>
        <w:jc w:val="center"/>
        <w:outlineLvl w:val="0"/>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0A2DC6F8">
      <w:pPr>
        <w:pStyle w:val="4"/>
        <w:jc w:val="center"/>
        <w:outlineLvl w:val="3"/>
      </w:pPr>
      <w:r>
        <w:rPr>
          <w:b/>
          <w:sz w:val="24"/>
        </w:rPr>
        <w:t>采购计划编号：442000109-2025-00330</w:t>
      </w:r>
    </w:p>
    <w:p w14:paraId="150F53B2">
      <w:pPr>
        <w:pStyle w:val="4"/>
        <w:jc w:val="center"/>
        <w:outlineLvl w:val="3"/>
      </w:pPr>
      <w:r>
        <w:rPr>
          <w:b/>
          <w:sz w:val="24"/>
        </w:rPr>
        <w:t>采购项目编号：YXZB202507CJG471</w:t>
      </w:r>
    </w:p>
    <w:p w14:paraId="2938D26E">
      <w:pPr>
        <w:pStyle w:val="4"/>
        <w:jc w:val="center"/>
        <w:outlineLvl w:val="3"/>
      </w:pPr>
      <w:r>
        <w:rPr>
          <w:b/>
          <w:sz w:val="24"/>
        </w:rPr>
        <w:t>所投采购包：第 包</w:t>
      </w:r>
    </w:p>
    <w:p w14:paraId="6DBD7637">
      <w:pPr>
        <w:pStyle w:val="4"/>
        <w:outlineLvl w:val="3"/>
      </w:pPr>
      <w:r>
        <w:rPr>
          <w:b/>
          <w:sz w:val="24"/>
        </w:rPr>
        <w:t>（投标人名称）</w:t>
      </w:r>
    </w:p>
    <w:p w14:paraId="337C787E">
      <w:pPr>
        <w:pStyle w:val="4"/>
        <w:jc w:val="center"/>
        <w:outlineLvl w:val="3"/>
      </w:pPr>
      <w:r>
        <w:rPr>
          <w:b/>
          <w:sz w:val="24"/>
        </w:rPr>
        <w:t xml:space="preserve"> 年 月 日</w:t>
      </w:r>
    </w:p>
    <w:p w14:paraId="2591AA8C">
      <w:pPr>
        <w:pStyle w:val="4"/>
        <w:ind w:firstLine="480"/>
      </w:pPr>
      <w:r>
        <w:t xml:space="preserve">  </w:t>
      </w:r>
    </w:p>
    <w:p w14:paraId="54477419">
      <w:pPr>
        <w:pStyle w:val="4"/>
        <w:jc w:val="center"/>
        <w:outlineLvl w:val="3"/>
      </w:pPr>
      <w:r>
        <w:rPr>
          <w:b/>
          <w:sz w:val="24"/>
        </w:rPr>
        <w:t>投标文件目录</w:t>
      </w:r>
    </w:p>
    <w:p w14:paraId="33137C6B">
      <w:pPr>
        <w:pStyle w:val="4"/>
        <w:ind w:firstLine="480"/>
      </w:pPr>
      <w:r>
        <w:t>一、投标函</w:t>
      </w:r>
    </w:p>
    <w:p w14:paraId="2179B865">
      <w:pPr>
        <w:pStyle w:val="4"/>
        <w:ind w:firstLine="480"/>
      </w:pPr>
      <w:r>
        <w:t>二、开标一览表</w:t>
      </w:r>
    </w:p>
    <w:p w14:paraId="07F88B25">
      <w:pPr>
        <w:pStyle w:val="4"/>
        <w:ind w:firstLine="480"/>
      </w:pPr>
      <w:r>
        <w:t>三、分项报价表</w:t>
      </w:r>
    </w:p>
    <w:p w14:paraId="73A9BD56">
      <w:pPr>
        <w:pStyle w:val="4"/>
        <w:ind w:firstLine="480"/>
      </w:pPr>
      <w:r>
        <w:t>四、政策适用性说明</w:t>
      </w:r>
    </w:p>
    <w:p w14:paraId="2D7C53DD">
      <w:pPr>
        <w:pStyle w:val="4"/>
        <w:ind w:firstLine="480"/>
      </w:pPr>
      <w:r>
        <w:t>五、法定代表人证明书</w:t>
      </w:r>
    </w:p>
    <w:p w14:paraId="63013C89">
      <w:pPr>
        <w:pStyle w:val="4"/>
        <w:ind w:firstLine="480"/>
      </w:pPr>
      <w:r>
        <w:t>六、法定代表人授权书</w:t>
      </w:r>
    </w:p>
    <w:p w14:paraId="1A305275">
      <w:pPr>
        <w:pStyle w:val="4"/>
        <w:ind w:firstLine="480"/>
      </w:pPr>
      <w:r>
        <w:t>七、投标保证金</w:t>
      </w:r>
    </w:p>
    <w:p w14:paraId="4A6174C4">
      <w:pPr>
        <w:pStyle w:val="4"/>
        <w:ind w:firstLine="480"/>
      </w:pPr>
      <w:r>
        <w:t>八、提供具有独立承担民事责任的能力的证明材料</w:t>
      </w:r>
    </w:p>
    <w:p w14:paraId="31FF08BC">
      <w:pPr>
        <w:pStyle w:val="4"/>
        <w:ind w:firstLine="480"/>
      </w:pPr>
      <w:r>
        <w:t>九、资格性审查要求的其他资质证明文件</w:t>
      </w:r>
    </w:p>
    <w:p w14:paraId="683AF91E">
      <w:pPr>
        <w:pStyle w:val="4"/>
        <w:ind w:firstLine="480"/>
      </w:pPr>
      <w:r>
        <w:t>十、承诺函</w:t>
      </w:r>
    </w:p>
    <w:p w14:paraId="0513C53E">
      <w:pPr>
        <w:pStyle w:val="4"/>
        <w:ind w:firstLine="480"/>
      </w:pPr>
      <w:r>
        <w:t>十一、中小企业声明函</w:t>
      </w:r>
    </w:p>
    <w:p w14:paraId="722AE535">
      <w:pPr>
        <w:pStyle w:val="4"/>
        <w:ind w:firstLine="480"/>
      </w:pPr>
      <w:r>
        <w:t>十二、监狱企业</w:t>
      </w:r>
    </w:p>
    <w:p w14:paraId="29B60394">
      <w:pPr>
        <w:pStyle w:val="4"/>
        <w:ind w:firstLine="480"/>
      </w:pPr>
      <w:r>
        <w:t>十三、残疾人福利性单位声明函</w:t>
      </w:r>
    </w:p>
    <w:p w14:paraId="13AE9D94">
      <w:pPr>
        <w:pStyle w:val="4"/>
        <w:ind w:firstLine="480"/>
      </w:pPr>
      <w:r>
        <w:t>十四、联合体共同投标协议书</w:t>
      </w:r>
    </w:p>
    <w:p w14:paraId="03F4D69C">
      <w:pPr>
        <w:pStyle w:val="4"/>
        <w:ind w:firstLine="480"/>
      </w:pPr>
      <w:r>
        <w:t>十五、投标人业绩情况表</w:t>
      </w:r>
    </w:p>
    <w:p w14:paraId="2B1C1B60">
      <w:pPr>
        <w:pStyle w:val="4"/>
        <w:ind w:firstLine="480"/>
      </w:pPr>
      <w:r>
        <w:t>十六、技术和服务要求响应表</w:t>
      </w:r>
    </w:p>
    <w:p w14:paraId="35488DE6">
      <w:pPr>
        <w:pStyle w:val="4"/>
        <w:ind w:firstLine="480"/>
      </w:pPr>
      <w:r>
        <w:t>十七、商务条件响应表</w:t>
      </w:r>
    </w:p>
    <w:p w14:paraId="7AE6E2F9">
      <w:pPr>
        <w:pStyle w:val="4"/>
        <w:ind w:firstLine="480"/>
      </w:pPr>
      <w:r>
        <w:t>十八、履约进度计划表</w:t>
      </w:r>
    </w:p>
    <w:p w14:paraId="05240A8F">
      <w:pPr>
        <w:pStyle w:val="4"/>
        <w:ind w:firstLine="480"/>
      </w:pPr>
      <w:r>
        <w:t>十九、各类证明材料</w:t>
      </w:r>
    </w:p>
    <w:p w14:paraId="46843DAA">
      <w:pPr>
        <w:pStyle w:val="4"/>
        <w:ind w:firstLine="480"/>
      </w:pPr>
      <w:r>
        <w:t>二十、采购代理服务费支付承诺书</w:t>
      </w:r>
    </w:p>
    <w:p w14:paraId="49AC49DB">
      <w:pPr>
        <w:pStyle w:val="4"/>
        <w:ind w:firstLine="480"/>
      </w:pPr>
      <w:r>
        <w:t>二十一、需要采购人提供的附加条件</w:t>
      </w:r>
    </w:p>
    <w:p w14:paraId="5D6AFC87">
      <w:pPr>
        <w:pStyle w:val="4"/>
        <w:ind w:firstLine="480"/>
      </w:pPr>
      <w:r>
        <w:t>二十二、询问函、质疑函、投诉书格式</w:t>
      </w:r>
    </w:p>
    <w:p w14:paraId="38B1336E">
      <w:pPr>
        <w:pStyle w:val="4"/>
        <w:ind w:firstLine="480"/>
      </w:pPr>
      <w:r>
        <w:t>二十三、项目实施方案、质量保证及售后服务承诺等</w:t>
      </w:r>
    </w:p>
    <w:p w14:paraId="3FA963F1">
      <w:pPr>
        <w:pStyle w:val="4"/>
        <w:ind w:firstLine="480"/>
      </w:pPr>
      <w:r>
        <w:t>二十四、附件</w:t>
      </w:r>
    </w:p>
    <w:p w14:paraId="0D8B3EEC">
      <w:pPr>
        <w:pStyle w:val="4"/>
        <w:ind w:firstLine="480"/>
      </w:pPr>
      <w:r>
        <w:t>二十五、政府采购履约担保函、采购合同履约保险凭证</w:t>
      </w:r>
    </w:p>
    <w:p w14:paraId="3EAE5D34">
      <w:pPr>
        <w:pStyle w:val="4"/>
        <w:ind w:firstLine="480"/>
      </w:pPr>
      <w:r>
        <w:t xml:space="preserve">  </w:t>
      </w:r>
    </w:p>
    <w:p w14:paraId="332305BE">
      <w:pPr>
        <w:pStyle w:val="4"/>
        <w:outlineLvl w:val="2"/>
      </w:pPr>
      <w:r>
        <w:rPr>
          <w:b/>
          <w:sz w:val="28"/>
        </w:rPr>
        <w:t>格式一：</w:t>
      </w:r>
    </w:p>
    <w:p w14:paraId="38426C7F">
      <w:pPr>
        <w:pStyle w:val="4"/>
        <w:outlineLvl w:val="3"/>
      </w:pPr>
      <w:r>
        <w:rPr>
          <w:b/>
          <w:sz w:val="24"/>
        </w:rPr>
        <w:t>投标函</w:t>
      </w:r>
    </w:p>
    <w:p w14:paraId="29D020E3">
      <w:pPr>
        <w:pStyle w:val="4"/>
        <w:ind w:firstLine="480"/>
      </w:pPr>
      <w:r>
        <w:t xml:space="preserve"> 致：</w:t>
      </w:r>
      <w:r>
        <w:rPr>
          <w:u w:val="single"/>
        </w:rPr>
        <w:t>广东盈信项目管理有限公司</w:t>
      </w:r>
    </w:p>
    <w:p w14:paraId="5CAFCDC9">
      <w:pPr>
        <w:pStyle w:val="4"/>
        <w:ind w:firstLine="480"/>
      </w:pPr>
      <w:r>
        <w:t xml:space="preserve"> 你方组织的</w:t>
      </w:r>
      <w:r>
        <w:rPr>
          <w:u w:val="single"/>
        </w:rPr>
        <w:t>“中山市三角镇全域控制性详细规划及村庄规划修编项目”</w:t>
      </w:r>
      <w:r>
        <w:t>项目的招标[采购项目编号为：</w:t>
      </w:r>
      <w:r>
        <w:rPr>
          <w:u w:val="single"/>
        </w:rPr>
        <w:t>YXZB202507CJG471</w:t>
      </w:r>
      <w:r>
        <w:t>]，我方愿参与投标。</w:t>
      </w:r>
    </w:p>
    <w:p w14:paraId="04879426">
      <w:pPr>
        <w:pStyle w:val="4"/>
        <w:ind w:firstLine="480"/>
      </w:pPr>
      <w:r>
        <w:t>我方确认收到贵方提供的</w:t>
      </w:r>
      <w:r>
        <w:rPr>
          <w:u w:val="single"/>
        </w:rPr>
        <w:t>“中山市三角镇全域控制性详细规划及村庄规划修编项目”</w:t>
      </w:r>
      <w:r>
        <w:t>项目的招标文件的全部内容。</w:t>
      </w:r>
    </w:p>
    <w:p w14:paraId="27B63C71">
      <w:pPr>
        <w:pStyle w:val="4"/>
        <w:ind w:firstLine="480"/>
      </w:pPr>
      <w: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14:paraId="2F343294">
      <w:pPr>
        <w:pStyle w:val="4"/>
        <w:ind w:firstLine="480"/>
      </w:pPr>
      <w:r>
        <w:rPr>
          <w:u w:val="single"/>
        </w:rPr>
        <w:t>(投标人名称)</w:t>
      </w:r>
      <w:r>
        <w:t>作为投标人正式授权</w:t>
      </w:r>
      <w:r>
        <w:rPr>
          <w:u w:val="single"/>
        </w:rPr>
        <w:t>(授权代表全名,职务)</w:t>
      </w:r>
      <w:r>
        <w:t>代表我方全权处理有关本投标的一切事宜。</w:t>
      </w:r>
    </w:p>
    <w:p w14:paraId="2EF9A94E">
      <w:pPr>
        <w:pStyle w:val="4"/>
        <w:ind w:firstLine="480"/>
      </w:pPr>
      <w:r>
        <w:t>我方已完全明白招标文件的所有条款要求，并申明如下：</w:t>
      </w:r>
    </w:p>
    <w:p w14:paraId="54A54C87">
      <w:pPr>
        <w:pStyle w:val="4"/>
        <w:ind w:firstLine="480"/>
      </w:pPr>
      <w:r>
        <w:t xml:space="preserve"> （一）按招标文件提供的全部货物与相关服务的投标总价详见《开标一览表》。</w:t>
      </w:r>
    </w:p>
    <w:p w14:paraId="65045F7F">
      <w:pPr>
        <w:pStyle w:val="4"/>
        <w:ind w:firstLine="480"/>
      </w:pPr>
      <w:r>
        <w:t xml:space="preserve"> （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71B2B6D4">
      <w:pPr>
        <w:pStyle w:val="4"/>
        <w:ind w:firstLine="480"/>
      </w:pPr>
      <w:r>
        <w:t xml:space="preserve"> （三）我方明白并同意，在规定的开标日之后，投标有效期之内撤回投标或中标后不按规定与采购人签订合同或不提交履约保证金, 则贵方将不予退还投标保证金。</w:t>
      </w:r>
    </w:p>
    <w:p w14:paraId="421A83A7">
      <w:pPr>
        <w:pStyle w:val="4"/>
        <w:ind w:firstLine="480"/>
      </w:pPr>
      <w:r>
        <w:t xml:space="preserve"> （四）我方愿意向贵方提供任何与本项报价有关的数据、情况和技术资料。若贵方需要，我方愿意提供我方作出的一切承诺的证明材料。</w:t>
      </w:r>
    </w:p>
    <w:p w14:paraId="2DEBFA41">
      <w:pPr>
        <w:pStyle w:val="4"/>
        <w:ind w:firstLine="480"/>
      </w:pPr>
      <w:r>
        <w:t xml:space="preserve"> （五）我方理解贵方不一定接受最低投标价或任何贵方可能收到的投标。</w:t>
      </w:r>
    </w:p>
    <w:p w14:paraId="5D47DA38">
      <w:pPr>
        <w:pStyle w:val="4"/>
        <w:ind w:firstLine="480"/>
      </w:pPr>
      <w:r>
        <w:t xml:space="preserve"> （六）我方如果中标，将保证履行招标文件及其澄清、修改文件（如果有）中的全部责任和义务，按质、按量、按期完成《采购需求》及《合同书》中的全部任务。</w:t>
      </w:r>
    </w:p>
    <w:p w14:paraId="126E9D28">
      <w:pPr>
        <w:pStyle w:val="4"/>
        <w:ind w:firstLine="480"/>
      </w:pPr>
      <w:r>
        <w:t xml:space="preserve"> （七）我方作为法律、财务和运作上独立于采购人、采购代理机构的投标人，在此保证所提交的所有文件和全部说明是真实的和正确的。</w:t>
      </w:r>
    </w:p>
    <w:p w14:paraId="452B8FE3">
      <w:pPr>
        <w:pStyle w:val="4"/>
        <w:ind w:firstLine="480"/>
      </w:pPr>
      <w:r>
        <w:t xml:space="preserve"> （八）我方投标报价已包含应向知识产权所有权人支付的所有相关税费，并保证采购人在中国使用我方提供的货物时，如有第三方提出侵犯其知识产权主张的，责任由我方承担。</w:t>
      </w:r>
    </w:p>
    <w:p w14:paraId="04CE4A68">
      <w:pPr>
        <w:pStyle w:val="4"/>
        <w:ind w:firstLine="480"/>
      </w:pPr>
      <w:r>
        <w:t xml:space="preserve"> （九）我方接受采购人委托向贵方支付代理服务费，项目总报价已包含代理服务费，如果被确定为中标供应商，承诺向贵方足额支付。（若采购人支付代理服务费，则此条不适用）</w:t>
      </w:r>
    </w:p>
    <w:p w14:paraId="7C59184D">
      <w:pPr>
        <w:pStyle w:val="4"/>
        <w:ind w:firstLine="480"/>
      </w:pPr>
      <w:r>
        <w:t xml:space="preserve"> （十）我方与其他投标人不存在单位负责人为同一人或者存在直接控股、管理关系。</w:t>
      </w:r>
    </w:p>
    <w:p w14:paraId="15B5829C">
      <w:pPr>
        <w:pStyle w:val="4"/>
        <w:ind w:firstLine="480"/>
      </w:pPr>
      <w:r>
        <w:t xml:space="preserve"> （十一）我方承诺未为本项目提供整体设计、规范编制或者项目管理、监理、检测等服务。</w:t>
      </w:r>
    </w:p>
    <w:p w14:paraId="5462EA1F">
      <w:pPr>
        <w:pStyle w:val="4"/>
        <w:ind w:firstLine="480"/>
      </w:pPr>
      <w:r>
        <w:t>（十二）我方未被列入法院失信被执行人名单中。</w:t>
      </w:r>
    </w:p>
    <w:p w14:paraId="5C3AB067">
      <w:pPr>
        <w:pStyle w:val="4"/>
        <w:ind w:firstLine="480"/>
      </w:pPr>
      <w:r>
        <w:t>（十三）我方承诺遵守《中华人民共和国民法典》有关规定和《中华人民共和国妇女权益保障法》中关于“劳动和社会保障权益”的有关要求。</w:t>
      </w:r>
    </w:p>
    <w:p w14:paraId="369FEE39">
      <w:pPr>
        <w:pStyle w:val="4"/>
        <w:ind w:firstLine="480"/>
      </w:pPr>
      <w:r>
        <w:t xml:space="preserve"> （十四）我方具备《中华人民共和国政府采购法》第二十二条规定的条件，承诺如下：</w:t>
      </w:r>
    </w:p>
    <w:p w14:paraId="0F007294">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3AED2CDF">
      <w:pPr>
        <w:pStyle w:val="4"/>
        <w:ind w:firstLine="480"/>
      </w:pPr>
      <w:r>
        <w:t xml:space="preserve"> （2）我方符合法律、行政法规规定的其他条件。</w:t>
      </w:r>
    </w:p>
    <w:p w14:paraId="79E8B043">
      <w:pPr>
        <w:pStyle w:val="4"/>
        <w:ind w:firstLine="480"/>
      </w:pPr>
      <w:r>
        <w:t>以上内容如有虚假或与事实不符的，评标委员会可将我方做无效投标处理，我方愿意承担相应的法律责任。</w:t>
      </w:r>
    </w:p>
    <w:p w14:paraId="07E5826E">
      <w:pPr>
        <w:pStyle w:val="4"/>
        <w:ind w:firstLine="480"/>
      </w:pPr>
      <w:r>
        <w:t xml:space="preserve"> （十五）我方对在本函及投标文件中所作的所有承诺承担法律责任。</w:t>
      </w:r>
    </w:p>
    <w:p w14:paraId="23C698A8">
      <w:pPr>
        <w:pStyle w:val="4"/>
        <w:ind w:firstLine="480"/>
      </w:pPr>
      <w:r>
        <w:t xml:space="preserve"> （十六）所有与本招标有关的函件请发往下列地址：</w:t>
      </w:r>
    </w:p>
    <w:p w14:paraId="78B588BB">
      <w:pPr>
        <w:pStyle w:val="4"/>
        <w:ind w:firstLine="480"/>
      </w:pPr>
      <w:r>
        <w:t xml:space="preserve"> 地 址：__________________邮政编码：__________________</w:t>
      </w:r>
    </w:p>
    <w:p w14:paraId="433DBF54">
      <w:pPr>
        <w:pStyle w:val="4"/>
        <w:ind w:firstLine="480"/>
      </w:pPr>
      <w:r>
        <w:t xml:space="preserve"> 电 话：__________________</w:t>
      </w:r>
    </w:p>
    <w:p w14:paraId="4B348349">
      <w:pPr>
        <w:pStyle w:val="4"/>
        <w:ind w:firstLine="480"/>
      </w:pPr>
      <w:r>
        <w:t xml:space="preserve"> 传 真：__________________电子邮箱：__________________</w:t>
      </w:r>
    </w:p>
    <w:p w14:paraId="6A2E907C">
      <w:pPr>
        <w:pStyle w:val="4"/>
        <w:ind w:firstLine="480"/>
      </w:pPr>
      <w:r>
        <w:t xml:space="preserve"> 代表姓名：__________________职 务：__________________</w:t>
      </w:r>
    </w:p>
    <w:p w14:paraId="0BE770CC">
      <w:pPr>
        <w:pStyle w:val="4"/>
        <w:ind w:firstLine="480"/>
      </w:pPr>
      <w:r>
        <w:t xml:space="preserve"> 投标人法定代表人（或法定代表人授权代表）签字或盖章：__________________</w:t>
      </w:r>
    </w:p>
    <w:p w14:paraId="06CFC183">
      <w:pPr>
        <w:pStyle w:val="4"/>
      </w:pPr>
      <w:r>
        <w:t xml:space="preserve"> 投标人名称（盖章）：__________________</w:t>
      </w:r>
    </w:p>
    <w:p w14:paraId="75BC2DBD">
      <w:pPr>
        <w:pStyle w:val="4"/>
      </w:pPr>
      <w:r>
        <w:t xml:space="preserve"> 日期： 年 月 日</w:t>
      </w:r>
    </w:p>
    <w:p w14:paraId="68D225E1">
      <w:pPr>
        <w:pStyle w:val="4"/>
        <w:ind w:firstLine="480"/>
      </w:pPr>
      <w:r>
        <w:t xml:space="preserve">  </w:t>
      </w:r>
    </w:p>
    <w:p w14:paraId="4CFDD6A3">
      <w:pPr>
        <w:pStyle w:val="4"/>
        <w:outlineLvl w:val="2"/>
      </w:pPr>
      <w:r>
        <w:rPr>
          <w:b/>
          <w:sz w:val="28"/>
        </w:rPr>
        <w:t>格式二：</w:t>
      </w:r>
    </w:p>
    <w:p w14:paraId="6CB069FE">
      <w:pPr>
        <w:pStyle w:val="4"/>
        <w:jc w:val="center"/>
        <w:outlineLvl w:val="3"/>
      </w:pPr>
      <w:r>
        <w:rPr>
          <w:b/>
          <w:sz w:val="24"/>
        </w:rPr>
        <w:t>开标一览表</w:t>
      </w:r>
    </w:p>
    <w:p w14:paraId="4618E46E">
      <w:pPr>
        <w:pStyle w:val="4"/>
        <w:ind w:firstLine="480"/>
      </w:pPr>
      <w: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14:paraId="42E80E0E">
      <w:pPr>
        <w:pStyle w:val="4"/>
        <w:ind w:firstLine="480"/>
      </w:pPr>
      <w:r>
        <w:t>采购项目编号：</w:t>
      </w:r>
    </w:p>
    <w:p w14:paraId="7B3475AA">
      <w:pPr>
        <w:pStyle w:val="4"/>
        <w:ind w:firstLine="480"/>
      </w:pPr>
      <w:r>
        <w:t>项目名称：</w:t>
      </w:r>
    </w:p>
    <w:p w14:paraId="7ADA4429">
      <w:pPr>
        <w:pStyle w:val="4"/>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386A1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95E1E46">
            <w:pPr>
              <w:pStyle w:val="4"/>
            </w:pPr>
            <w:r>
              <w:t xml:space="preserve"> 序号</w:t>
            </w:r>
          </w:p>
        </w:tc>
        <w:tc>
          <w:tcPr>
            <w:tcW w:w="1661" w:type="dxa"/>
          </w:tcPr>
          <w:p w14:paraId="429DA372">
            <w:pPr>
              <w:pStyle w:val="4"/>
            </w:pPr>
            <w:r>
              <w:t xml:space="preserve"> 采购项目名称/采购包名称</w:t>
            </w:r>
          </w:p>
        </w:tc>
        <w:tc>
          <w:tcPr>
            <w:tcW w:w="1661" w:type="dxa"/>
          </w:tcPr>
          <w:p w14:paraId="2A3F7C7F">
            <w:pPr>
              <w:pStyle w:val="4"/>
            </w:pPr>
            <w:r>
              <w:t xml:space="preserve"> 投标报价（元/%）</w:t>
            </w:r>
          </w:p>
        </w:tc>
        <w:tc>
          <w:tcPr>
            <w:tcW w:w="1661" w:type="dxa"/>
          </w:tcPr>
          <w:p w14:paraId="027E9989">
            <w:pPr>
              <w:pStyle w:val="4"/>
            </w:pPr>
            <w:r>
              <w:t xml:space="preserve"> 交货或服务期</w:t>
            </w:r>
          </w:p>
        </w:tc>
        <w:tc>
          <w:tcPr>
            <w:tcW w:w="1661" w:type="dxa"/>
          </w:tcPr>
          <w:p w14:paraId="6EFC6BE9">
            <w:pPr>
              <w:pStyle w:val="4"/>
            </w:pPr>
            <w:r>
              <w:t xml:space="preserve"> 交货或服务地点</w:t>
            </w:r>
          </w:p>
        </w:tc>
      </w:tr>
      <w:tr w14:paraId="700752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A81B31A">
            <w:pPr>
              <w:pStyle w:val="4"/>
            </w:pPr>
            <w:r>
              <w:t xml:space="preserve"> 1</w:t>
            </w:r>
          </w:p>
        </w:tc>
        <w:tc>
          <w:tcPr>
            <w:tcW w:w="1661" w:type="dxa"/>
          </w:tcPr>
          <w:p w14:paraId="48FF4413"/>
        </w:tc>
        <w:tc>
          <w:tcPr>
            <w:tcW w:w="1661" w:type="dxa"/>
          </w:tcPr>
          <w:p w14:paraId="2BB42531"/>
        </w:tc>
        <w:tc>
          <w:tcPr>
            <w:tcW w:w="1661" w:type="dxa"/>
          </w:tcPr>
          <w:p w14:paraId="26DB2337"/>
        </w:tc>
        <w:tc>
          <w:tcPr>
            <w:tcW w:w="1661" w:type="dxa"/>
          </w:tcPr>
          <w:p w14:paraId="060FEC10"/>
        </w:tc>
      </w:tr>
    </w:tbl>
    <w:p w14:paraId="769241ED">
      <w:pPr>
        <w:pStyle w:val="4"/>
      </w:pPr>
      <w:r>
        <w:t xml:space="preserve"> 投标人签章：__________________</w:t>
      </w:r>
    </w:p>
    <w:p w14:paraId="47B01AC4">
      <w:pPr>
        <w:pStyle w:val="4"/>
      </w:pPr>
      <w:r>
        <w:t>日期： 年 月 日</w:t>
      </w:r>
    </w:p>
    <w:p w14:paraId="5F12C119">
      <w:pPr>
        <w:pStyle w:val="4"/>
        <w:ind w:firstLine="480"/>
      </w:pPr>
      <w:r>
        <w:t xml:space="preserve">  </w:t>
      </w:r>
    </w:p>
    <w:p w14:paraId="21A918A8">
      <w:pPr>
        <w:pStyle w:val="4"/>
        <w:outlineLvl w:val="2"/>
      </w:pPr>
      <w:r>
        <w:rPr>
          <w:b/>
          <w:sz w:val="28"/>
        </w:rPr>
        <w:t>格式三：</w:t>
      </w:r>
    </w:p>
    <w:p w14:paraId="5B82CF46">
      <w:pPr>
        <w:pStyle w:val="4"/>
        <w:jc w:val="center"/>
        <w:outlineLvl w:val="3"/>
      </w:pPr>
      <w:r>
        <w:rPr>
          <w:b/>
          <w:sz w:val="24"/>
        </w:rPr>
        <w:t>分项报价表</w:t>
      </w:r>
    </w:p>
    <w:p w14:paraId="5F949E22">
      <w:pPr>
        <w:pStyle w:val="4"/>
        <w:ind w:firstLine="480"/>
      </w:pPr>
      <w: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14:paraId="71DCC2D6">
      <w:pPr>
        <w:pStyle w:val="4"/>
        <w:ind w:firstLine="480"/>
      </w:pPr>
      <w:r>
        <w:t>采购项目编号：</w:t>
      </w:r>
    </w:p>
    <w:p w14:paraId="4F0A9BEC">
      <w:pPr>
        <w:pStyle w:val="4"/>
        <w:ind w:firstLine="480"/>
      </w:pPr>
      <w:r>
        <w:t>项目名称：</w:t>
      </w:r>
    </w:p>
    <w:p w14:paraId="7803D05F">
      <w:pPr>
        <w:pStyle w:val="4"/>
        <w:ind w:firstLine="480"/>
      </w:pPr>
      <w:r>
        <w:t>投标人名称：</w:t>
      </w:r>
    </w:p>
    <w:p w14:paraId="71489C61">
      <w:pPr>
        <w:pStyle w:val="4"/>
        <w:ind w:firstLine="480"/>
      </w:pPr>
      <w:r>
        <w:t>采购包：</w:t>
      </w:r>
    </w:p>
    <w:p w14:paraId="3B28B8C1">
      <w:pPr>
        <w:pStyle w:val="4"/>
      </w:pPr>
      <w:r>
        <w:t xml:space="preserve"> 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2F7D0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9A8FE1">
            <w:pPr>
              <w:pStyle w:val="4"/>
            </w:pPr>
            <w:r>
              <w:t xml:space="preserve"> 品目号</w:t>
            </w:r>
          </w:p>
        </w:tc>
        <w:tc>
          <w:tcPr>
            <w:tcW w:w="831" w:type="dxa"/>
          </w:tcPr>
          <w:p w14:paraId="6C64DC70">
            <w:pPr>
              <w:pStyle w:val="4"/>
            </w:pPr>
            <w:r>
              <w:t xml:space="preserve"> 序号</w:t>
            </w:r>
          </w:p>
        </w:tc>
        <w:tc>
          <w:tcPr>
            <w:tcW w:w="831" w:type="dxa"/>
          </w:tcPr>
          <w:p w14:paraId="57650612">
            <w:pPr>
              <w:pStyle w:val="4"/>
            </w:pPr>
            <w:r>
              <w:t xml:space="preserve"> 货物名称</w:t>
            </w:r>
          </w:p>
        </w:tc>
        <w:tc>
          <w:tcPr>
            <w:tcW w:w="831" w:type="dxa"/>
          </w:tcPr>
          <w:p w14:paraId="6789B3CC">
            <w:pPr>
              <w:pStyle w:val="4"/>
            </w:pPr>
            <w:r>
              <w:t xml:space="preserve"> 规格型号</w:t>
            </w:r>
          </w:p>
        </w:tc>
        <w:tc>
          <w:tcPr>
            <w:tcW w:w="831" w:type="dxa"/>
          </w:tcPr>
          <w:p w14:paraId="3D745CA5">
            <w:pPr>
              <w:pStyle w:val="4"/>
            </w:pPr>
            <w:r>
              <w:t xml:space="preserve"> 品牌</w:t>
            </w:r>
          </w:p>
        </w:tc>
        <w:tc>
          <w:tcPr>
            <w:tcW w:w="831" w:type="dxa"/>
          </w:tcPr>
          <w:p w14:paraId="4A175378">
            <w:pPr>
              <w:pStyle w:val="4"/>
            </w:pPr>
            <w:r>
              <w:t xml:space="preserve"> 产地</w:t>
            </w:r>
          </w:p>
        </w:tc>
        <w:tc>
          <w:tcPr>
            <w:tcW w:w="831" w:type="dxa"/>
          </w:tcPr>
          <w:p w14:paraId="7566C3D7">
            <w:pPr>
              <w:pStyle w:val="4"/>
            </w:pPr>
            <w:r>
              <w:t xml:space="preserve"> 制造商名称</w:t>
            </w:r>
          </w:p>
        </w:tc>
        <w:tc>
          <w:tcPr>
            <w:tcW w:w="831" w:type="dxa"/>
          </w:tcPr>
          <w:p w14:paraId="5A3ACCBC">
            <w:pPr>
              <w:pStyle w:val="4"/>
            </w:pPr>
            <w:r>
              <w:t xml:space="preserve"> 单价</w:t>
            </w:r>
          </w:p>
        </w:tc>
        <w:tc>
          <w:tcPr>
            <w:tcW w:w="831" w:type="dxa"/>
          </w:tcPr>
          <w:p w14:paraId="7F39B326">
            <w:pPr>
              <w:pStyle w:val="4"/>
            </w:pPr>
            <w:r>
              <w:t xml:space="preserve"> 数量</w:t>
            </w:r>
          </w:p>
        </w:tc>
        <w:tc>
          <w:tcPr>
            <w:tcW w:w="831" w:type="dxa"/>
          </w:tcPr>
          <w:p w14:paraId="37DA884B">
            <w:pPr>
              <w:pStyle w:val="4"/>
            </w:pPr>
            <w:r>
              <w:t xml:space="preserve"> 总价</w:t>
            </w:r>
          </w:p>
        </w:tc>
      </w:tr>
      <w:tr w14:paraId="402E8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E591D0">
            <w:pPr>
              <w:pStyle w:val="4"/>
            </w:pPr>
            <w:r>
              <w:t xml:space="preserve"> 1</w:t>
            </w:r>
          </w:p>
        </w:tc>
        <w:tc>
          <w:tcPr>
            <w:tcW w:w="831" w:type="dxa"/>
          </w:tcPr>
          <w:p w14:paraId="02012D5C"/>
        </w:tc>
        <w:tc>
          <w:tcPr>
            <w:tcW w:w="831" w:type="dxa"/>
          </w:tcPr>
          <w:p w14:paraId="5A71BA14"/>
        </w:tc>
        <w:tc>
          <w:tcPr>
            <w:tcW w:w="831" w:type="dxa"/>
          </w:tcPr>
          <w:p w14:paraId="7EEA5F97"/>
        </w:tc>
        <w:tc>
          <w:tcPr>
            <w:tcW w:w="831" w:type="dxa"/>
          </w:tcPr>
          <w:p w14:paraId="28D2D171"/>
        </w:tc>
        <w:tc>
          <w:tcPr>
            <w:tcW w:w="831" w:type="dxa"/>
          </w:tcPr>
          <w:p w14:paraId="4C458F9E"/>
        </w:tc>
        <w:tc>
          <w:tcPr>
            <w:tcW w:w="831" w:type="dxa"/>
          </w:tcPr>
          <w:p w14:paraId="05B1EF4B"/>
        </w:tc>
        <w:tc>
          <w:tcPr>
            <w:tcW w:w="831" w:type="dxa"/>
          </w:tcPr>
          <w:p w14:paraId="061FD5E9"/>
        </w:tc>
        <w:tc>
          <w:tcPr>
            <w:tcW w:w="831" w:type="dxa"/>
          </w:tcPr>
          <w:p w14:paraId="220E4D24"/>
        </w:tc>
        <w:tc>
          <w:tcPr>
            <w:tcW w:w="831" w:type="dxa"/>
          </w:tcPr>
          <w:p w14:paraId="3B675740"/>
        </w:tc>
      </w:tr>
    </w:tbl>
    <w:p w14:paraId="72E2CF45">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6A3C5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B93DAD">
            <w:pPr>
              <w:pStyle w:val="4"/>
            </w:pPr>
            <w:r>
              <w:t xml:space="preserve"> 品目号</w:t>
            </w:r>
          </w:p>
        </w:tc>
        <w:tc>
          <w:tcPr>
            <w:tcW w:w="831" w:type="dxa"/>
          </w:tcPr>
          <w:p w14:paraId="75DBC562">
            <w:pPr>
              <w:pStyle w:val="4"/>
            </w:pPr>
            <w:r>
              <w:t xml:space="preserve"> 序号</w:t>
            </w:r>
          </w:p>
        </w:tc>
        <w:tc>
          <w:tcPr>
            <w:tcW w:w="831" w:type="dxa"/>
          </w:tcPr>
          <w:p w14:paraId="46177641">
            <w:pPr>
              <w:pStyle w:val="4"/>
            </w:pPr>
            <w:r>
              <w:t xml:space="preserve"> 服务名称</w:t>
            </w:r>
          </w:p>
        </w:tc>
        <w:tc>
          <w:tcPr>
            <w:tcW w:w="831" w:type="dxa"/>
          </w:tcPr>
          <w:p w14:paraId="64A2BA68">
            <w:pPr>
              <w:pStyle w:val="4"/>
            </w:pPr>
            <w:r>
              <w:t xml:space="preserve"> 服务范围</w:t>
            </w:r>
          </w:p>
        </w:tc>
        <w:tc>
          <w:tcPr>
            <w:tcW w:w="831" w:type="dxa"/>
          </w:tcPr>
          <w:p w14:paraId="405E7479">
            <w:pPr>
              <w:pStyle w:val="4"/>
            </w:pPr>
            <w:r>
              <w:t xml:space="preserve"> 服务要求</w:t>
            </w:r>
          </w:p>
        </w:tc>
        <w:tc>
          <w:tcPr>
            <w:tcW w:w="831" w:type="dxa"/>
          </w:tcPr>
          <w:p w14:paraId="2C62AE54">
            <w:pPr>
              <w:pStyle w:val="4"/>
            </w:pPr>
            <w:r>
              <w:t xml:space="preserve"> 服务时间</w:t>
            </w:r>
          </w:p>
        </w:tc>
        <w:tc>
          <w:tcPr>
            <w:tcW w:w="831" w:type="dxa"/>
          </w:tcPr>
          <w:p w14:paraId="171424A4">
            <w:pPr>
              <w:pStyle w:val="4"/>
            </w:pPr>
            <w:r>
              <w:t xml:space="preserve"> 服务标准</w:t>
            </w:r>
          </w:p>
        </w:tc>
        <w:tc>
          <w:tcPr>
            <w:tcW w:w="831" w:type="dxa"/>
          </w:tcPr>
          <w:p w14:paraId="1D7030D5">
            <w:pPr>
              <w:pStyle w:val="4"/>
            </w:pPr>
            <w:r>
              <w:t xml:space="preserve"> 单价</w:t>
            </w:r>
          </w:p>
        </w:tc>
        <w:tc>
          <w:tcPr>
            <w:tcW w:w="831" w:type="dxa"/>
          </w:tcPr>
          <w:p w14:paraId="1AD52A24">
            <w:pPr>
              <w:pStyle w:val="4"/>
            </w:pPr>
            <w:r>
              <w:t xml:space="preserve"> 数量</w:t>
            </w:r>
          </w:p>
        </w:tc>
        <w:tc>
          <w:tcPr>
            <w:tcW w:w="831" w:type="dxa"/>
          </w:tcPr>
          <w:p w14:paraId="5CF5AB87">
            <w:pPr>
              <w:pStyle w:val="4"/>
            </w:pPr>
            <w:r>
              <w:t xml:space="preserve"> 总价</w:t>
            </w:r>
          </w:p>
        </w:tc>
      </w:tr>
      <w:tr w14:paraId="1BFCD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F11AC7">
            <w:pPr>
              <w:pStyle w:val="4"/>
            </w:pPr>
            <w:r>
              <w:t xml:space="preserve"> 1</w:t>
            </w:r>
          </w:p>
        </w:tc>
        <w:tc>
          <w:tcPr>
            <w:tcW w:w="831" w:type="dxa"/>
          </w:tcPr>
          <w:p w14:paraId="5ED63CDD"/>
        </w:tc>
        <w:tc>
          <w:tcPr>
            <w:tcW w:w="831" w:type="dxa"/>
          </w:tcPr>
          <w:p w14:paraId="7CA4E96B"/>
        </w:tc>
        <w:tc>
          <w:tcPr>
            <w:tcW w:w="831" w:type="dxa"/>
          </w:tcPr>
          <w:p w14:paraId="165AA6AE"/>
        </w:tc>
        <w:tc>
          <w:tcPr>
            <w:tcW w:w="831" w:type="dxa"/>
          </w:tcPr>
          <w:p w14:paraId="307ABC41"/>
        </w:tc>
        <w:tc>
          <w:tcPr>
            <w:tcW w:w="831" w:type="dxa"/>
          </w:tcPr>
          <w:p w14:paraId="30FE051C"/>
        </w:tc>
        <w:tc>
          <w:tcPr>
            <w:tcW w:w="831" w:type="dxa"/>
          </w:tcPr>
          <w:p w14:paraId="2EFE11D4"/>
        </w:tc>
        <w:tc>
          <w:tcPr>
            <w:tcW w:w="831" w:type="dxa"/>
          </w:tcPr>
          <w:p w14:paraId="3006780E"/>
        </w:tc>
        <w:tc>
          <w:tcPr>
            <w:tcW w:w="831" w:type="dxa"/>
          </w:tcPr>
          <w:p w14:paraId="57182A1F"/>
        </w:tc>
        <w:tc>
          <w:tcPr>
            <w:tcW w:w="831" w:type="dxa"/>
          </w:tcPr>
          <w:p w14:paraId="1BCE7FF9"/>
        </w:tc>
      </w:tr>
    </w:tbl>
    <w:p w14:paraId="4967FF01">
      <w:pPr>
        <w:pStyle w:val="4"/>
      </w:pPr>
      <w:r>
        <w:t xml:space="preserve"> 投标人签章：__________________</w:t>
      </w:r>
    </w:p>
    <w:p w14:paraId="2405BE4E">
      <w:pPr>
        <w:pStyle w:val="4"/>
      </w:pPr>
      <w:r>
        <w:t>日期： 年 月 日</w:t>
      </w:r>
    </w:p>
    <w:p w14:paraId="273AAD90">
      <w:pPr>
        <w:pStyle w:val="4"/>
        <w:ind w:firstLine="480"/>
      </w:pPr>
      <w:r>
        <w:t xml:space="preserve">  </w:t>
      </w:r>
    </w:p>
    <w:p w14:paraId="2BF887D6">
      <w:pPr>
        <w:pStyle w:val="4"/>
        <w:outlineLvl w:val="2"/>
      </w:pPr>
      <w:r>
        <w:rPr>
          <w:b/>
          <w:sz w:val="28"/>
        </w:rPr>
        <w:t>格式四：</w:t>
      </w:r>
    </w:p>
    <w:p w14:paraId="17292B1C">
      <w:pPr>
        <w:pStyle w:val="4"/>
        <w:jc w:val="center"/>
        <w:outlineLvl w:val="3"/>
      </w:pPr>
      <w:r>
        <w:rPr>
          <w:b/>
          <w:sz w:val="24"/>
        </w:rPr>
        <w:t>政策适用性说明</w:t>
      </w:r>
    </w:p>
    <w:p w14:paraId="4AF3A268">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084DFC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7B92B16">
            <w:pPr>
              <w:pStyle w:val="4"/>
            </w:pPr>
            <w:r>
              <w:t xml:space="preserve"> 序号</w:t>
            </w:r>
          </w:p>
        </w:tc>
        <w:tc>
          <w:tcPr>
            <w:tcW w:w="1038" w:type="dxa"/>
          </w:tcPr>
          <w:p w14:paraId="6C7AFBE3">
            <w:pPr>
              <w:pStyle w:val="4"/>
            </w:pPr>
            <w:r>
              <w:t xml:space="preserve"> 主要产品/技术名称（规格型号、注册商标）</w:t>
            </w:r>
          </w:p>
        </w:tc>
        <w:tc>
          <w:tcPr>
            <w:tcW w:w="1038" w:type="dxa"/>
          </w:tcPr>
          <w:p w14:paraId="6367EBFE">
            <w:pPr>
              <w:pStyle w:val="4"/>
            </w:pPr>
            <w:r>
              <w:t xml:space="preserve"> 制造商(开发商)</w:t>
            </w:r>
          </w:p>
        </w:tc>
        <w:tc>
          <w:tcPr>
            <w:tcW w:w="1038" w:type="dxa"/>
          </w:tcPr>
          <w:p w14:paraId="3D54F1BF">
            <w:pPr>
              <w:pStyle w:val="4"/>
            </w:pPr>
            <w:r>
              <w:t xml:space="preserve"> 制造商企业类型</w:t>
            </w:r>
          </w:p>
        </w:tc>
        <w:tc>
          <w:tcPr>
            <w:tcW w:w="1038" w:type="dxa"/>
          </w:tcPr>
          <w:p w14:paraId="021C33BE">
            <w:pPr>
              <w:pStyle w:val="4"/>
            </w:pPr>
            <w:r>
              <w:t xml:space="preserve"> 节能产品</w:t>
            </w:r>
          </w:p>
        </w:tc>
        <w:tc>
          <w:tcPr>
            <w:tcW w:w="1038" w:type="dxa"/>
          </w:tcPr>
          <w:p w14:paraId="76F5C982">
            <w:pPr>
              <w:pStyle w:val="4"/>
            </w:pPr>
            <w:r>
              <w:t xml:space="preserve"> 环境标志产品</w:t>
            </w:r>
          </w:p>
        </w:tc>
        <w:tc>
          <w:tcPr>
            <w:tcW w:w="1038" w:type="dxa"/>
          </w:tcPr>
          <w:p w14:paraId="02ACE288">
            <w:pPr>
              <w:pStyle w:val="4"/>
            </w:pPr>
            <w:r>
              <w:t xml:space="preserve"> 认证证书编号</w:t>
            </w:r>
          </w:p>
        </w:tc>
        <w:tc>
          <w:tcPr>
            <w:tcW w:w="1038" w:type="dxa"/>
          </w:tcPr>
          <w:p w14:paraId="1F7E137C">
            <w:pPr>
              <w:pStyle w:val="4"/>
            </w:pPr>
            <w:r>
              <w:t xml:space="preserve"> 该产品报价在总报价中占比（%）</w:t>
            </w:r>
          </w:p>
        </w:tc>
      </w:tr>
      <w:tr w14:paraId="593DD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032FEBD">
            <w:pPr>
              <w:pStyle w:val="4"/>
            </w:pPr>
            <w:r>
              <w:t xml:space="preserve"> 1</w:t>
            </w:r>
          </w:p>
        </w:tc>
        <w:tc>
          <w:tcPr>
            <w:tcW w:w="1038" w:type="dxa"/>
          </w:tcPr>
          <w:p w14:paraId="6AB5D562"/>
        </w:tc>
        <w:tc>
          <w:tcPr>
            <w:tcW w:w="1038" w:type="dxa"/>
          </w:tcPr>
          <w:p w14:paraId="5050891D"/>
        </w:tc>
        <w:tc>
          <w:tcPr>
            <w:tcW w:w="1038" w:type="dxa"/>
          </w:tcPr>
          <w:p w14:paraId="3484DAF7"/>
        </w:tc>
        <w:tc>
          <w:tcPr>
            <w:tcW w:w="1038" w:type="dxa"/>
          </w:tcPr>
          <w:p w14:paraId="66F475A3"/>
        </w:tc>
        <w:tc>
          <w:tcPr>
            <w:tcW w:w="1038" w:type="dxa"/>
          </w:tcPr>
          <w:p w14:paraId="2A47E4B0"/>
        </w:tc>
        <w:tc>
          <w:tcPr>
            <w:tcW w:w="1038" w:type="dxa"/>
          </w:tcPr>
          <w:p w14:paraId="3D95D64B"/>
        </w:tc>
        <w:tc>
          <w:tcPr>
            <w:tcW w:w="1038" w:type="dxa"/>
          </w:tcPr>
          <w:p w14:paraId="444B17B2"/>
        </w:tc>
      </w:tr>
      <w:tr w14:paraId="6B55F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19077CE">
            <w:pPr>
              <w:pStyle w:val="4"/>
            </w:pPr>
            <w:r>
              <w:t xml:space="preserve"> 2</w:t>
            </w:r>
          </w:p>
        </w:tc>
        <w:tc>
          <w:tcPr>
            <w:tcW w:w="1038" w:type="dxa"/>
          </w:tcPr>
          <w:p w14:paraId="1140F424"/>
        </w:tc>
        <w:tc>
          <w:tcPr>
            <w:tcW w:w="1038" w:type="dxa"/>
          </w:tcPr>
          <w:p w14:paraId="61968EE9"/>
        </w:tc>
        <w:tc>
          <w:tcPr>
            <w:tcW w:w="1038" w:type="dxa"/>
          </w:tcPr>
          <w:p w14:paraId="39177B06"/>
        </w:tc>
        <w:tc>
          <w:tcPr>
            <w:tcW w:w="1038" w:type="dxa"/>
          </w:tcPr>
          <w:p w14:paraId="1BEAFA39"/>
        </w:tc>
        <w:tc>
          <w:tcPr>
            <w:tcW w:w="1038" w:type="dxa"/>
          </w:tcPr>
          <w:p w14:paraId="7D9FBCCC"/>
        </w:tc>
        <w:tc>
          <w:tcPr>
            <w:tcW w:w="1038" w:type="dxa"/>
          </w:tcPr>
          <w:p w14:paraId="7CB68D5F"/>
        </w:tc>
        <w:tc>
          <w:tcPr>
            <w:tcW w:w="1038" w:type="dxa"/>
          </w:tcPr>
          <w:p w14:paraId="5667365D"/>
        </w:tc>
      </w:tr>
      <w:tr w14:paraId="2C1B27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4241997">
            <w:pPr>
              <w:pStyle w:val="4"/>
            </w:pPr>
            <w:r>
              <w:t xml:space="preserve"> 3</w:t>
            </w:r>
          </w:p>
        </w:tc>
        <w:tc>
          <w:tcPr>
            <w:tcW w:w="1038" w:type="dxa"/>
          </w:tcPr>
          <w:p w14:paraId="68935739"/>
        </w:tc>
        <w:tc>
          <w:tcPr>
            <w:tcW w:w="1038" w:type="dxa"/>
          </w:tcPr>
          <w:p w14:paraId="0BCE027F"/>
        </w:tc>
        <w:tc>
          <w:tcPr>
            <w:tcW w:w="1038" w:type="dxa"/>
          </w:tcPr>
          <w:p w14:paraId="3645C6D2"/>
        </w:tc>
        <w:tc>
          <w:tcPr>
            <w:tcW w:w="1038" w:type="dxa"/>
          </w:tcPr>
          <w:p w14:paraId="64AE2B24"/>
        </w:tc>
        <w:tc>
          <w:tcPr>
            <w:tcW w:w="1038" w:type="dxa"/>
          </w:tcPr>
          <w:p w14:paraId="17FF80D5"/>
        </w:tc>
        <w:tc>
          <w:tcPr>
            <w:tcW w:w="1038" w:type="dxa"/>
          </w:tcPr>
          <w:p w14:paraId="4767CD14"/>
        </w:tc>
        <w:tc>
          <w:tcPr>
            <w:tcW w:w="1038" w:type="dxa"/>
          </w:tcPr>
          <w:p w14:paraId="618C840F"/>
        </w:tc>
      </w:tr>
      <w:tr w14:paraId="27796B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4463331">
            <w:pPr>
              <w:pStyle w:val="4"/>
            </w:pPr>
            <w:r>
              <w:t xml:space="preserve"> 4</w:t>
            </w:r>
          </w:p>
        </w:tc>
        <w:tc>
          <w:tcPr>
            <w:tcW w:w="1038" w:type="dxa"/>
          </w:tcPr>
          <w:p w14:paraId="1E205D45"/>
        </w:tc>
        <w:tc>
          <w:tcPr>
            <w:tcW w:w="1038" w:type="dxa"/>
          </w:tcPr>
          <w:p w14:paraId="5FAC98E5"/>
        </w:tc>
        <w:tc>
          <w:tcPr>
            <w:tcW w:w="1038" w:type="dxa"/>
          </w:tcPr>
          <w:p w14:paraId="11F9E3A6"/>
        </w:tc>
        <w:tc>
          <w:tcPr>
            <w:tcW w:w="1038" w:type="dxa"/>
          </w:tcPr>
          <w:p w14:paraId="3004B4E7"/>
        </w:tc>
        <w:tc>
          <w:tcPr>
            <w:tcW w:w="1038" w:type="dxa"/>
          </w:tcPr>
          <w:p w14:paraId="6592C1E5"/>
        </w:tc>
        <w:tc>
          <w:tcPr>
            <w:tcW w:w="1038" w:type="dxa"/>
          </w:tcPr>
          <w:p w14:paraId="2835E889"/>
        </w:tc>
        <w:tc>
          <w:tcPr>
            <w:tcW w:w="1038" w:type="dxa"/>
          </w:tcPr>
          <w:p w14:paraId="7FB85778"/>
        </w:tc>
      </w:tr>
      <w:tr w14:paraId="537947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F417417">
            <w:pPr>
              <w:pStyle w:val="4"/>
            </w:pPr>
            <w:r>
              <w:t xml:space="preserve"> 5</w:t>
            </w:r>
          </w:p>
        </w:tc>
        <w:tc>
          <w:tcPr>
            <w:tcW w:w="1038" w:type="dxa"/>
          </w:tcPr>
          <w:p w14:paraId="71FD0A13"/>
        </w:tc>
        <w:tc>
          <w:tcPr>
            <w:tcW w:w="1038" w:type="dxa"/>
          </w:tcPr>
          <w:p w14:paraId="25FFAA13"/>
        </w:tc>
        <w:tc>
          <w:tcPr>
            <w:tcW w:w="1038" w:type="dxa"/>
          </w:tcPr>
          <w:p w14:paraId="07F10C0B"/>
        </w:tc>
        <w:tc>
          <w:tcPr>
            <w:tcW w:w="1038" w:type="dxa"/>
          </w:tcPr>
          <w:p w14:paraId="184FD550"/>
        </w:tc>
        <w:tc>
          <w:tcPr>
            <w:tcW w:w="1038" w:type="dxa"/>
          </w:tcPr>
          <w:p w14:paraId="0126B57B"/>
        </w:tc>
        <w:tc>
          <w:tcPr>
            <w:tcW w:w="1038" w:type="dxa"/>
          </w:tcPr>
          <w:p w14:paraId="466444AE"/>
        </w:tc>
        <w:tc>
          <w:tcPr>
            <w:tcW w:w="1038" w:type="dxa"/>
          </w:tcPr>
          <w:p w14:paraId="7ADD14AC"/>
        </w:tc>
      </w:tr>
      <w:tr w14:paraId="72CBD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8507976">
            <w:pPr>
              <w:pStyle w:val="4"/>
            </w:pPr>
            <w:r>
              <w:t xml:space="preserve"> ...</w:t>
            </w:r>
          </w:p>
        </w:tc>
        <w:tc>
          <w:tcPr>
            <w:tcW w:w="1038" w:type="dxa"/>
          </w:tcPr>
          <w:p w14:paraId="5C6C22EC"/>
        </w:tc>
        <w:tc>
          <w:tcPr>
            <w:tcW w:w="1038" w:type="dxa"/>
          </w:tcPr>
          <w:p w14:paraId="3406D326"/>
        </w:tc>
        <w:tc>
          <w:tcPr>
            <w:tcW w:w="1038" w:type="dxa"/>
          </w:tcPr>
          <w:p w14:paraId="1D2704F2"/>
        </w:tc>
        <w:tc>
          <w:tcPr>
            <w:tcW w:w="1038" w:type="dxa"/>
          </w:tcPr>
          <w:p w14:paraId="2E9FF045"/>
        </w:tc>
        <w:tc>
          <w:tcPr>
            <w:tcW w:w="1038" w:type="dxa"/>
          </w:tcPr>
          <w:p w14:paraId="339294B5"/>
        </w:tc>
        <w:tc>
          <w:tcPr>
            <w:tcW w:w="1038" w:type="dxa"/>
          </w:tcPr>
          <w:p w14:paraId="5D2DE962"/>
        </w:tc>
        <w:tc>
          <w:tcPr>
            <w:tcW w:w="1038" w:type="dxa"/>
          </w:tcPr>
          <w:p w14:paraId="19C8249C"/>
        </w:tc>
      </w:tr>
    </w:tbl>
    <w:p w14:paraId="7F89B2A3">
      <w:pPr>
        <w:pStyle w:val="4"/>
        <w:ind w:firstLine="480"/>
      </w:pPr>
      <w:r>
        <w:t>注：1.制造商为小型或微型企业时才需要填“制造商企业类型”栏,填写内容为“小型”或“微型”；</w:t>
      </w:r>
    </w:p>
    <w:p w14:paraId="7127AA2F">
      <w:pPr>
        <w:pStyle w:val="4"/>
        <w:ind w:firstLine="480"/>
      </w:pPr>
      <w:r>
        <w:t>2.“节能产品、环境标志产品”须填写认证证书编号，并在对应“节能产品”、“环境标志产品”栏中勾选，同时提供有效期内的证书复印件（加盖投标人公章）</w:t>
      </w:r>
    </w:p>
    <w:p w14:paraId="61AD3E3E">
      <w:pPr>
        <w:pStyle w:val="4"/>
      </w:pPr>
      <w:r>
        <w:t xml:space="preserve"> 投标人名称（盖章）：__________________</w:t>
      </w:r>
    </w:p>
    <w:p w14:paraId="2E6826F1">
      <w:pPr>
        <w:pStyle w:val="4"/>
      </w:pPr>
      <w:r>
        <w:t>日期： 年 月 日</w:t>
      </w:r>
    </w:p>
    <w:p w14:paraId="32F5CDE9">
      <w:pPr>
        <w:pStyle w:val="4"/>
        <w:ind w:firstLine="480"/>
      </w:pPr>
      <w:r>
        <w:t xml:space="preserve">  </w:t>
      </w:r>
    </w:p>
    <w:p w14:paraId="1A31F0BD">
      <w:pPr>
        <w:pStyle w:val="4"/>
        <w:outlineLvl w:val="2"/>
      </w:pPr>
      <w:r>
        <w:rPr>
          <w:b/>
          <w:sz w:val="28"/>
        </w:rPr>
        <w:t>格式五：</w:t>
      </w:r>
    </w:p>
    <w:p w14:paraId="273CF638">
      <w:pPr>
        <w:pStyle w:val="4"/>
        <w:ind w:firstLine="480"/>
      </w:pPr>
      <w:r>
        <w:t>（投标人可使用下述格式，也可使用广东省工商行政管理局统一印制的法定代表人证明书格式）</w:t>
      </w:r>
    </w:p>
    <w:p w14:paraId="5141B586">
      <w:pPr>
        <w:pStyle w:val="4"/>
        <w:jc w:val="center"/>
        <w:outlineLvl w:val="3"/>
      </w:pPr>
      <w:r>
        <w:rPr>
          <w:b/>
          <w:sz w:val="24"/>
        </w:rPr>
        <w:t>法定代表人证明书</w:t>
      </w:r>
    </w:p>
    <w:p w14:paraId="3A47D8B4">
      <w:pPr>
        <w:pStyle w:val="4"/>
        <w:ind w:firstLine="480"/>
      </w:pPr>
      <w:r>
        <w:t>_____________现任我单位_____________职务，为法定代表人，特此证明。</w:t>
      </w:r>
    </w:p>
    <w:p w14:paraId="091928A3">
      <w:pPr>
        <w:pStyle w:val="4"/>
        <w:ind w:firstLine="480"/>
      </w:pPr>
      <w:r>
        <w:t>有效期限：__________________</w:t>
      </w:r>
    </w:p>
    <w:p w14:paraId="27C4B643">
      <w:pPr>
        <w:pStyle w:val="4"/>
        <w:ind w:firstLine="480"/>
      </w:pPr>
      <w:r>
        <w:t>附：代表人性别：_____年龄：_________ 身份证号码：__________________</w:t>
      </w:r>
    </w:p>
    <w:p w14:paraId="3B8ACADD">
      <w:pPr>
        <w:pStyle w:val="4"/>
        <w:ind w:firstLine="480"/>
      </w:pPr>
      <w:r>
        <w:t>注册号码：____________________企业类型：____________________________</w:t>
      </w:r>
    </w:p>
    <w:p w14:paraId="3A863AEA">
      <w:pPr>
        <w:pStyle w:val="4"/>
        <w:ind w:firstLine="480"/>
      </w:pPr>
      <w:r>
        <w:t>经营范围：__________________________</w:t>
      </w:r>
    </w:p>
    <w:p w14:paraId="64A22D1A">
      <w:pPr>
        <w:pStyle w:val="4"/>
      </w:pPr>
      <w:r>
        <w:t xml:space="preserve"> 投标人名称（盖章）：__________________</w:t>
      </w:r>
    </w:p>
    <w:p w14:paraId="162F5543">
      <w:pPr>
        <w:pStyle w:val="4"/>
      </w:pPr>
      <w:r>
        <w:t xml:space="preserve"> 地址：__________________</w:t>
      </w:r>
    </w:p>
    <w:p w14:paraId="298A7AE0">
      <w:pPr>
        <w:pStyle w:val="4"/>
      </w:pPr>
      <w:r>
        <w:t xml:space="preserve"> 法定代表人（签字或盖章）：__________________</w:t>
      </w:r>
    </w:p>
    <w:p w14:paraId="7C02776F">
      <w:pPr>
        <w:pStyle w:val="4"/>
      </w:pPr>
      <w:r>
        <w:t xml:space="preserve"> 职务：__________________</w:t>
      </w:r>
    </w:p>
    <w:p w14:paraId="77F06578">
      <w:pPr>
        <w:pStyle w:val="4"/>
      </w:pPr>
      <w:r>
        <w:t xml:space="preserve"> 日期： 年 月 日</w:t>
      </w:r>
    </w:p>
    <w:p w14:paraId="78FA050C">
      <w:pPr>
        <w:pStyle w:val="4"/>
        <w:ind w:firstLine="480"/>
      </w:pPr>
      <w:r>
        <w:t xml:space="preserve">  </w:t>
      </w:r>
    </w:p>
    <w:p w14:paraId="732B090C">
      <w:pPr>
        <w:pStyle w:val="4"/>
        <w:outlineLvl w:val="2"/>
      </w:pPr>
      <w:r>
        <w:rPr>
          <w:b/>
          <w:sz w:val="28"/>
        </w:rPr>
        <w:t>格式六：</w:t>
      </w:r>
    </w:p>
    <w:p w14:paraId="1E978A3B">
      <w:pPr>
        <w:pStyle w:val="4"/>
        <w:jc w:val="center"/>
        <w:outlineLvl w:val="3"/>
      </w:pPr>
      <w:r>
        <w:rPr>
          <w:b/>
          <w:sz w:val="24"/>
        </w:rPr>
        <w:t>法定代表人授权书格式</w:t>
      </w:r>
    </w:p>
    <w:p w14:paraId="750C72ED">
      <w:pPr>
        <w:pStyle w:val="4"/>
        <w:ind w:firstLine="480"/>
      </w:pPr>
      <w:r>
        <w:t>（对于银行、保险、电信、邮政、铁路等行业以及获得总公司投标授权的分公司，可以提供投标分支机构负责人授权书）</w:t>
      </w:r>
    </w:p>
    <w:p w14:paraId="20CCCB96">
      <w:pPr>
        <w:pStyle w:val="4"/>
        <w:jc w:val="center"/>
        <w:outlineLvl w:val="3"/>
      </w:pPr>
      <w:r>
        <w:rPr>
          <w:b/>
          <w:sz w:val="24"/>
        </w:rPr>
        <w:t>法定代表人授权书</w:t>
      </w:r>
    </w:p>
    <w:p w14:paraId="54F2B208">
      <w:pPr>
        <w:pStyle w:val="4"/>
        <w:ind w:firstLine="480"/>
      </w:pPr>
      <w:r>
        <w:t>致：广东盈信项目管理有限公司</w:t>
      </w:r>
    </w:p>
    <w:p w14:paraId="095A615D">
      <w:pPr>
        <w:pStyle w:val="4"/>
        <w:ind w:firstLine="480"/>
      </w:pPr>
      <w:r>
        <w:t xml:space="preserve">本授权书声明：________是注册于 </w:t>
      </w:r>
      <w:r>
        <w:rPr>
          <w:u w:val="single"/>
        </w:rPr>
        <w:t>（国家或地区）</w:t>
      </w:r>
      <w:r>
        <w:t>的</w:t>
      </w:r>
      <w:r>
        <w:rPr>
          <w:u w:val="single"/>
        </w:rPr>
        <w:t>（投标人名称）</w:t>
      </w:r>
      <w:r>
        <w:t xml:space="preserve">的法定代表人，现任________职务，有效证件号码：________________。现授权 </w:t>
      </w:r>
      <w:r>
        <w:rPr>
          <w:u w:val="single"/>
        </w:rPr>
        <w:t>（姓名、职务）</w:t>
      </w:r>
      <w:r>
        <w:t xml:space="preserve"> 作为我公司的全权代理人，就“中山市三角镇全域控制性详细规划及村庄规划修编项目”项目采购[采购项目编号为YXZB202507CJG471]的投标和合同执行，以我方的名义处理一切与之有关的事宜。</w:t>
      </w:r>
    </w:p>
    <w:p w14:paraId="25539D38">
      <w:pPr>
        <w:pStyle w:val="4"/>
        <w:ind w:firstLine="480"/>
      </w:pPr>
      <w:r>
        <w:t>本授权书于________年________月________日签字生效，特此声明。</w:t>
      </w:r>
    </w:p>
    <w:p w14:paraId="1869B89B">
      <w:pPr>
        <w:pStyle w:val="4"/>
      </w:pPr>
      <w:r>
        <w:t xml:space="preserve"> 投标人（盖章）：__________________</w:t>
      </w:r>
    </w:p>
    <w:p w14:paraId="59A565EF">
      <w:pPr>
        <w:pStyle w:val="4"/>
      </w:pPr>
      <w:r>
        <w:t xml:space="preserve"> 地址：__________________</w:t>
      </w:r>
    </w:p>
    <w:p w14:paraId="320FEC15">
      <w:pPr>
        <w:pStyle w:val="4"/>
      </w:pPr>
      <w:r>
        <w:t xml:space="preserve"> 法定代表人（签字或盖章）：__________________</w:t>
      </w:r>
    </w:p>
    <w:p w14:paraId="43EFD67B">
      <w:pPr>
        <w:pStyle w:val="4"/>
      </w:pPr>
      <w:r>
        <w:t xml:space="preserve"> 职务：__________________</w:t>
      </w:r>
    </w:p>
    <w:p w14:paraId="313A8770">
      <w:pPr>
        <w:pStyle w:val="4"/>
      </w:pPr>
      <w:r>
        <w:t xml:space="preserve"> 被授权人（签字或盖章）：__________________</w:t>
      </w:r>
    </w:p>
    <w:p w14:paraId="5C87B3B4">
      <w:pPr>
        <w:pStyle w:val="4"/>
      </w:pPr>
      <w:r>
        <w:t xml:space="preserve"> 职务：__________________</w:t>
      </w:r>
    </w:p>
    <w:p w14:paraId="29783568">
      <w:pPr>
        <w:pStyle w:val="4"/>
      </w:pPr>
      <w:r>
        <w:t xml:space="preserve"> 日期： 年 月 日</w:t>
      </w:r>
    </w:p>
    <w:p w14:paraId="515377DF">
      <w:pPr>
        <w:pStyle w:val="4"/>
        <w:ind w:firstLine="480"/>
      </w:pPr>
      <w:r>
        <w:t xml:space="preserve">  </w:t>
      </w:r>
    </w:p>
    <w:p w14:paraId="414826B2">
      <w:pPr>
        <w:pStyle w:val="4"/>
        <w:outlineLvl w:val="2"/>
      </w:pPr>
      <w:r>
        <w:rPr>
          <w:b/>
          <w:sz w:val="28"/>
        </w:rPr>
        <w:t>格式七：</w:t>
      </w:r>
    </w:p>
    <w:p w14:paraId="2363D56B">
      <w:pPr>
        <w:pStyle w:val="4"/>
        <w:jc w:val="center"/>
        <w:outlineLvl w:val="3"/>
      </w:pPr>
      <w:r>
        <w:rPr>
          <w:b/>
          <w:sz w:val="24"/>
        </w:rPr>
        <w:t>投标保证金</w:t>
      </w:r>
    </w:p>
    <w:p w14:paraId="26246B5A">
      <w:pPr>
        <w:pStyle w:val="4"/>
        <w:ind w:firstLine="480"/>
      </w:pPr>
      <w:r>
        <w:t>采购文件要求递交投标保证金的，投标人应在此提供保证金的凭证的复印件。</w:t>
      </w:r>
    </w:p>
    <w:p w14:paraId="156DCC17">
      <w:pPr>
        <w:pStyle w:val="4"/>
      </w:pPr>
      <w:r>
        <w:t xml:space="preserve">  </w:t>
      </w:r>
    </w:p>
    <w:p w14:paraId="3C646BE2">
      <w:pPr>
        <w:pStyle w:val="4"/>
        <w:outlineLvl w:val="2"/>
      </w:pPr>
      <w:r>
        <w:rPr>
          <w:b/>
          <w:sz w:val="28"/>
        </w:rPr>
        <w:t>格式八：</w:t>
      </w:r>
    </w:p>
    <w:p w14:paraId="3CE6D1D6">
      <w:pPr>
        <w:pStyle w:val="4"/>
        <w:jc w:val="center"/>
        <w:outlineLvl w:val="3"/>
      </w:pPr>
      <w:r>
        <w:rPr>
          <w:b/>
          <w:sz w:val="24"/>
        </w:rPr>
        <w:t>提供具有独立承担民事责任的能力的证明材料</w:t>
      </w:r>
    </w:p>
    <w:p w14:paraId="25A87188">
      <w:pPr>
        <w:pStyle w:val="4"/>
        <w:ind w:firstLine="480"/>
      </w:pPr>
      <w:r>
        <w:t xml:space="preserve">  </w:t>
      </w:r>
    </w:p>
    <w:p w14:paraId="343F0227">
      <w:pPr>
        <w:pStyle w:val="4"/>
        <w:outlineLvl w:val="2"/>
      </w:pPr>
      <w:r>
        <w:rPr>
          <w:b/>
          <w:sz w:val="28"/>
        </w:rPr>
        <w:t>格式九：</w:t>
      </w:r>
    </w:p>
    <w:p w14:paraId="5F604916">
      <w:pPr>
        <w:pStyle w:val="4"/>
        <w:jc w:val="center"/>
        <w:outlineLvl w:val="3"/>
      </w:pPr>
      <w:r>
        <w:rPr>
          <w:b/>
          <w:sz w:val="24"/>
        </w:rPr>
        <w:t>资格性审查要求的其他资质证明文件</w:t>
      </w:r>
    </w:p>
    <w:p w14:paraId="14EAD074">
      <w:pPr>
        <w:pStyle w:val="4"/>
        <w:ind w:firstLine="480"/>
      </w:pPr>
      <w:r>
        <w:t>具有履行合同所必需的设备和专业技术能力</w:t>
      </w:r>
    </w:p>
    <w:p w14:paraId="23A48ACB">
      <w:pPr>
        <w:pStyle w:val="4"/>
      </w:pPr>
      <w:r>
        <w:t xml:space="preserve">  </w:t>
      </w:r>
    </w:p>
    <w:p w14:paraId="0FB21EA6">
      <w:pPr>
        <w:pStyle w:val="4"/>
        <w:outlineLvl w:val="2"/>
      </w:pPr>
      <w:r>
        <w:rPr>
          <w:b/>
          <w:sz w:val="28"/>
        </w:rPr>
        <w:t>格式十：</w:t>
      </w:r>
    </w:p>
    <w:p w14:paraId="13718A8F">
      <w:pPr>
        <w:pStyle w:val="4"/>
        <w:ind w:firstLine="480"/>
      </w:pPr>
      <w:r>
        <w:t>（对于采购需求写明“提供承诺”的条款，供应商可参照以下格式提供承诺）</w:t>
      </w:r>
    </w:p>
    <w:p w14:paraId="1B54F0DA">
      <w:pPr>
        <w:pStyle w:val="4"/>
        <w:jc w:val="center"/>
        <w:outlineLvl w:val="3"/>
      </w:pPr>
      <w:r>
        <w:rPr>
          <w:b/>
          <w:sz w:val="24"/>
        </w:rPr>
        <w:t>承诺函</w:t>
      </w:r>
    </w:p>
    <w:p w14:paraId="0E2CD019">
      <w:pPr>
        <w:pStyle w:val="4"/>
        <w:ind w:firstLine="480"/>
      </w:pPr>
      <w:r>
        <w:t>致：中山市三角镇城市建设和管理局</w:t>
      </w:r>
      <w:r>
        <w:br w:type="textWrapping"/>
      </w:r>
    </w:p>
    <w:p w14:paraId="55A93497">
      <w:pPr>
        <w:pStyle w:val="4"/>
        <w:ind w:firstLine="480"/>
      </w:pPr>
      <w:r>
        <w:t>对于__________________项目（项目编号：__________________），我方郑重承诺如下：</w:t>
      </w:r>
    </w:p>
    <w:p w14:paraId="307D24E9">
      <w:pPr>
        <w:pStyle w:val="4"/>
        <w:ind w:firstLine="480"/>
      </w:pPr>
      <w:r>
        <w:t>如中标/成交，我方承诺严格落实采购文件以下条款：(建议逐条复制采购文件相关条款原文)</w:t>
      </w:r>
    </w:p>
    <w:p w14:paraId="5AC844EA">
      <w:pPr>
        <w:pStyle w:val="4"/>
        <w:ind w:firstLine="480"/>
      </w:pPr>
      <w:r>
        <w:t>（一）星号条款</w:t>
      </w:r>
    </w:p>
    <w:p w14:paraId="6F33E7D1">
      <w:pPr>
        <w:pStyle w:val="4"/>
        <w:ind w:firstLine="480"/>
      </w:pPr>
      <w:r>
        <w:t>1.</w:t>
      </w:r>
    </w:p>
    <w:p w14:paraId="41C8740E">
      <w:pPr>
        <w:pStyle w:val="4"/>
        <w:ind w:firstLine="480"/>
      </w:pPr>
      <w:r>
        <w:t>2.</w:t>
      </w:r>
    </w:p>
    <w:p w14:paraId="496124F7">
      <w:pPr>
        <w:pStyle w:val="4"/>
        <w:ind w:firstLine="480"/>
      </w:pPr>
      <w:r>
        <w:t>3.</w:t>
      </w:r>
    </w:p>
    <w:p w14:paraId="374A4816">
      <w:pPr>
        <w:pStyle w:val="4"/>
        <w:ind w:firstLine="480"/>
      </w:pPr>
      <w:r>
        <w:t>.........</w:t>
      </w:r>
    </w:p>
    <w:p w14:paraId="0D75E7D9">
      <w:pPr>
        <w:pStyle w:val="4"/>
        <w:ind w:firstLine="480"/>
      </w:pPr>
      <w:r>
        <w:t>（二）三角号条款</w:t>
      </w:r>
    </w:p>
    <w:p w14:paraId="17EDF501">
      <w:pPr>
        <w:pStyle w:val="4"/>
        <w:ind w:firstLine="480"/>
      </w:pPr>
      <w:r>
        <w:t>1.</w:t>
      </w:r>
    </w:p>
    <w:p w14:paraId="22C78709">
      <w:pPr>
        <w:pStyle w:val="4"/>
        <w:ind w:firstLine="480"/>
      </w:pPr>
      <w:r>
        <w:t>2.</w:t>
      </w:r>
    </w:p>
    <w:p w14:paraId="55470FDC">
      <w:pPr>
        <w:pStyle w:val="4"/>
        <w:ind w:firstLine="480"/>
      </w:pPr>
      <w:r>
        <w:t>3.</w:t>
      </w:r>
    </w:p>
    <w:p w14:paraId="0255CFA3">
      <w:pPr>
        <w:pStyle w:val="4"/>
        <w:ind w:firstLine="480"/>
      </w:pPr>
      <w:r>
        <w:t>.........</w:t>
      </w:r>
    </w:p>
    <w:p w14:paraId="2C6EAED0">
      <w:pPr>
        <w:pStyle w:val="4"/>
        <w:ind w:firstLine="480"/>
      </w:pPr>
      <w:r>
        <w:t>（三）非星号、非三角号条款</w:t>
      </w:r>
    </w:p>
    <w:p w14:paraId="2B0A1F9B">
      <w:pPr>
        <w:pStyle w:val="4"/>
        <w:ind w:firstLine="480"/>
      </w:pPr>
      <w:r>
        <w:t>1.</w:t>
      </w:r>
    </w:p>
    <w:p w14:paraId="5FF98E10">
      <w:pPr>
        <w:pStyle w:val="4"/>
        <w:ind w:firstLine="480"/>
      </w:pPr>
      <w:r>
        <w:t>2.</w:t>
      </w:r>
    </w:p>
    <w:p w14:paraId="3ED17E3B">
      <w:pPr>
        <w:pStyle w:val="4"/>
        <w:ind w:firstLine="480"/>
      </w:pPr>
      <w:r>
        <w:t>3.</w:t>
      </w:r>
    </w:p>
    <w:p w14:paraId="13476330">
      <w:pPr>
        <w:pStyle w:val="4"/>
        <w:ind w:firstLine="480"/>
      </w:pPr>
      <w:r>
        <w:t>.........</w:t>
      </w:r>
      <w:r>
        <w:br w:type="textWrapping"/>
      </w:r>
    </w:p>
    <w:p w14:paraId="2AE41CB6">
      <w:pPr>
        <w:pStyle w:val="4"/>
        <w:ind w:firstLine="480"/>
      </w:pPr>
      <w:r>
        <w:t>特此承诺。</w:t>
      </w:r>
    </w:p>
    <w:p w14:paraId="4B8DE97D">
      <w:pPr>
        <w:pStyle w:val="4"/>
      </w:pPr>
      <w:r>
        <w:t xml:space="preserve"> 供应商名称（盖章）：__________________</w:t>
      </w:r>
    </w:p>
    <w:p w14:paraId="21AAD597">
      <w:pPr>
        <w:pStyle w:val="4"/>
      </w:pPr>
      <w:r>
        <w:t xml:space="preserve"> 日期： 年 月 日</w:t>
      </w:r>
    </w:p>
    <w:p w14:paraId="7CA57912">
      <w:pPr>
        <w:pStyle w:val="4"/>
        <w:ind w:firstLine="480"/>
      </w:pPr>
      <w:r>
        <w:t xml:space="preserve">  </w:t>
      </w:r>
    </w:p>
    <w:p w14:paraId="0FA83FCC">
      <w:pPr>
        <w:pStyle w:val="4"/>
        <w:outlineLvl w:val="2"/>
      </w:pPr>
      <w:r>
        <w:rPr>
          <w:b/>
          <w:sz w:val="28"/>
        </w:rPr>
        <w:t>格式十一：</w:t>
      </w:r>
    </w:p>
    <w:p w14:paraId="2B071486">
      <w:pPr>
        <w:pStyle w:val="4"/>
        <w:ind w:firstLine="480"/>
      </w:pPr>
      <w:r>
        <w:t>（以下格式文件由供应商根据需要选用）</w:t>
      </w:r>
    </w:p>
    <w:p w14:paraId="70F04561">
      <w:pPr>
        <w:pStyle w:val="4"/>
        <w:ind w:firstLine="480"/>
      </w:pPr>
      <w:r>
        <w:t>中小企业声明函（所投产品制造商为中小企业时提交本函，所属行业应符合采购文件中明确的本项目所属行业）</w:t>
      </w:r>
    </w:p>
    <w:p w14:paraId="1A5E6A1B">
      <w:pPr>
        <w:pStyle w:val="4"/>
        <w:jc w:val="center"/>
        <w:outlineLvl w:val="3"/>
      </w:pPr>
      <w:r>
        <w:rPr>
          <w:b/>
          <w:sz w:val="24"/>
        </w:rPr>
        <w:t>中小企业声明函（货物）</w:t>
      </w:r>
    </w:p>
    <w:p w14:paraId="2E6EC796">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38BE6B4E">
      <w:pPr>
        <w:pStyle w:val="4"/>
        <w:ind w:firstLine="480"/>
      </w:pPr>
      <w:r>
        <w:t xml:space="preserve"> 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0CD0A68F">
      <w:pPr>
        <w:pStyle w:val="4"/>
        <w:ind w:firstLine="480"/>
      </w:pPr>
      <w:r>
        <w:t xml:space="preserve"> 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61DC0043">
      <w:pPr>
        <w:pStyle w:val="4"/>
        <w:ind w:firstLine="480"/>
      </w:pPr>
      <w:r>
        <w:t>……</w:t>
      </w:r>
    </w:p>
    <w:p w14:paraId="0E1264C6">
      <w:pPr>
        <w:pStyle w:val="4"/>
        <w:ind w:firstLine="480"/>
      </w:pPr>
      <w:r>
        <w:t>以上企业，不属于大企业的分支机构，不存在控股股东为大企业的情形，也不存在与大企业的负责人为同一人的情形。</w:t>
      </w:r>
    </w:p>
    <w:p w14:paraId="0A9266E8">
      <w:pPr>
        <w:pStyle w:val="4"/>
        <w:ind w:firstLine="480"/>
      </w:pPr>
      <w:r>
        <w:t>本企业对上述声明内容的真实性负责。如有虚假，将依法承担相应责任。</w:t>
      </w:r>
    </w:p>
    <w:p w14:paraId="7498DAB2">
      <w:pPr>
        <w:pStyle w:val="4"/>
      </w:pPr>
      <w:r>
        <w:t xml:space="preserve"> 企业名称（盖章）：__________________</w:t>
      </w:r>
    </w:p>
    <w:p w14:paraId="5DBA1785">
      <w:pPr>
        <w:pStyle w:val="4"/>
      </w:pPr>
      <w:r>
        <w:t xml:space="preserve"> 日期： 年 月 日</w:t>
      </w:r>
    </w:p>
    <w:p w14:paraId="717FEFB0">
      <w:pPr>
        <w:pStyle w:val="4"/>
        <w:ind w:firstLine="480"/>
      </w:pPr>
      <w:r>
        <w:t>1：从业人员、营业收入、资产总额填报上一年度数据，无上一年度数据的新成立企业可不填报</w:t>
      </w:r>
    </w:p>
    <w:p w14:paraId="7650D86A">
      <w:pPr>
        <w:pStyle w:val="4"/>
        <w:ind w:firstLine="480"/>
      </w:pPr>
      <w: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0BA0ED4B">
      <w:pPr>
        <w:pStyle w:val="4"/>
        <w:ind w:firstLine="480"/>
      </w:pPr>
      <w:r>
        <w:t xml:space="preserve">  </w:t>
      </w:r>
    </w:p>
    <w:p w14:paraId="11DE9E5B">
      <w:pPr>
        <w:pStyle w:val="4"/>
        <w:ind w:firstLine="480"/>
      </w:pPr>
      <w:r>
        <w:t>中小企业声明函（承建本项目工程为中小企业或者承接本项目服务为中小企业时提交本函，所属行业应符合采购文件中明确的本项目所属行业）</w:t>
      </w:r>
    </w:p>
    <w:p w14:paraId="652B4271">
      <w:pPr>
        <w:pStyle w:val="4"/>
        <w:jc w:val="center"/>
        <w:outlineLvl w:val="3"/>
      </w:pPr>
      <w:r>
        <w:rPr>
          <w:b/>
          <w:sz w:val="24"/>
        </w:rPr>
        <w:t>中小企业声明函（工程、服务）</w:t>
      </w:r>
    </w:p>
    <w:p w14:paraId="17691BD4">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3435A2E6">
      <w:pPr>
        <w:pStyle w:val="4"/>
        <w:ind w:firstLine="480"/>
      </w:pPr>
      <w:r>
        <w:t xml:space="preserve"> 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2287E73A">
      <w:pPr>
        <w:pStyle w:val="4"/>
        <w:ind w:firstLine="480"/>
      </w:pPr>
      <w:r>
        <w:t xml:space="preserve"> 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768F0337">
      <w:pPr>
        <w:pStyle w:val="4"/>
        <w:ind w:firstLine="480"/>
      </w:pPr>
      <w:r>
        <w:t>……</w:t>
      </w:r>
    </w:p>
    <w:p w14:paraId="67B0A828">
      <w:pPr>
        <w:pStyle w:val="4"/>
        <w:ind w:firstLine="480"/>
      </w:pPr>
      <w:r>
        <w:t>以上企业，不属于大企业的分支机构，不存在控股股东为大企业的情形，也不存在与大企业的负责人为同一人的情形。</w:t>
      </w:r>
    </w:p>
    <w:p w14:paraId="5783FCBC">
      <w:pPr>
        <w:pStyle w:val="4"/>
        <w:ind w:firstLine="480"/>
      </w:pPr>
      <w:r>
        <w:t>本企业对上述声明内容的真实性负责。如有虚假，将依法承担相应责任。</w:t>
      </w:r>
    </w:p>
    <w:p w14:paraId="032028C5">
      <w:pPr>
        <w:pStyle w:val="4"/>
      </w:pPr>
      <w:r>
        <w:t xml:space="preserve"> 企业名称（盖章）：__________________</w:t>
      </w:r>
    </w:p>
    <w:p w14:paraId="591A54D6">
      <w:pPr>
        <w:pStyle w:val="4"/>
      </w:pPr>
      <w:r>
        <w:t xml:space="preserve"> 日期： 年 月 日</w:t>
      </w:r>
    </w:p>
    <w:p w14:paraId="5D8B20D1">
      <w:pPr>
        <w:pStyle w:val="4"/>
        <w:ind w:firstLine="480"/>
      </w:pPr>
      <w:r>
        <w:t>1：从业人员、营业收入、资产总额填报上一年度数据，无上一年度数据的新成立企业可不填报。</w:t>
      </w:r>
    </w:p>
    <w:p w14:paraId="355AE30E">
      <w:pPr>
        <w:pStyle w:val="4"/>
        <w:ind w:firstLine="480"/>
      </w:pPr>
      <w:r>
        <w:t>2：投标人应当自行核实是否属于小微企业，并认真填写声明函，若有虚假将追究其责任。</w:t>
      </w:r>
    </w:p>
    <w:p w14:paraId="1FEE7985">
      <w:pPr>
        <w:pStyle w:val="4"/>
        <w:ind w:firstLine="480"/>
      </w:pPr>
      <w:r>
        <w:t xml:space="preserve">  </w:t>
      </w:r>
    </w:p>
    <w:p w14:paraId="19E25C5A">
      <w:pPr>
        <w:pStyle w:val="4"/>
        <w:outlineLvl w:val="2"/>
      </w:pPr>
      <w:r>
        <w:rPr>
          <w:b/>
          <w:sz w:val="28"/>
        </w:rPr>
        <w:t>格式十二：</w:t>
      </w:r>
    </w:p>
    <w:p w14:paraId="2B29AD1A">
      <w:pPr>
        <w:pStyle w:val="4"/>
        <w:ind w:firstLine="480"/>
      </w:pPr>
      <w:r>
        <w:t>（以下格式文件由供应商根据需要选用）</w:t>
      </w:r>
    </w:p>
    <w:p w14:paraId="2EBA7246">
      <w:pPr>
        <w:pStyle w:val="4"/>
        <w:jc w:val="center"/>
        <w:outlineLvl w:val="3"/>
      </w:pPr>
      <w:r>
        <w:rPr>
          <w:b/>
          <w:sz w:val="24"/>
        </w:rPr>
        <w:t>监狱企业</w:t>
      </w:r>
    </w:p>
    <w:p w14:paraId="682C8936">
      <w:pPr>
        <w:pStyle w:val="4"/>
        <w:ind w:firstLine="480"/>
      </w:pPr>
      <w:r>
        <w:t>提供由监狱管理局、戒毒管理局（含新疆生产建设兵团）出具的属于监狱企业的证明文件。</w:t>
      </w:r>
    </w:p>
    <w:p w14:paraId="5ED9964B">
      <w:pPr>
        <w:pStyle w:val="4"/>
        <w:ind w:firstLine="480"/>
      </w:pPr>
      <w:r>
        <w:t xml:space="preserve">  </w:t>
      </w:r>
    </w:p>
    <w:p w14:paraId="6C49515A">
      <w:pPr>
        <w:pStyle w:val="4"/>
        <w:outlineLvl w:val="2"/>
      </w:pPr>
      <w:r>
        <w:rPr>
          <w:b/>
          <w:sz w:val="28"/>
        </w:rPr>
        <w:t>格式十三：</w:t>
      </w:r>
    </w:p>
    <w:p w14:paraId="25EEA502">
      <w:pPr>
        <w:pStyle w:val="4"/>
        <w:ind w:firstLine="480"/>
      </w:pPr>
      <w:r>
        <w:t>（以下格式文件由供应商根据需要选用）</w:t>
      </w:r>
    </w:p>
    <w:p w14:paraId="0BD7AE98">
      <w:pPr>
        <w:pStyle w:val="4"/>
        <w:jc w:val="center"/>
        <w:outlineLvl w:val="3"/>
      </w:pPr>
      <w:r>
        <w:rPr>
          <w:b/>
          <w:sz w:val="24"/>
        </w:rPr>
        <w:t>残疾人福利性单位声明函</w:t>
      </w:r>
    </w:p>
    <w:p w14:paraId="012011C1">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5082E28">
      <w:pPr>
        <w:pStyle w:val="4"/>
        <w:ind w:firstLine="480"/>
      </w:pPr>
      <w:r>
        <w:t>本单位对上述声明的真实性负责。如有虚假，将依法承担相应责任。</w:t>
      </w:r>
    </w:p>
    <w:p w14:paraId="13261A7A">
      <w:pPr>
        <w:pStyle w:val="4"/>
      </w:pPr>
      <w:r>
        <w:t xml:space="preserve"> 单位名称（盖章）：__________________</w:t>
      </w:r>
    </w:p>
    <w:p w14:paraId="4B5BB88A">
      <w:pPr>
        <w:pStyle w:val="4"/>
      </w:pPr>
      <w:r>
        <w:t xml:space="preserve"> 日期： 年 月 日</w:t>
      </w:r>
    </w:p>
    <w:p w14:paraId="782C5545">
      <w:pPr>
        <w:pStyle w:val="4"/>
        <w:ind w:firstLine="480"/>
      </w:pPr>
      <w:r>
        <w:t>注：本函未填写或未勾选视作未做声明。</w:t>
      </w:r>
    </w:p>
    <w:p w14:paraId="7AB8E2E5">
      <w:pPr>
        <w:pStyle w:val="4"/>
        <w:ind w:firstLine="480"/>
      </w:pPr>
      <w:r>
        <w:t xml:space="preserve">  </w:t>
      </w:r>
    </w:p>
    <w:p w14:paraId="51E9BF27">
      <w:pPr>
        <w:pStyle w:val="4"/>
        <w:outlineLvl w:val="2"/>
      </w:pPr>
      <w:r>
        <w:rPr>
          <w:b/>
          <w:sz w:val="28"/>
        </w:rPr>
        <w:t>格式十四：</w:t>
      </w:r>
    </w:p>
    <w:p w14:paraId="009234E8">
      <w:pPr>
        <w:pStyle w:val="4"/>
        <w:ind w:firstLine="480"/>
      </w:pPr>
      <w:r>
        <w:t>（以下格式文件由供应商根据需要选用）</w:t>
      </w:r>
    </w:p>
    <w:p w14:paraId="701E2553">
      <w:pPr>
        <w:pStyle w:val="4"/>
        <w:jc w:val="center"/>
        <w:outlineLvl w:val="3"/>
      </w:pPr>
      <w:r>
        <w:rPr>
          <w:b/>
          <w:sz w:val="24"/>
        </w:rPr>
        <w:t>联合体共同投标协议书</w:t>
      </w:r>
    </w:p>
    <w:p w14:paraId="48A35553">
      <w:pPr>
        <w:pStyle w:val="4"/>
        <w:ind w:firstLine="480"/>
      </w:pPr>
      <w:r>
        <w:t>立约方：</w:t>
      </w:r>
      <w:r>
        <w:rPr>
          <w:u w:val="single"/>
        </w:rPr>
        <w:t>（甲公司全称）</w:t>
      </w:r>
    </w:p>
    <w:p w14:paraId="6D08F3D7">
      <w:pPr>
        <w:pStyle w:val="4"/>
        <w:ind w:firstLine="480"/>
      </w:pPr>
      <w:r>
        <w:rPr>
          <w:u w:val="single"/>
        </w:rPr>
        <w:t>（乙公司全称）</w:t>
      </w:r>
    </w:p>
    <w:p w14:paraId="29905953">
      <w:pPr>
        <w:pStyle w:val="4"/>
        <w:ind w:firstLine="480"/>
      </w:pPr>
      <w:r>
        <w:rPr>
          <w:u w:val="single"/>
        </w:rPr>
        <w:t>（……公司全称）</w:t>
      </w:r>
    </w:p>
    <w:p w14:paraId="01FFC346">
      <w:pPr>
        <w:pStyle w:val="4"/>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14:paraId="38259456">
      <w:pPr>
        <w:pStyle w:val="4"/>
        <w:ind w:firstLine="480"/>
      </w:pPr>
      <w:r>
        <w:t>一、联合体各方关系</w:t>
      </w:r>
    </w:p>
    <w:p w14:paraId="516C44FC">
      <w:pPr>
        <w:pStyle w:val="4"/>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14:paraId="7F7B7520">
      <w:pPr>
        <w:pStyle w:val="4"/>
        <w:ind w:firstLine="480"/>
      </w:pPr>
      <w:r>
        <w:t>二、联合体内部有关事项约定如下：</w:t>
      </w:r>
    </w:p>
    <w:p w14:paraId="39D0FABA">
      <w:pPr>
        <w:pStyle w:val="4"/>
        <w:ind w:firstLine="480"/>
      </w:pPr>
      <w:r>
        <w:t>1.（甲公司全称）作为联合体的牵头单位，代表联合体双方负责投标和合同实施阶段的主办、协调工作。</w:t>
      </w:r>
    </w:p>
    <w:p w14:paraId="27149E60">
      <w:pPr>
        <w:pStyle w:val="4"/>
        <w:ind w:firstLine="480"/>
      </w:pPr>
      <w:r>
        <w:t xml:space="preserve"> 2.联合体将严格按照文件的各项要求，递交投标文件，切实执行一切合同文件，共同承担合同规定的一切义务和责任，同时按照内部职责的划分，承担自身所负的责任和风险，在法律上承担连带责任。</w:t>
      </w:r>
    </w:p>
    <w:p w14:paraId="3EFA0C17">
      <w:pPr>
        <w:pStyle w:val="4"/>
        <w:ind w:firstLine="480"/>
      </w:pPr>
      <w:r>
        <w:t>3.如果本联合体中标，</w:t>
      </w:r>
      <w:r>
        <w:rPr>
          <w:u w:val="single"/>
        </w:rPr>
        <w:t>（甲公司全称）</w:t>
      </w:r>
      <w:r>
        <w:t>负责本项目___________部分，</w:t>
      </w:r>
      <w:r>
        <w:rPr>
          <w:u w:val="single"/>
        </w:rPr>
        <w:t>（乙公司全称）</w:t>
      </w:r>
      <w:r>
        <w:t>负责本项目___________部分。</w:t>
      </w:r>
    </w:p>
    <w:p w14:paraId="1609896B">
      <w:pPr>
        <w:pStyle w:val="4"/>
        <w:ind w:firstLine="480"/>
      </w:pPr>
      <w:r>
        <w:t>4.如中标，联合体各方共同与（采购人）签订合同书，并就中标项目向采购人负责有连带的和各自的法律责任；</w:t>
      </w:r>
    </w:p>
    <w:p w14:paraId="3852ED9C">
      <w:pPr>
        <w:pStyle w:val="4"/>
        <w:ind w:firstLine="480"/>
      </w:pPr>
      <w:r>
        <w:t>5.联合体成员（公司全称）为（请填写：小型、微型）企业，将承担合同总金额_____%的工作内容（联合体成员中有小型、微型企业时适用）。</w:t>
      </w:r>
    </w:p>
    <w:p w14:paraId="51DDB5F4">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11FE065C">
      <w:pPr>
        <w:pStyle w:val="4"/>
        <w:ind w:firstLine="480"/>
      </w:pPr>
      <w:r>
        <w:t>四、联合体如因违约过失责任而导致采购人经济损失或被索赔时，本联合体任何一方均同意无条件优先清偿采购人的一切债务和经济赔偿。</w:t>
      </w:r>
    </w:p>
    <w:p w14:paraId="75701E9A">
      <w:pPr>
        <w:pStyle w:val="4"/>
        <w:ind w:firstLine="480"/>
      </w:pPr>
      <w:r>
        <w:t>五、本协议在自签署之日起生效，有效期内有效，如获中标资格，合同有效期延续至合同履行完毕之日。</w:t>
      </w:r>
    </w:p>
    <w:p w14:paraId="33F7827A">
      <w:pPr>
        <w:pStyle w:val="4"/>
        <w:ind w:firstLine="480"/>
      </w:pPr>
      <w:r>
        <w:t>六、本协议书正本一式_____份，随投标文件装订_____份，送采购人_____份，联合体成员各一份；副本一式_____份，联合体成员各执_____份。</w:t>
      </w:r>
    </w:p>
    <w:p w14:paraId="1AF191C0">
      <w:pPr>
        <w:pStyle w:val="4"/>
      </w:pPr>
      <w:r>
        <w:t xml:space="preserve"> 甲公司全称：____（盖章）________，乙公司全称：____（盖章）________，……公司全称：____（盖章）________，</w:t>
      </w:r>
    </w:p>
    <w:p w14:paraId="66FD5217">
      <w:pPr>
        <w:pStyle w:val="4"/>
      </w:pPr>
      <w:r>
        <w:t xml:space="preserve"> ____年____月 ____日，____年____月____日，____年____月____日</w:t>
      </w:r>
    </w:p>
    <w:p w14:paraId="6B837BE1">
      <w:pPr>
        <w:pStyle w:val="4"/>
        <w:ind w:firstLine="480"/>
      </w:pPr>
      <w:r>
        <w:t>注：1．联合响应时需签本协议，联合体各方成员应在本协议上共同盖章确认。</w:t>
      </w:r>
    </w:p>
    <w:p w14:paraId="167F8C70">
      <w:pPr>
        <w:pStyle w:val="4"/>
        <w:ind w:firstLine="480"/>
      </w:pPr>
      <w:r>
        <w:t>2．本协议内容不得擅自修改。此协议将作为签订合同的附件之一。</w:t>
      </w:r>
    </w:p>
    <w:p w14:paraId="245AD6AE">
      <w:pPr>
        <w:pStyle w:val="4"/>
        <w:ind w:firstLine="480"/>
      </w:pPr>
      <w:r>
        <w:t xml:space="preserve">  </w:t>
      </w:r>
    </w:p>
    <w:p w14:paraId="7D243026">
      <w:pPr>
        <w:pStyle w:val="4"/>
        <w:outlineLvl w:val="2"/>
      </w:pPr>
      <w:r>
        <w:rPr>
          <w:b/>
          <w:sz w:val="28"/>
        </w:rPr>
        <w:t>格式十五：</w:t>
      </w:r>
    </w:p>
    <w:p w14:paraId="430AE1EB">
      <w:pPr>
        <w:pStyle w:val="4"/>
        <w:ind w:firstLine="480"/>
      </w:pPr>
      <w:r>
        <w:t>（以下格式文件由供应商根据需要选用）</w:t>
      </w:r>
    </w:p>
    <w:p w14:paraId="0BF55468">
      <w:pPr>
        <w:pStyle w:val="4"/>
        <w:jc w:val="center"/>
        <w:outlineLvl w:val="3"/>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2230F8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61F34673">
            <w:pPr>
              <w:pStyle w:val="4"/>
            </w:pPr>
            <w:r>
              <w:t>序号</w:t>
            </w:r>
          </w:p>
        </w:tc>
        <w:tc>
          <w:tcPr>
            <w:tcW w:w="1384" w:type="dxa"/>
          </w:tcPr>
          <w:p w14:paraId="4D1A8647">
            <w:pPr>
              <w:pStyle w:val="4"/>
            </w:pPr>
            <w:r>
              <w:t>客户名称</w:t>
            </w:r>
          </w:p>
        </w:tc>
        <w:tc>
          <w:tcPr>
            <w:tcW w:w="1384" w:type="dxa"/>
          </w:tcPr>
          <w:p w14:paraId="75999237">
            <w:pPr>
              <w:pStyle w:val="4"/>
            </w:pPr>
            <w:r>
              <w:t>项目名称及合同金额（万元）</w:t>
            </w:r>
          </w:p>
        </w:tc>
        <w:tc>
          <w:tcPr>
            <w:tcW w:w="1384" w:type="dxa"/>
          </w:tcPr>
          <w:p w14:paraId="5493B207">
            <w:pPr>
              <w:pStyle w:val="4"/>
            </w:pPr>
            <w:r>
              <w:t>签订合同时间</w:t>
            </w:r>
          </w:p>
        </w:tc>
        <w:tc>
          <w:tcPr>
            <w:tcW w:w="1384" w:type="dxa"/>
          </w:tcPr>
          <w:p w14:paraId="1D070AB3">
            <w:pPr>
              <w:pStyle w:val="4"/>
            </w:pPr>
            <w:r>
              <w:t>竣工验收报告时间</w:t>
            </w:r>
          </w:p>
        </w:tc>
        <w:tc>
          <w:tcPr>
            <w:tcW w:w="1384" w:type="dxa"/>
          </w:tcPr>
          <w:p w14:paraId="2CD36F3E">
            <w:pPr>
              <w:pStyle w:val="4"/>
            </w:pPr>
            <w:r>
              <w:t>联系人及电话</w:t>
            </w:r>
          </w:p>
        </w:tc>
      </w:tr>
      <w:tr w14:paraId="31E02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27F27D4">
            <w:pPr>
              <w:pStyle w:val="4"/>
            </w:pPr>
            <w:r>
              <w:t>1</w:t>
            </w:r>
          </w:p>
        </w:tc>
        <w:tc>
          <w:tcPr>
            <w:tcW w:w="1384" w:type="dxa"/>
          </w:tcPr>
          <w:p w14:paraId="14F27BBE"/>
        </w:tc>
        <w:tc>
          <w:tcPr>
            <w:tcW w:w="1384" w:type="dxa"/>
          </w:tcPr>
          <w:p w14:paraId="737D3A63"/>
        </w:tc>
        <w:tc>
          <w:tcPr>
            <w:tcW w:w="1384" w:type="dxa"/>
          </w:tcPr>
          <w:p w14:paraId="57365D5C"/>
        </w:tc>
        <w:tc>
          <w:tcPr>
            <w:tcW w:w="1384" w:type="dxa"/>
          </w:tcPr>
          <w:p w14:paraId="0B2B3702"/>
        </w:tc>
        <w:tc>
          <w:tcPr>
            <w:tcW w:w="1384" w:type="dxa"/>
          </w:tcPr>
          <w:p w14:paraId="3E3848D3"/>
        </w:tc>
      </w:tr>
      <w:tr w14:paraId="4ED0E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7FC0991">
            <w:pPr>
              <w:pStyle w:val="4"/>
            </w:pPr>
            <w:r>
              <w:t xml:space="preserve"> 2</w:t>
            </w:r>
          </w:p>
        </w:tc>
        <w:tc>
          <w:tcPr>
            <w:tcW w:w="1384" w:type="dxa"/>
          </w:tcPr>
          <w:p w14:paraId="696088D0"/>
        </w:tc>
        <w:tc>
          <w:tcPr>
            <w:tcW w:w="1384" w:type="dxa"/>
          </w:tcPr>
          <w:p w14:paraId="2C30B866"/>
        </w:tc>
        <w:tc>
          <w:tcPr>
            <w:tcW w:w="1384" w:type="dxa"/>
          </w:tcPr>
          <w:p w14:paraId="4BA29E34"/>
        </w:tc>
        <w:tc>
          <w:tcPr>
            <w:tcW w:w="1384" w:type="dxa"/>
          </w:tcPr>
          <w:p w14:paraId="63653D07"/>
        </w:tc>
        <w:tc>
          <w:tcPr>
            <w:tcW w:w="1384" w:type="dxa"/>
          </w:tcPr>
          <w:p w14:paraId="000D2341"/>
        </w:tc>
      </w:tr>
      <w:tr w14:paraId="78A24E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4D774DF8">
            <w:pPr>
              <w:pStyle w:val="4"/>
            </w:pPr>
            <w:r>
              <w:t xml:space="preserve"> 3</w:t>
            </w:r>
          </w:p>
        </w:tc>
        <w:tc>
          <w:tcPr>
            <w:tcW w:w="1384" w:type="dxa"/>
          </w:tcPr>
          <w:p w14:paraId="34B97D07"/>
        </w:tc>
        <w:tc>
          <w:tcPr>
            <w:tcW w:w="1384" w:type="dxa"/>
          </w:tcPr>
          <w:p w14:paraId="6D54342A"/>
        </w:tc>
        <w:tc>
          <w:tcPr>
            <w:tcW w:w="1384" w:type="dxa"/>
          </w:tcPr>
          <w:p w14:paraId="54C214A3"/>
        </w:tc>
        <w:tc>
          <w:tcPr>
            <w:tcW w:w="1384" w:type="dxa"/>
          </w:tcPr>
          <w:p w14:paraId="31456959"/>
        </w:tc>
        <w:tc>
          <w:tcPr>
            <w:tcW w:w="1384" w:type="dxa"/>
          </w:tcPr>
          <w:p w14:paraId="0CA357A7"/>
        </w:tc>
      </w:tr>
      <w:tr w14:paraId="1C49A8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2C6264B">
            <w:pPr>
              <w:pStyle w:val="4"/>
            </w:pPr>
            <w:r>
              <w:t xml:space="preserve"> 4</w:t>
            </w:r>
          </w:p>
        </w:tc>
        <w:tc>
          <w:tcPr>
            <w:tcW w:w="1384" w:type="dxa"/>
          </w:tcPr>
          <w:p w14:paraId="3913ABAE"/>
        </w:tc>
        <w:tc>
          <w:tcPr>
            <w:tcW w:w="1384" w:type="dxa"/>
          </w:tcPr>
          <w:p w14:paraId="4D10D8B2"/>
        </w:tc>
        <w:tc>
          <w:tcPr>
            <w:tcW w:w="1384" w:type="dxa"/>
          </w:tcPr>
          <w:p w14:paraId="48A8195B"/>
        </w:tc>
        <w:tc>
          <w:tcPr>
            <w:tcW w:w="1384" w:type="dxa"/>
          </w:tcPr>
          <w:p w14:paraId="0F6136F3"/>
        </w:tc>
        <w:tc>
          <w:tcPr>
            <w:tcW w:w="1384" w:type="dxa"/>
          </w:tcPr>
          <w:p w14:paraId="40400584"/>
        </w:tc>
      </w:tr>
      <w:tr w14:paraId="1BF75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4423741">
            <w:pPr>
              <w:pStyle w:val="4"/>
            </w:pPr>
            <w:r>
              <w:t xml:space="preserve"> …</w:t>
            </w:r>
          </w:p>
        </w:tc>
        <w:tc>
          <w:tcPr>
            <w:tcW w:w="1384" w:type="dxa"/>
          </w:tcPr>
          <w:p w14:paraId="6C97825A"/>
        </w:tc>
        <w:tc>
          <w:tcPr>
            <w:tcW w:w="1384" w:type="dxa"/>
          </w:tcPr>
          <w:p w14:paraId="6266200D"/>
        </w:tc>
        <w:tc>
          <w:tcPr>
            <w:tcW w:w="1384" w:type="dxa"/>
          </w:tcPr>
          <w:p w14:paraId="28B1BF2A"/>
        </w:tc>
        <w:tc>
          <w:tcPr>
            <w:tcW w:w="1384" w:type="dxa"/>
          </w:tcPr>
          <w:p w14:paraId="007AE38B"/>
        </w:tc>
        <w:tc>
          <w:tcPr>
            <w:tcW w:w="1384" w:type="dxa"/>
          </w:tcPr>
          <w:p w14:paraId="7C17547C"/>
        </w:tc>
      </w:tr>
    </w:tbl>
    <w:p w14:paraId="61EF3A09">
      <w:pPr>
        <w:pStyle w:val="4"/>
        <w:ind w:firstLine="480"/>
      </w:pPr>
      <w:r>
        <w:t>根据上述业绩情况，按招标文件要求附销售或服务合同复印件及评审标准要求的证明材料。</w:t>
      </w:r>
    </w:p>
    <w:p w14:paraId="546E3B4A">
      <w:pPr>
        <w:pStyle w:val="4"/>
        <w:ind w:firstLine="480"/>
      </w:pPr>
      <w:r>
        <w:t xml:space="preserve">  </w:t>
      </w:r>
    </w:p>
    <w:p w14:paraId="0BC1B972">
      <w:pPr>
        <w:pStyle w:val="4"/>
        <w:outlineLvl w:val="2"/>
      </w:pPr>
      <w:r>
        <w:rPr>
          <w:b/>
          <w:sz w:val="28"/>
        </w:rPr>
        <w:t>格式十六：</w:t>
      </w:r>
    </w:p>
    <w:p w14:paraId="340E8CF4">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49502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B9FD509">
            <w:pPr>
              <w:pStyle w:val="4"/>
            </w:pPr>
            <w:r>
              <w:t>序号</w:t>
            </w:r>
          </w:p>
        </w:tc>
        <w:tc>
          <w:tcPr>
            <w:tcW w:w="923" w:type="dxa"/>
          </w:tcPr>
          <w:p w14:paraId="702D73D8">
            <w:pPr>
              <w:pStyle w:val="4"/>
            </w:pPr>
            <w:r>
              <w:t>标的名称</w:t>
            </w:r>
          </w:p>
        </w:tc>
        <w:tc>
          <w:tcPr>
            <w:tcW w:w="923" w:type="dxa"/>
          </w:tcPr>
          <w:p w14:paraId="18CC0564">
            <w:pPr>
              <w:pStyle w:val="4"/>
            </w:pPr>
            <w:r>
              <w:t>参数性质</w:t>
            </w:r>
          </w:p>
        </w:tc>
        <w:tc>
          <w:tcPr>
            <w:tcW w:w="923" w:type="dxa"/>
          </w:tcPr>
          <w:p w14:paraId="31A7AA3E">
            <w:pPr>
              <w:pStyle w:val="4"/>
            </w:pPr>
            <w:r>
              <w:t>采购文件规定的技术和服务要求</w:t>
            </w:r>
          </w:p>
        </w:tc>
        <w:tc>
          <w:tcPr>
            <w:tcW w:w="923" w:type="dxa"/>
          </w:tcPr>
          <w:p w14:paraId="62C3A350">
            <w:pPr>
              <w:pStyle w:val="4"/>
            </w:pPr>
            <w:r>
              <w:t>投标文件响应的具体内容</w:t>
            </w:r>
          </w:p>
        </w:tc>
        <w:tc>
          <w:tcPr>
            <w:tcW w:w="923" w:type="dxa"/>
          </w:tcPr>
          <w:p w14:paraId="4609AAFB">
            <w:pPr>
              <w:pStyle w:val="4"/>
            </w:pPr>
            <w:r>
              <w:t>型号</w:t>
            </w:r>
          </w:p>
        </w:tc>
        <w:tc>
          <w:tcPr>
            <w:tcW w:w="923" w:type="dxa"/>
          </w:tcPr>
          <w:p w14:paraId="02128F32">
            <w:pPr>
              <w:pStyle w:val="4"/>
            </w:pPr>
            <w:r>
              <w:t>是否偏离</w:t>
            </w:r>
          </w:p>
        </w:tc>
        <w:tc>
          <w:tcPr>
            <w:tcW w:w="923" w:type="dxa"/>
          </w:tcPr>
          <w:p w14:paraId="557928F8">
            <w:pPr>
              <w:pStyle w:val="4"/>
            </w:pPr>
            <w:r>
              <w:t>证明文件所在位置</w:t>
            </w:r>
          </w:p>
        </w:tc>
        <w:tc>
          <w:tcPr>
            <w:tcW w:w="923" w:type="dxa"/>
          </w:tcPr>
          <w:p w14:paraId="0DCD7921">
            <w:pPr>
              <w:pStyle w:val="4"/>
            </w:pPr>
            <w:r>
              <w:t>备注</w:t>
            </w:r>
          </w:p>
        </w:tc>
      </w:tr>
      <w:tr w14:paraId="718F7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94A5726">
            <w:pPr>
              <w:pStyle w:val="4"/>
            </w:pPr>
            <w:r>
              <w:t>1</w:t>
            </w:r>
          </w:p>
        </w:tc>
        <w:tc>
          <w:tcPr>
            <w:tcW w:w="923" w:type="dxa"/>
          </w:tcPr>
          <w:p w14:paraId="62E1BAB4"/>
        </w:tc>
        <w:tc>
          <w:tcPr>
            <w:tcW w:w="923" w:type="dxa"/>
          </w:tcPr>
          <w:p w14:paraId="38D8C403"/>
        </w:tc>
        <w:tc>
          <w:tcPr>
            <w:tcW w:w="923" w:type="dxa"/>
          </w:tcPr>
          <w:p w14:paraId="6E92147B"/>
        </w:tc>
        <w:tc>
          <w:tcPr>
            <w:tcW w:w="923" w:type="dxa"/>
          </w:tcPr>
          <w:p w14:paraId="4AD5751C"/>
        </w:tc>
        <w:tc>
          <w:tcPr>
            <w:tcW w:w="923" w:type="dxa"/>
          </w:tcPr>
          <w:p w14:paraId="17938317"/>
        </w:tc>
        <w:tc>
          <w:tcPr>
            <w:tcW w:w="923" w:type="dxa"/>
          </w:tcPr>
          <w:p w14:paraId="6246787E"/>
        </w:tc>
        <w:tc>
          <w:tcPr>
            <w:tcW w:w="923" w:type="dxa"/>
          </w:tcPr>
          <w:p w14:paraId="7EAA4FC7"/>
        </w:tc>
        <w:tc>
          <w:tcPr>
            <w:tcW w:w="923" w:type="dxa"/>
          </w:tcPr>
          <w:p w14:paraId="2A5F37C9"/>
        </w:tc>
      </w:tr>
      <w:tr w14:paraId="5BA1C1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AF77BB1">
            <w:pPr>
              <w:pStyle w:val="4"/>
            </w:pPr>
            <w:r>
              <w:t>2</w:t>
            </w:r>
          </w:p>
        </w:tc>
        <w:tc>
          <w:tcPr>
            <w:tcW w:w="923" w:type="dxa"/>
          </w:tcPr>
          <w:p w14:paraId="3769A9D0"/>
        </w:tc>
        <w:tc>
          <w:tcPr>
            <w:tcW w:w="923" w:type="dxa"/>
          </w:tcPr>
          <w:p w14:paraId="1CDE95D2"/>
        </w:tc>
        <w:tc>
          <w:tcPr>
            <w:tcW w:w="923" w:type="dxa"/>
          </w:tcPr>
          <w:p w14:paraId="6E19F477"/>
        </w:tc>
        <w:tc>
          <w:tcPr>
            <w:tcW w:w="923" w:type="dxa"/>
          </w:tcPr>
          <w:p w14:paraId="1A32090E"/>
        </w:tc>
        <w:tc>
          <w:tcPr>
            <w:tcW w:w="923" w:type="dxa"/>
          </w:tcPr>
          <w:p w14:paraId="4D3D1AC1"/>
        </w:tc>
        <w:tc>
          <w:tcPr>
            <w:tcW w:w="923" w:type="dxa"/>
          </w:tcPr>
          <w:p w14:paraId="336B4D3A"/>
        </w:tc>
        <w:tc>
          <w:tcPr>
            <w:tcW w:w="923" w:type="dxa"/>
          </w:tcPr>
          <w:p w14:paraId="268E5B93"/>
        </w:tc>
        <w:tc>
          <w:tcPr>
            <w:tcW w:w="923" w:type="dxa"/>
          </w:tcPr>
          <w:p w14:paraId="3CCCC663"/>
        </w:tc>
      </w:tr>
      <w:tr w14:paraId="569C2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FE9853A">
            <w:pPr>
              <w:pStyle w:val="4"/>
            </w:pPr>
            <w:r>
              <w:t>3</w:t>
            </w:r>
          </w:p>
        </w:tc>
        <w:tc>
          <w:tcPr>
            <w:tcW w:w="923" w:type="dxa"/>
          </w:tcPr>
          <w:p w14:paraId="5337AC0C"/>
        </w:tc>
        <w:tc>
          <w:tcPr>
            <w:tcW w:w="923" w:type="dxa"/>
          </w:tcPr>
          <w:p w14:paraId="1E90F099"/>
        </w:tc>
        <w:tc>
          <w:tcPr>
            <w:tcW w:w="923" w:type="dxa"/>
          </w:tcPr>
          <w:p w14:paraId="67266031"/>
        </w:tc>
        <w:tc>
          <w:tcPr>
            <w:tcW w:w="923" w:type="dxa"/>
          </w:tcPr>
          <w:p w14:paraId="15C83C18"/>
        </w:tc>
        <w:tc>
          <w:tcPr>
            <w:tcW w:w="923" w:type="dxa"/>
          </w:tcPr>
          <w:p w14:paraId="5ADF740D"/>
        </w:tc>
        <w:tc>
          <w:tcPr>
            <w:tcW w:w="923" w:type="dxa"/>
          </w:tcPr>
          <w:p w14:paraId="42F0C25A"/>
        </w:tc>
        <w:tc>
          <w:tcPr>
            <w:tcW w:w="923" w:type="dxa"/>
          </w:tcPr>
          <w:p w14:paraId="1B3FCF46"/>
        </w:tc>
        <w:tc>
          <w:tcPr>
            <w:tcW w:w="923" w:type="dxa"/>
          </w:tcPr>
          <w:p w14:paraId="03E31667"/>
        </w:tc>
      </w:tr>
      <w:tr w14:paraId="3CB975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7DE5459">
            <w:pPr>
              <w:pStyle w:val="4"/>
            </w:pPr>
            <w:r>
              <w:t>4</w:t>
            </w:r>
          </w:p>
        </w:tc>
        <w:tc>
          <w:tcPr>
            <w:tcW w:w="923" w:type="dxa"/>
          </w:tcPr>
          <w:p w14:paraId="7054BDE9"/>
        </w:tc>
        <w:tc>
          <w:tcPr>
            <w:tcW w:w="923" w:type="dxa"/>
          </w:tcPr>
          <w:p w14:paraId="618ECF5F"/>
        </w:tc>
        <w:tc>
          <w:tcPr>
            <w:tcW w:w="923" w:type="dxa"/>
          </w:tcPr>
          <w:p w14:paraId="5DF8B24A"/>
        </w:tc>
        <w:tc>
          <w:tcPr>
            <w:tcW w:w="923" w:type="dxa"/>
          </w:tcPr>
          <w:p w14:paraId="7741378D"/>
        </w:tc>
        <w:tc>
          <w:tcPr>
            <w:tcW w:w="923" w:type="dxa"/>
          </w:tcPr>
          <w:p w14:paraId="4E7AB002"/>
        </w:tc>
        <w:tc>
          <w:tcPr>
            <w:tcW w:w="923" w:type="dxa"/>
          </w:tcPr>
          <w:p w14:paraId="694E5BA3"/>
        </w:tc>
        <w:tc>
          <w:tcPr>
            <w:tcW w:w="923" w:type="dxa"/>
          </w:tcPr>
          <w:p w14:paraId="10BCB411"/>
        </w:tc>
        <w:tc>
          <w:tcPr>
            <w:tcW w:w="923" w:type="dxa"/>
          </w:tcPr>
          <w:p w14:paraId="19713303"/>
        </w:tc>
      </w:tr>
      <w:tr w14:paraId="7CB65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880C094">
            <w:pPr>
              <w:pStyle w:val="4"/>
            </w:pPr>
            <w:r>
              <w:t>5</w:t>
            </w:r>
          </w:p>
        </w:tc>
        <w:tc>
          <w:tcPr>
            <w:tcW w:w="923" w:type="dxa"/>
          </w:tcPr>
          <w:p w14:paraId="06F3EFAE"/>
        </w:tc>
        <w:tc>
          <w:tcPr>
            <w:tcW w:w="923" w:type="dxa"/>
          </w:tcPr>
          <w:p w14:paraId="4A21F11D"/>
        </w:tc>
        <w:tc>
          <w:tcPr>
            <w:tcW w:w="923" w:type="dxa"/>
          </w:tcPr>
          <w:p w14:paraId="0FC852D1"/>
        </w:tc>
        <w:tc>
          <w:tcPr>
            <w:tcW w:w="923" w:type="dxa"/>
          </w:tcPr>
          <w:p w14:paraId="14CDFF0E"/>
        </w:tc>
        <w:tc>
          <w:tcPr>
            <w:tcW w:w="923" w:type="dxa"/>
          </w:tcPr>
          <w:p w14:paraId="7647B664"/>
        </w:tc>
        <w:tc>
          <w:tcPr>
            <w:tcW w:w="923" w:type="dxa"/>
          </w:tcPr>
          <w:p w14:paraId="0D07D2E7"/>
        </w:tc>
        <w:tc>
          <w:tcPr>
            <w:tcW w:w="923" w:type="dxa"/>
          </w:tcPr>
          <w:p w14:paraId="4C1791E5"/>
        </w:tc>
        <w:tc>
          <w:tcPr>
            <w:tcW w:w="923" w:type="dxa"/>
          </w:tcPr>
          <w:p w14:paraId="716B8856"/>
        </w:tc>
      </w:tr>
      <w:tr w14:paraId="5500CD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CC92A85">
            <w:pPr>
              <w:pStyle w:val="4"/>
            </w:pPr>
            <w:r>
              <w:t>6</w:t>
            </w:r>
          </w:p>
        </w:tc>
        <w:tc>
          <w:tcPr>
            <w:tcW w:w="923" w:type="dxa"/>
          </w:tcPr>
          <w:p w14:paraId="22A1F67D"/>
        </w:tc>
        <w:tc>
          <w:tcPr>
            <w:tcW w:w="923" w:type="dxa"/>
          </w:tcPr>
          <w:p w14:paraId="31E7AB5E"/>
        </w:tc>
        <w:tc>
          <w:tcPr>
            <w:tcW w:w="923" w:type="dxa"/>
          </w:tcPr>
          <w:p w14:paraId="786EADED"/>
        </w:tc>
        <w:tc>
          <w:tcPr>
            <w:tcW w:w="923" w:type="dxa"/>
          </w:tcPr>
          <w:p w14:paraId="4A14EACA"/>
        </w:tc>
        <w:tc>
          <w:tcPr>
            <w:tcW w:w="923" w:type="dxa"/>
          </w:tcPr>
          <w:p w14:paraId="5D903A42"/>
        </w:tc>
        <w:tc>
          <w:tcPr>
            <w:tcW w:w="923" w:type="dxa"/>
          </w:tcPr>
          <w:p w14:paraId="0C45956C"/>
        </w:tc>
        <w:tc>
          <w:tcPr>
            <w:tcW w:w="923" w:type="dxa"/>
          </w:tcPr>
          <w:p w14:paraId="75B3DBCD"/>
        </w:tc>
        <w:tc>
          <w:tcPr>
            <w:tcW w:w="923" w:type="dxa"/>
          </w:tcPr>
          <w:p w14:paraId="54DFEF04"/>
        </w:tc>
      </w:tr>
      <w:tr w14:paraId="13C19B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141BFDD">
            <w:pPr>
              <w:pStyle w:val="4"/>
            </w:pPr>
            <w:r>
              <w:t>……</w:t>
            </w:r>
          </w:p>
        </w:tc>
        <w:tc>
          <w:tcPr>
            <w:tcW w:w="923" w:type="dxa"/>
          </w:tcPr>
          <w:p w14:paraId="5303577C"/>
        </w:tc>
        <w:tc>
          <w:tcPr>
            <w:tcW w:w="923" w:type="dxa"/>
          </w:tcPr>
          <w:p w14:paraId="6CD69C21"/>
        </w:tc>
        <w:tc>
          <w:tcPr>
            <w:tcW w:w="923" w:type="dxa"/>
          </w:tcPr>
          <w:p w14:paraId="382AD0E0"/>
        </w:tc>
        <w:tc>
          <w:tcPr>
            <w:tcW w:w="923" w:type="dxa"/>
          </w:tcPr>
          <w:p w14:paraId="4910DAA9"/>
        </w:tc>
        <w:tc>
          <w:tcPr>
            <w:tcW w:w="923" w:type="dxa"/>
          </w:tcPr>
          <w:p w14:paraId="1F9D3C94"/>
        </w:tc>
        <w:tc>
          <w:tcPr>
            <w:tcW w:w="923" w:type="dxa"/>
          </w:tcPr>
          <w:p w14:paraId="0068CABE"/>
        </w:tc>
        <w:tc>
          <w:tcPr>
            <w:tcW w:w="923" w:type="dxa"/>
          </w:tcPr>
          <w:p w14:paraId="01AB1599"/>
        </w:tc>
        <w:tc>
          <w:tcPr>
            <w:tcW w:w="923" w:type="dxa"/>
          </w:tcPr>
          <w:p w14:paraId="2575F31D"/>
        </w:tc>
      </w:tr>
    </w:tbl>
    <w:p w14:paraId="20E6DC9E">
      <w:pPr>
        <w:pStyle w:val="4"/>
        <w:ind w:firstLine="480"/>
      </w:pPr>
      <w:r>
        <w:t>说明：</w:t>
      </w:r>
    </w:p>
    <w:p w14:paraId="7AC971A5">
      <w:pPr>
        <w:pStyle w:val="4"/>
        <w:ind w:firstLine="480"/>
      </w:pPr>
      <w: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3A3AC75F">
      <w:pPr>
        <w:pStyle w:val="4"/>
        <w:ind w:firstLine="480"/>
      </w:pPr>
      <w: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53B6221E">
      <w:pPr>
        <w:pStyle w:val="4"/>
        <w:ind w:firstLine="480"/>
      </w:pPr>
      <w:r>
        <w:t>3. “是否偏离”项下应按下列规定填写：优于的，填写“正偏离”；符合的，填写“无偏离”；低于的，填写“负偏离”。</w:t>
      </w:r>
    </w:p>
    <w:p w14:paraId="5C6463B1">
      <w:pPr>
        <w:pStyle w:val="4"/>
        <w:ind w:firstLine="480"/>
      </w:pPr>
      <w:r>
        <w:t>4.“备注”处可填写偏离情况的说明。</w:t>
      </w:r>
    </w:p>
    <w:p w14:paraId="0B9B307C">
      <w:pPr>
        <w:pStyle w:val="4"/>
        <w:ind w:firstLine="480"/>
      </w:pPr>
      <w:r>
        <w:t xml:space="preserve">  </w:t>
      </w:r>
    </w:p>
    <w:p w14:paraId="5214F681">
      <w:pPr>
        <w:pStyle w:val="4"/>
        <w:outlineLvl w:val="2"/>
      </w:pPr>
      <w:r>
        <w:rPr>
          <w:b/>
          <w:sz w:val="28"/>
        </w:rPr>
        <w:t>格式十七：</w:t>
      </w:r>
    </w:p>
    <w:p w14:paraId="611CBF1E">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7DD5F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A9DB2D8">
            <w:pPr>
              <w:pStyle w:val="4"/>
            </w:pPr>
            <w:r>
              <w:t xml:space="preserve"> 序号</w:t>
            </w:r>
          </w:p>
        </w:tc>
        <w:tc>
          <w:tcPr>
            <w:tcW w:w="1187" w:type="dxa"/>
          </w:tcPr>
          <w:p w14:paraId="113539FC">
            <w:pPr>
              <w:pStyle w:val="4"/>
            </w:pPr>
            <w:r>
              <w:t xml:space="preserve"> 参数性质</w:t>
            </w:r>
          </w:p>
        </w:tc>
        <w:tc>
          <w:tcPr>
            <w:tcW w:w="1187" w:type="dxa"/>
          </w:tcPr>
          <w:p w14:paraId="0400C970">
            <w:pPr>
              <w:pStyle w:val="4"/>
            </w:pPr>
            <w:r>
              <w:t xml:space="preserve"> 采购文件规定的商务条件</w:t>
            </w:r>
          </w:p>
        </w:tc>
        <w:tc>
          <w:tcPr>
            <w:tcW w:w="1187" w:type="dxa"/>
          </w:tcPr>
          <w:p w14:paraId="2526E7A0">
            <w:pPr>
              <w:pStyle w:val="4"/>
            </w:pPr>
            <w:r>
              <w:t xml:space="preserve"> 投标文件响应的具体内容</w:t>
            </w:r>
          </w:p>
        </w:tc>
        <w:tc>
          <w:tcPr>
            <w:tcW w:w="1187" w:type="dxa"/>
          </w:tcPr>
          <w:p w14:paraId="0D2401C4">
            <w:pPr>
              <w:pStyle w:val="4"/>
            </w:pPr>
            <w:r>
              <w:t xml:space="preserve"> 是否偏离</w:t>
            </w:r>
          </w:p>
        </w:tc>
        <w:tc>
          <w:tcPr>
            <w:tcW w:w="1187" w:type="dxa"/>
          </w:tcPr>
          <w:p w14:paraId="10936358">
            <w:pPr>
              <w:pStyle w:val="4"/>
            </w:pPr>
            <w:r>
              <w:t xml:space="preserve"> 证明文件所在位置</w:t>
            </w:r>
          </w:p>
        </w:tc>
        <w:tc>
          <w:tcPr>
            <w:tcW w:w="1187" w:type="dxa"/>
          </w:tcPr>
          <w:p w14:paraId="43C99CDE">
            <w:pPr>
              <w:pStyle w:val="4"/>
            </w:pPr>
            <w:r>
              <w:t xml:space="preserve"> 备注</w:t>
            </w:r>
          </w:p>
        </w:tc>
      </w:tr>
      <w:tr w14:paraId="7E8C4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1D662CF">
            <w:pPr>
              <w:pStyle w:val="4"/>
            </w:pPr>
            <w:r>
              <w:t>1</w:t>
            </w:r>
          </w:p>
        </w:tc>
        <w:tc>
          <w:tcPr>
            <w:tcW w:w="1187" w:type="dxa"/>
          </w:tcPr>
          <w:p w14:paraId="63ED6B71"/>
        </w:tc>
        <w:tc>
          <w:tcPr>
            <w:tcW w:w="1187" w:type="dxa"/>
          </w:tcPr>
          <w:p w14:paraId="76F67C74"/>
        </w:tc>
        <w:tc>
          <w:tcPr>
            <w:tcW w:w="1187" w:type="dxa"/>
          </w:tcPr>
          <w:p w14:paraId="6DD7BDB6"/>
        </w:tc>
        <w:tc>
          <w:tcPr>
            <w:tcW w:w="1187" w:type="dxa"/>
          </w:tcPr>
          <w:p w14:paraId="1C3C24B6"/>
        </w:tc>
        <w:tc>
          <w:tcPr>
            <w:tcW w:w="1187" w:type="dxa"/>
          </w:tcPr>
          <w:p w14:paraId="26F44F85"/>
        </w:tc>
        <w:tc>
          <w:tcPr>
            <w:tcW w:w="1187" w:type="dxa"/>
          </w:tcPr>
          <w:p w14:paraId="47B57579"/>
        </w:tc>
      </w:tr>
      <w:tr w14:paraId="49EDA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47E6098">
            <w:pPr>
              <w:pStyle w:val="4"/>
            </w:pPr>
            <w:r>
              <w:t>2</w:t>
            </w:r>
          </w:p>
        </w:tc>
        <w:tc>
          <w:tcPr>
            <w:tcW w:w="1187" w:type="dxa"/>
          </w:tcPr>
          <w:p w14:paraId="2A38B645"/>
        </w:tc>
        <w:tc>
          <w:tcPr>
            <w:tcW w:w="1187" w:type="dxa"/>
          </w:tcPr>
          <w:p w14:paraId="0B8DC9AF"/>
        </w:tc>
        <w:tc>
          <w:tcPr>
            <w:tcW w:w="1187" w:type="dxa"/>
          </w:tcPr>
          <w:p w14:paraId="254AD731"/>
        </w:tc>
        <w:tc>
          <w:tcPr>
            <w:tcW w:w="1187" w:type="dxa"/>
          </w:tcPr>
          <w:p w14:paraId="63C988AF"/>
        </w:tc>
        <w:tc>
          <w:tcPr>
            <w:tcW w:w="1187" w:type="dxa"/>
          </w:tcPr>
          <w:p w14:paraId="40126AE5"/>
        </w:tc>
        <w:tc>
          <w:tcPr>
            <w:tcW w:w="1187" w:type="dxa"/>
          </w:tcPr>
          <w:p w14:paraId="79BF20B0"/>
        </w:tc>
      </w:tr>
      <w:tr w14:paraId="16069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B120D2C">
            <w:pPr>
              <w:pStyle w:val="4"/>
            </w:pPr>
            <w:r>
              <w:t>3</w:t>
            </w:r>
          </w:p>
        </w:tc>
        <w:tc>
          <w:tcPr>
            <w:tcW w:w="1187" w:type="dxa"/>
          </w:tcPr>
          <w:p w14:paraId="41CE78A1"/>
        </w:tc>
        <w:tc>
          <w:tcPr>
            <w:tcW w:w="1187" w:type="dxa"/>
          </w:tcPr>
          <w:p w14:paraId="3B114E48"/>
        </w:tc>
        <w:tc>
          <w:tcPr>
            <w:tcW w:w="1187" w:type="dxa"/>
          </w:tcPr>
          <w:p w14:paraId="37953027"/>
        </w:tc>
        <w:tc>
          <w:tcPr>
            <w:tcW w:w="1187" w:type="dxa"/>
          </w:tcPr>
          <w:p w14:paraId="45E6B349"/>
        </w:tc>
        <w:tc>
          <w:tcPr>
            <w:tcW w:w="1187" w:type="dxa"/>
          </w:tcPr>
          <w:p w14:paraId="75CA5B54"/>
        </w:tc>
        <w:tc>
          <w:tcPr>
            <w:tcW w:w="1187" w:type="dxa"/>
          </w:tcPr>
          <w:p w14:paraId="6804E905"/>
        </w:tc>
      </w:tr>
      <w:tr w14:paraId="669EDF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C2BF346">
            <w:pPr>
              <w:pStyle w:val="4"/>
            </w:pPr>
            <w:r>
              <w:t>4</w:t>
            </w:r>
          </w:p>
        </w:tc>
        <w:tc>
          <w:tcPr>
            <w:tcW w:w="1187" w:type="dxa"/>
          </w:tcPr>
          <w:p w14:paraId="65175FF8"/>
        </w:tc>
        <w:tc>
          <w:tcPr>
            <w:tcW w:w="1187" w:type="dxa"/>
          </w:tcPr>
          <w:p w14:paraId="74B8B2A5"/>
        </w:tc>
        <w:tc>
          <w:tcPr>
            <w:tcW w:w="1187" w:type="dxa"/>
          </w:tcPr>
          <w:p w14:paraId="01B2010E"/>
        </w:tc>
        <w:tc>
          <w:tcPr>
            <w:tcW w:w="1187" w:type="dxa"/>
          </w:tcPr>
          <w:p w14:paraId="36C2A6F4"/>
        </w:tc>
        <w:tc>
          <w:tcPr>
            <w:tcW w:w="1187" w:type="dxa"/>
          </w:tcPr>
          <w:p w14:paraId="6A34A539"/>
        </w:tc>
        <w:tc>
          <w:tcPr>
            <w:tcW w:w="1187" w:type="dxa"/>
          </w:tcPr>
          <w:p w14:paraId="289317A9"/>
        </w:tc>
      </w:tr>
      <w:tr w14:paraId="3C9C10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9AE5B99">
            <w:pPr>
              <w:pStyle w:val="4"/>
            </w:pPr>
            <w:r>
              <w:t>5</w:t>
            </w:r>
          </w:p>
        </w:tc>
        <w:tc>
          <w:tcPr>
            <w:tcW w:w="1187" w:type="dxa"/>
          </w:tcPr>
          <w:p w14:paraId="6332AEB7"/>
        </w:tc>
        <w:tc>
          <w:tcPr>
            <w:tcW w:w="1187" w:type="dxa"/>
          </w:tcPr>
          <w:p w14:paraId="50CC54DD"/>
        </w:tc>
        <w:tc>
          <w:tcPr>
            <w:tcW w:w="1187" w:type="dxa"/>
          </w:tcPr>
          <w:p w14:paraId="522DB79D"/>
        </w:tc>
        <w:tc>
          <w:tcPr>
            <w:tcW w:w="1187" w:type="dxa"/>
          </w:tcPr>
          <w:p w14:paraId="73BDB7F4"/>
        </w:tc>
        <w:tc>
          <w:tcPr>
            <w:tcW w:w="1187" w:type="dxa"/>
          </w:tcPr>
          <w:p w14:paraId="1F790E58"/>
        </w:tc>
        <w:tc>
          <w:tcPr>
            <w:tcW w:w="1187" w:type="dxa"/>
          </w:tcPr>
          <w:p w14:paraId="5E3EEBD5"/>
        </w:tc>
      </w:tr>
      <w:tr w14:paraId="36C66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CCCB1B4">
            <w:pPr>
              <w:pStyle w:val="4"/>
            </w:pPr>
            <w:r>
              <w:t>6</w:t>
            </w:r>
          </w:p>
        </w:tc>
        <w:tc>
          <w:tcPr>
            <w:tcW w:w="1187" w:type="dxa"/>
          </w:tcPr>
          <w:p w14:paraId="0C3D75CB"/>
        </w:tc>
        <w:tc>
          <w:tcPr>
            <w:tcW w:w="1187" w:type="dxa"/>
          </w:tcPr>
          <w:p w14:paraId="43689910"/>
        </w:tc>
        <w:tc>
          <w:tcPr>
            <w:tcW w:w="1187" w:type="dxa"/>
          </w:tcPr>
          <w:p w14:paraId="6E7FC1E9"/>
        </w:tc>
        <w:tc>
          <w:tcPr>
            <w:tcW w:w="1187" w:type="dxa"/>
          </w:tcPr>
          <w:p w14:paraId="110FA59C"/>
        </w:tc>
        <w:tc>
          <w:tcPr>
            <w:tcW w:w="1187" w:type="dxa"/>
          </w:tcPr>
          <w:p w14:paraId="10A025F3"/>
        </w:tc>
        <w:tc>
          <w:tcPr>
            <w:tcW w:w="1187" w:type="dxa"/>
          </w:tcPr>
          <w:p w14:paraId="49EC6022"/>
        </w:tc>
      </w:tr>
      <w:tr w14:paraId="6E1F4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F548DA9">
            <w:pPr>
              <w:pStyle w:val="4"/>
            </w:pPr>
            <w:r>
              <w:t>7</w:t>
            </w:r>
          </w:p>
        </w:tc>
        <w:tc>
          <w:tcPr>
            <w:tcW w:w="1187" w:type="dxa"/>
          </w:tcPr>
          <w:p w14:paraId="6A232D2A"/>
        </w:tc>
        <w:tc>
          <w:tcPr>
            <w:tcW w:w="1187" w:type="dxa"/>
          </w:tcPr>
          <w:p w14:paraId="6A1E368C"/>
        </w:tc>
        <w:tc>
          <w:tcPr>
            <w:tcW w:w="1187" w:type="dxa"/>
          </w:tcPr>
          <w:p w14:paraId="7A339FF3"/>
        </w:tc>
        <w:tc>
          <w:tcPr>
            <w:tcW w:w="1187" w:type="dxa"/>
          </w:tcPr>
          <w:p w14:paraId="10145FAB"/>
        </w:tc>
        <w:tc>
          <w:tcPr>
            <w:tcW w:w="1187" w:type="dxa"/>
          </w:tcPr>
          <w:p w14:paraId="2D26EC5F"/>
        </w:tc>
        <w:tc>
          <w:tcPr>
            <w:tcW w:w="1187" w:type="dxa"/>
          </w:tcPr>
          <w:p w14:paraId="4F694346"/>
        </w:tc>
      </w:tr>
      <w:tr w14:paraId="64100B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AEA24FE">
            <w:pPr>
              <w:pStyle w:val="4"/>
            </w:pPr>
            <w:r>
              <w:t>8</w:t>
            </w:r>
          </w:p>
        </w:tc>
        <w:tc>
          <w:tcPr>
            <w:tcW w:w="1187" w:type="dxa"/>
          </w:tcPr>
          <w:p w14:paraId="64F761CB"/>
        </w:tc>
        <w:tc>
          <w:tcPr>
            <w:tcW w:w="1187" w:type="dxa"/>
          </w:tcPr>
          <w:p w14:paraId="7CDC8516"/>
        </w:tc>
        <w:tc>
          <w:tcPr>
            <w:tcW w:w="1187" w:type="dxa"/>
          </w:tcPr>
          <w:p w14:paraId="135E121D"/>
        </w:tc>
        <w:tc>
          <w:tcPr>
            <w:tcW w:w="1187" w:type="dxa"/>
          </w:tcPr>
          <w:p w14:paraId="41F795FB"/>
        </w:tc>
        <w:tc>
          <w:tcPr>
            <w:tcW w:w="1187" w:type="dxa"/>
          </w:tcPr>
          <w:p w14:paraId="5C5ECB7F"/>
        </w:tc>
        <w:tc>
          <w:tcPr>
            <w:tcW w:w="1187" w:type="dxa"/>
          </w:tcPr>
          <w:p w14:paraId="27957665"/>
        </w:tc>
      </w:tr>
      <w:tr w14:paraId="6AF8D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4A76D84">
            <w:pPr>
              <w:pStyle w:val="4"/>
            </w:pPr>
            <w:r>
              <w:t>9</w:t>
            </w:r>
          </w:p>
        </w:tc>
        <w:tc>
          <w:tcPr>
            <w:tcW w:w="1187" w:type="dxa"/>
          </w:tcPr>
          <w:p w14:paraId="6E29117E"/>
        </w:tc>
        <w:tc>
          <w:tcPr>
            <w:tcW w:w="1187" w:type="dxa"/>
          </w:tcPr>
          <w:p w14:paraId="04A59605"/>
        </w:tc>
        <w:tc>
          <w:tcPr>
            <w:tcW w:w="1187" w:type="dxa"/>
          </w:tcPr>
          <w:p w14:paraId="28167B68"/>
        </w:tc>
        <w:tc>
          <w:tcPr>
            <w:tcW w:w="1187" w:type="dxa"/>
          </w:tcPr>
          <w:p w14:paraId="078C8DAE"/>
        </w:tc>
        <w:tc>
          <w:tcPr>
            <w:tcW w:w="1187" w:type="dxa"/>
          </w:tcPr>
          <w:p w14:paraId="355877F0"/>
        </w:tc>
        <w:tc>
          <w:tcPr>
            <w:tcW w:w="1187" w:type="dxa"/>
          </w:tcPr>
          <w:p w14:paraId="04927DD3"/>
        </w:tc>
      </w:tr>
      <w:tr w14:paraId="1E242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9DF0AA3">
            <w:pPr>
              <w:pStyle w:val="4"/>
            </w:pPr>
            <w:r>
              <w:t xml:space="preserve"> ……</w:t>
            </w:r>
          </w:p>
        </w:tc>
        <w:tc>
          <w:tcPr>
            <w:tcW w:w="1187" w:type="dxa"/>
          </w:tcPr>
          <w:p w14:paraId="23A9A22E"/>
        </w:tc>
        <w:tc>
          <w:tcPr>
            <w:tcW w:w="1187" w:type="dxa"/>
          </w:tcPr>
          <w:p w14:paraId="58E83EF7"/>
        </w:tc>
        <w:tc>
          <w:tcPr>
            <w:tcW w:w="1187" w:type="dxa"/>
          </w:tcPr>
          <w:p w14:paraId="4A2B93D9"/>
        </w:tc>
        <w:tc>
          <w:tcPr>
            <w:tcW w:w="1187" w:type="dxa"/>
          </w:tcPr>
          <w:p w14:paraId="4140EDC5"/>
        </w:tc>
        <w:tc>
          <w:tcPr>
            <w:tcW w:w="1187" w:type="dxa"/>
          </w:tcPr>
          <w:p w14:paraId="4DAF240F"/>
        </w:tc>
        <w:tc>
          <w:tcPr>
            <w:tcW w:w="1187" w:type="dxa"/>
          </w:tcPr>
          <w:p w14:paraId="5E749CD7"/>
        </w:tc>
      </w:tr>
    </w:tbl>
    <w:p w14:paraId="2C0F2E50">
      <w:pPr>
        <w:pStyle w:val="4"/>
        <w:ind w:firstLine="480"/>
      </w:pPr>
      <w:r>
        <w:t>说明：</w:t>
      </w:r>
    </w:p>
    <w:p w14:paraId="53573BEC">
      <w:pPr>
        <w:pStyle w:val="4"/>
        <w:ind w:firstLine="480"/>
      </w:pPr>
      <w:r>
        <w:t>1. “采购文件规定的商务条件”项下填写的内容应与招标文件中采购需求的 “商务要求”的内容保持一致。</w:t>
      </w:r>
    </w:p>
    <w:p w14:paraId="7BD131BA">
      <w:pPr>
        <w:pStyle w:val="4"/>
        <w:ind w:firstLine="480"/>
      </w:pPr>
      <w: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0B647E7C">
      <w:pPr>
        <w:pStyle w:val="4"/>
        <w:ind w:firstLine="480"/>
      </w:pPr>
      <w: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48A6019B">
      <w:pPr>
        <w:pStyle w:val="4"/>
        <w:ind w:firstLine="480"/>
      </w:pPr>
      <w:r>
        <w:t>4. “是否偏离”项下应按下列规定填写：优于的，填写“正偏离”；符合的，填写“无偏离”；低于的，填写“负偏离”。</w:t>
      </w:r>
    </w:p>
    <w:p w14:paraId="7CA21FF7">
      <w:pPr>
        <w:pStyle w:val="4"/>
        <w:ind w:firstLine="480"/>
      </w:pPr>
      <w:r>
        <w:t>5.“备注”处可填写偏离情况的说明。</w:t>
      </w:r>
    </w:p>
    <w:p w14:paraId="0B109BAD">
      <w:pPr>
        <w:pStyle w:val="4"/>
        <w:ind w:firstLine="480"/>
      </w:pPr>
      <w:r>
        <w:t xml:space="preserve">  </w:t>
      </w:r>
    </w:p>
    <w:p w14:paraId="0E46F2F2">
      <w:pPr>
        <w:pStyle w:val="4"/>
        <w:outlineLvl w:val="2"/>
      </w:pPr>
      <w:r>
        <w:rPr>
          <w:b/>
          <w:sz w:val="28"/>
        </w:rPr>
        <w:t>格式十八：</w:t>
      </w:r>
    </w:p>
    <w:p w14:paraId="3DE2CF95">
      <w:pPr>
        <w:pStyle w:val="4"/>
        <w:ind w:firstLine="480"/>
      </w:pPr>
      <w:r>
        <w:t>（以下格式文件由供应商根据需要选用）</w:t>
      </w:r>
    </w:p>
    <w:p w14:paraId="516A7CCA">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50D062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30D88FD">
            <w:pPr>
              <w:pStyle w:val="4"/>
            </w:pPr>
            <w:r>
              <w:t>序号</w:t>
            </w:r>
          </w:p>
        </w:tc>
        <w:tc>
          <w:tcPr>
            <w:tcW w:w="2076" w:type="dxa"/>
          </w:tcPr>
          <w:p w14:paraId="58B88BF7">
            <w:pPr>
              <w:pStyle w:val="4"/>
            </w:pPr>
            <w:r>
              <w:t xml:space="preserve"> 拟定时间安排</w:t>
            </w:r>
          </w:p>
        </w:tc>
        <w:tc>
          <w:tcPr>
            <w:tcW w:w="2076" w:type="dxa"/>
          </w:tcPr>
          <w:p w14:paraId="00F1CFAE">
            <w:pPr>
              <w:pStyle w:val="4"/>
            </w:pPr>
            <w:r>
              <w:t xml:space="preserve"> 计划完成的工作内容</w:t>
            </w:r>
          </w:p>
        </w:tc>
        <w:tc>
          <w:tcPr>
            <w:tcW w:w="2076" w:type="dxa"/>
          </w:tcPr>
          <w:p w14:paraId="466522D4">
            <w:pPr>
              <w:pStyle w:val="4"/>
            </w:pPr>
            <w:r>
              <w:t xml:space="preserve"> 实施方建议或要求</w:t>
            </w:r>
          </w:p>
        </w:tc>
      </w:tr>
      <w:tr w14:paraId="0A8F60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322F362">
            <w:pPr>
              <w:pStyle w:val="4"/>
            </w:pPr>
            <w:r>
              <w:t xml:space="preserve"> 1</w:t>
            </w:r>
          </w:p>
        </w:tc>
        <w:tc>
          <w:tcPr>
            <w:tcW w:w="2076" w:type="dxa"/>
          </w:tcPr>
          <w:p w14:paraId="54685309">
            <w:pPr>
              <w:pStyle w:val="4"/>
            </w:pPr>
            <w:r>
              <w:t xml:space="preserve"> 拟定___年___月___日</w:t>
            </w:r>
          </w:p>
        </w:tc>
        <w:tc>
          <w:tcPr>
            <w:tcW w:w="2076" w:type="dxa"/>
          </w:tcPr>
          <w:p w14:paraId="79287C1E">
            <w:pPr>
              <w:pStyle w:val="4"/>
            </w:pPr>
            <w:r>
              <w:t xml:space="preserve"> 签订合同并生效</w:t>
            </w:r>
          </w:p>
        </w:tc>
        <w:tc>
          <w:tcPr>
            <w:tcW w:w="2076" w:type="dxa"/>
          </w:tcPr>
          <w:p w14:paraId="2ED871BC"/>
        </w:tc>
      </w:tr>
      <w:tr w14:paraId="60AD1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242BAFF">
            <w:pPr>
              <w:pStyle w:val="4"/>
            </w:pPr>
            <w:r>
              <w:t xml:space="preserve"> 2</w:t>
            </w:r>
          </w:p>
        </w:tc>
        <w:tc>
          <w:tcPr>
            <w:tcW w:w="2076" w:type="dxa"/>
          </w:tcPr>
          <w:p w14:paraId="32C100A6">
            <w:pPr>
              <w:pStyle w:val="4"/>
            </w:pPr>
            <w:r>
              <w:t xml:space="preserve"> ___月___日—___月___日</w:t>
            </w:r>
          </w:p>
        </w:tc>
        <w:tc>
          <w:tcPr>
            <w:tcW w:w="2076" w:type="dxa"/>
          </w:tcPr>
          <w:p w14:paraId="6168E591"/>
        </w:tc>
        <w:tc>
          <w:tcPr>
            <w:tcW w:w="2076" w:type="dxa"/>
          </w:tcPr>
          <w:p w14:paraId="7E8AEEF9"/>
        </w:tc>
      </w:tr>
      <w:tr w14:paraId="4DFB7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883AA20">
            <w:pPr>
              <w:pStyle w:val="4"/>
            </w:pPr>
            <w:r>
              <w:t xml:space="preserve"> 3</w:t>
            </w:r>
          </w:p>
        </w:tc>
        <w:tc>
          <w:tcPr>
            <w:tcW w:w="2076" w:type="dxa"/>
          </w:tcPr>
          <w:p w14:paraId="71613C31">
            <w:pPr>
              <w:pStyle w:val="4"/>
            </w:pPr>
            <w:r>
              <w:t xml:space="preserve"> ___月___日—___月___日</w:t>
            </w:r>
          </w:p>
        </w:tc>
        <w:tc>
          <w:tcPr>
            <w:tcW w:w="2076" w:type="dxa"/>
          </w:tcPr>
          <w:p w14:paraId="3E322E26"/>
        </w:tc>
        <w:tc>
          <w:tcPr>
            <w:tcW w:w="2076" w:type="dxa"/>
          </w:tcPr>
          <w:p w14:paraId="752EA24F"/>
        </w:tc>
      </w:tr>
      <w:tr w14:paraId="08C7C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D8FED7C">
            <w:pPr>
              <w:pStyle w:val="4"/>
            </w:pPr>
            <w:r>
              <w:t xml:space="preserve"> 4</w:t>
            </w:r>
          </w:p>
        </w:tc>
        <w:tc>
          <w:tcPr>
            <w:tcW w:w="2076" w:type="dxa"/>
          </w:tcPr>
          <w:p w14:paraId="22119B2C">
            <w:pPr>
              <w:pStyle w:val="4"/>
            </w:pPr>
            <w:r>
              <w:t xml:space="preserve"> ___月___日—___月___日</w:t>
            </w:r>
          </w:p>
        </w:tc>
        <w:tc>
          <w:tcPr>
            <w:tcW w:w="2076" w:type="dxa"/>
          </w:tcPr>
          <w:p w14:paraId="45C70826">
            <w:pPr>
              <w:pStyle w:val="4"/>
            </w:pPr>
            <w:r>
              <w:t xml:space="preserve"> 质保期</w:t>
            </w:r>
          </w:p>
        </w:tc>
        <w:tc>
          <w:tcPr>
            <w:tcW w:w="2076" w:type="dxa"/>
          </w:tcPr>
          <w:p w14:paraId="403BAFB9"/>
        </w:tc>
      </w:tr>
    </w:tbl>
    <w:p w14:paraId="1A7CC599">
      <w:pPr>
        <w:pStyle w:val="4"/>
        <w:ind w:firstLine="480"/>
      </w:pPr>
      <w:r>
        <w:t xml:space="preserve">  </w:t>
      </w:r>
    </w:p>
    <w:p w14:paraId="0D899E69">
      <w:pPr>
        <w:pStyle w:val="4"/>
        <w:outlineLvl w:val="2"/>
      </w:pPr>
      <w:r>
        <w:rPr>
          <w:b/>
          <w:sz w:val="28"/>
        </w:rPr>
        <w:t>格式十九：</w:t>
      </w:r>
    </w:p>
    <w:p w14:paraId="6A610B27">
      <w:pPr>
        <w:pStyle w:val="4"/>
        <w:ind w:firstLine="480"/>
      </w:pPr>
      <w:r>
        <w:t>（以下格式文件由供应商根据需要选用）</w:t>
      </w:r>
    </w:p>
    <w:p w14:paraId="31D482DC">
      <w:pPr>
        <w:pStyle w:val="4"/>
        <w:jc w:val="center"/>
        <w:outlineLvl w:val="3"/>
      </w:pPr>
      <w:r>
        <w:rPr>
          <w:b/>
          <w:sz w:val="24"/>
        </w:rPr>
        <w:t>各类证明材料</w:t>
      </w:r>
    </w:p>
    <w:p w14:paraId="6D91E8C5">
      <w:pPr>
        <w:pStyle w:val="4"/>
        <w:ind w:firstLine="480"/>
      </w:pPr>
      <w:r>
        <w:t>1.招标文件要求提供的其他资料。</w:t>
      </w:r>
    </w:p>
    <w:p w14:paraId="5C98CD5A">
      <w:pPr>
        <w:pStyle w:val="4"/>
        <w:ind w:firstLine="480"/>
      </w:pPr>
      <w:r>
        <w:t>2.投标人认为需提供的其他资料。</w:t>
      </w:r>
    </w:p>
    <w:p w14:paraId="2E8A66BA">
      <w:pPr>
        <w:pStyle w:val="4"/>
        <w:ind w:firstLine="480"/>
      </w:pPr>
      <w:r>
        <w:t xml:space="preserve">  </w:t>
      </w:r>
    </w:p>
    <w:p w14:paraId="7E7E8B76">
      <w:pPr>
        <w:pStyle w:val="4"/>
        <w:outlineLvl w:val="2"/>
      </w:pPr>
      <w:r>
        <w:rPr>
          <w:b/>
          <w:sz w:val="28"/>
        </w:rPr>
        <w:t>格式二十：</w:t>
      </w:r>
    </w:p>
    <w:p w14:paraId="18C0B9C2">
      <w:pPr>
        <w:pStyle w:val="4"/>
        <w:jc w:val="center"/>
        <w:outlineLvl w:val="3"/>
      </w:pPr>
      <w:r>
        <w:rPr>
          <w:b/>
          <w:sz w:val="24"/>
        </w:rPr>
        <w:t>采购代理服务费支付承诺书</w:t>
      </w:r>
    </w:p>
    <w:p w14:paraId="1637F45C">
      <w:pPr>
        <w:pStyle w:val="4"/>
        <w:ind w:firstLine="480"/>
      </w:pPr>
      <w:r>
        <w:t>致：广东盈信项目管理有限公司</w:t>
      </w:r>
    </w:p>
    <w:p w14:paraId="434DE1CC">
      <w:pPr>
        <w:pStyle w:val="4"/>
        <w:ind w:firstLine="480"/>
      </w:pPr>
      <w:r>
        <w:t xml:space="preserve"> 如果我方在贵采购代理机构组织的中山市三角镇全域控制性详细规划及村庄规划修编项目招标中获中标（采购项目编号：YXZB202507CJG471），我方保证在收取《中标通知书》时，按招标文件对代理服务费支付方式的约定，承担本项目代理服务费。</w:t>
      </w:r>
    </w:p>
    <w:p w14:paraId="11BDF7C9">
      <w:pPr>
        <w:pStyle w:val="4"/>
        <w:ind w:firstLine="480"/>
      </w:pPr>
      <w: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广东盈信项目管理有限公司的要求办理支付手续。</w:t>
      </w:r>
    </w:p>
    <w:p w14:paraId="33007189">
      <w:pPr>
        <w:pStyle w:val="4"/>
        <w:ind w:firstLine="480"/>
      </w:pPr>
      <w:r>
        <w:t>特此承诺！</w:t>
      </w:r>
    </w:p>
    <w:p w14:paraId="601F370E">
      <w:pPr>
        <w:pStyle w:val="4"/>
      </w:pPr>
      <w:r>
        <w:t>投标人法定名称（公章）；_____________________</w:t>
      </w:r>
    </w:p>
    <w:p w14:paraId="074C9EE4">
      <w:pPr>
        <w:pStyle w:val="4"/>
      </w:pPr>
      <w:r>
        <w:t>投标人法定地址：_____________________</w:t>
      </w:r>
    </w:p>
    <w:p w14:paraId="75E2127B">
      <w:pPr>
        <w:pStyle w:val="4"/>
      </w:pPr>
      <w:r>
        <w:t>投标人授权代表（签字或盖章）：_____________________</w:t>
      </w:r>
    </w:p>
    <w:p w14:paraId="6F392EDE">
      <w:pPr>
        <w:pStyle w:val="4"/>
      </w:pPr>
      <w:r>
        <w:t>电 话：_____________________</w:t>
      </w:r>
    </w:p>
    <w:p w14:paraId="62A2013B">
      <w:pPr>
        <w:pStyle w:val="4"/>
      </w:pPr>
      <w:r>
        <w:t>传 真：_____________________</w:t>
      </w:r>
    </w:p>
    <w:p w14:paraId="27CD7C0D">
      <w:pPr>
        <w:pStyle w:val="4"/>
      </w:pPr>
      <w:r>
        <w:t>承诺日期：_____________________</w:t>
      </w:r>
    </w:p>
    <w:p w14:paraId="102F3DFD">
      <w:pPr>
        <w:pStyle w:val="4"/>
        <w:ind w:firstLine="480"/>
      </w:pPr>
      <w:r>
        <w:t xml:space="preserve">  </w:t>
      </w:r>
    </w:p>
    <w:p w14:paraId="3627C882">
      <w:pPr>
        <w:pStyle w:val="4"/>
        <w:outlineLvl w:val="2"/>
      </w:pPr>
      <w:r>
        <w:rPr>
          <w:b/>
          <w:sz w:val="28"/>
        </w:rPr>
        <w:t>格式二十一：</w:t>
      </w:r>
    </w:p>
    <w:p w14:paraId="628C6ACA">
      <w:pPr>
        <w:pStyle w:val="4"/>
        <w:ind w:firstLine="480"/>
      </w:pPr>
      <w:r>
        <w:t>（以下格式文件由供应商根据需要选用）</w:t>
      </w:r>
    </w:p>
    <w:p w14:paraId="2709D065">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0965D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07DE5C3C">
            <w:pPr>
              <w:pStyle w:val="4"/>
            </w:pPr>
            <w:r>
              <w:t>序号</w:t>
            </w:r>
          </w:p>
        </w:tc>
        <w:tc>
          <w:tcPr>
            <w:tcW w:w="4153" w:type="dxa"/>
          </w:tcPr>
          <w:p w14:paraId="3312CB4A">
            <w:pPr>
              <w:pStyle w:val="4"/>
            </w:pPr>
            <w:r>
              <w:t>投标人需要采购人提供的附加条件</w:t>
            </w:r>
          </w:p>
        </w:tc>
      </w:tr>
      <w:tr w14:paraId="6CE593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0A90700">
            <w:pPr>
              <w:pStyle w:val="4"/>
            </w:pPr>
            <w:r>
              <w:t xml:space="preserve"> 1</w:t>
            </w:r>
          </w:p>
        </w:tc>
        <w:tc>
          <w:tcPr>
            <w:tcW w:w="4153" w:type="dxa"/>
          </w:tcPr>
          <w:p w14:paraId="3944C536"/>
        </w:tc>
      </w:tr>
      <w:tr w14:paraId="6C3AE3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B26AAA5">
            <w:pPr>
              <w:pStyle w:val="4"/>
            </w:pPr>
            <w:r>
              <w:t xml:space="preserve"> 2</w:t>
            </w:r>
          </w:p>
        </w:tc>
        <w:tc>
          <w:tcPr>
            <w:tcW w:w="4153" w:type="dxa"/>
          </w:tcPr>
          <w:p w14:paraId="4B976D4B"/>
        </w:tc>
      </w:tr>
      <w:tr w14:paraId="52C0D0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C125FC5">
            <w:pPr>
              <w:pStyle w:val="4"/>
            </w:pPr>
            <w:r>
              <w:t xml:space="preserve"> 3</w:t>
            </w:r>
          </w:p>
        </w:tc>
        <w:tc>
          <w:tcPr>
            <w:tcW w:w="4153" w:type="dxa"/>
          </w:tcPr>
          <w:p w14:paraId="65650A4D"/>
        </w:tc>
      </w:tr>
    </w:tbl>
    <w:p w14:paraId="70BA1FFD">
      <w:pPr>
        <w:pStyle w:val="4"/>
        <w:ind w:firstLine="480"/>
      </w:pPr>
      <w:r>
        <w:t>注：投标人完成本项目需要采购人配合或提供的条件必须在上表列出，否则将视为投标人同意按现有条件完成本项目。如上表所列附加条件含有采购人不能接受的，将被视为投标无效。</w:t>
      </w:r>
    </w:p>
    <w:p w14:paraId="10FA4331">
      <w:pPr>
        <w:pStyle w:val="4"/>
        <w:ind w:firstLine="480"/>
      </w:pPr>
      <w:r>
        <w:t xml:space="preserve">  </w:t>
      </w:r>
    </w:p>
    <w:p w14:paraId="2466D098">
      <w:pPr>
        <w:pStyle w:val="4"/>
        <w:outlineLvl w:val="2"/>
      </w:pPr>
      <w:r>
        <w:rPr>
          <w:b/>
          <w:sz w:val="28"/>
        </w:rPr>
        <w:t>格式二十二：</w:t>
      </w:r>
    </w:p>
    <w:p w14:paraId="6211D248">
      <w:pPr>
        <w:pStyle w:val="4"/>
        <w:ind w:firstLine="480"/>
      </w:pPr>
      <w:r>
        <w:t>（以下格式文件由供应商根据需要选用）</w:t>
      </w:r>
    </w:p>
    <w:p w14:paraId="6DF9130C">
      <w:pPr>
        <w:pStyle w:val="4"/>
        <w:jc w:val="center"/>
        <w:outlineLvl w:val="3"/>
      </w:pPr>
      <w:r>
        <w:rPr>
          <w:b/>
          <w:sz w:val="24"/>
        </w:rPr>
        <w:t>询问函、质疑函、投诉书格式</w:t>
      </w:r>
    </w:p>
    <w:p w14:paraId="4C2A7FA0">
      <w:pPr>
        <w:pStyle w:val="4"/>
        <w:ind w:firstLine="480"/>
      </w:pPr>
      <w:r>
        <w:t>说明：本部分格式为投标人提交询问函、质疑函、投诉函时使用，不属于投标文件格式的组成部分。</w:t>
      </w:r>
    </w:p>
    <w:p w14:paraId="39A5DF04">
      <w:pPr>
        <w:pStyle w:val="4"/>
        <w:jc w:val="center"/>
        <w:outlineLvl w:val="3"/>
      </w:pPr>
      <w:r>
        <w:rPr>
          <w:b/>
          <w:sz w:val="24"/>
        </w:rPr>
        <w:t>询问函</w:t>
      </w:r>
    </w:p>
    <w:p w14:paraId="1B932B38">
      <w:pPr>
        <w:pStyle w:val="4"/>
        <w:ind w:firstLine="480"/>
      </w:pPr>
      <w:r>
        <w:t>广东盈信项目管理有限公司</w:t>
      </w:r>
    </w:p>
    <w:p w14:paraId="6C6FEF87">
      <w:pPr>
        <w:pStyle w:val="4"/>
        <w:ind w:firstLine="480"/>
      </w:pPr>
      <w:r>
        <w:t>我单位已登记并准备参与“中山市三角镇全域控制性详细规划及村庄规划修编项目”项目（采购项目编号：YXZB202507CJG471 ）的投标活动，现有以下几个内容（或条款）存在疑问（或无法理解），特提出询问。</w:t>
      </w:r>
    </w:p>
    <w:p w14:paraId="55C16C82">
      <w:pPr>
        <w:pStyle w:val="4"/>
        <w:ind w:firstLine="480"/>
      </w:pPr>
      <w:r>
        <w:t>一、_____________________（事项一）</w:t>
      </w:r>
    </w:p>
    <w:p w14:paraId="6711E782">
      <w:pPr>
        <w:pStyle w:val="4"/>
        <w:ind w:firstLine="480"/>
      </w:pPr>
      <w:r>
        <w:t>（1）____________________（问题或条款内容）</w:t>
      </w:r>
    </w:p>
    <w:p w14:paraId="6A74CD56">
      <w:pPr>
        <w:pStyle w:val="4"/>
        <w:ind w:firstLine="480"/>
      </w:pPr>
      <w:r>
        <w:t>（2）____________________（说明疑问或无法理解原因）</w:t>
      </w:r>
    </w:p>
    <w:p w14:paraId="1E7A5480">
      <w:pPr>
        <w:pStyle w:val="4"/>
        <w:ind w:firstLine="480"/>
      </w:pPr>
      <w:r>
        <w:t>（3）____________________（建议）</w:t>
      </w:r>
    </w:p>
    <w:p w14:paraId="2D6ED4B7">
      <w:pPr>
        <w:pStyle w:val="4"/>
        <w:ind w:firstLine="480"/>
      </w:pPr>
      <w:r>
        <w:t>二、_____________________（事项二）</w:t>
      </w:r>
    </w:p>
    <w:p w14:paraId="625F2259">
      <w:pPr>
        <w:pStyle w:val="4"/>
        <w:ind w:firstLine="480"/>
      </w:pPr>
      <w:r>
        <w:t>...</w:t>
      </w:r>
    </w:p>
    <w:p w14:paraId="2D572A87">
      <w:pPr>
        <w:pStyle w:val="4"/>
        <w:ind w:firstLine="480"/>
      </w:pPr>
      <w:r>
        <w:t>随附相关证明材料如下：（目录）</w:t>
      </w:r>
    </w:p>
    <w:p w14:paraId="6AAB7784">
      <w:pPr>
        <w:pStyle w:val="4"/>
      </w:pPr>
      <w:r>
        <w:t>询问人（公章）：_____________________</w:t>
      </w:r>
    </w:p>
    <w:p w14:paraId="796824D7">
      <w:pPr>
        <w:pStyle w:val="4"/>
      </w:pPr>
      <w:r>
        <w:t>法定代表人或授权代表（签字或盖章）：_____________________</w:t>
      </w:r>
    </w:p>
    <w:p w14:paraId="47914361">
      <w:pPr>
        <w:pStyle w:val="4"/>
      </w:pPr>
      <w:r>
        <w:t>地址/邮编：_____________________</w:t>
      </w:r>
    </w:p>
    <w:p w14:paraId="649CF60F">
      <w:pPr>
        <w:pStyle w:val="4"/>
      </w:pPr>
      <w:r>
        <w:t>电话/传真：_____________________</w:t>
      </w:r>
    </w:p>
    <w:p w14:paraId="2A16DF9F">
      <w:pPr>
        <w:pStyle w:val="4"/>
      </w:pPr>
      <w:r>
        <w:t xml:space="preserve"> 日期： 年 月 日</w:t>
      </w:r>
    </w:p>
    <w:p w14:paraId="04165B61">
      <w:pPr>
        <w:pStyle w:val="4"/>
        <w:ind w:firstLine="480"/>
      </w:pPr>
      <w:r>
        <w:t xml:space="preserve">  </w:t>
      </w:r>
    </w:p>
    <w:p w14:paraId="339940F0">
      <w:pPr>
        <w:pStyle w:val="4"/>
        <w:jc w:val="center"/>
        <w:outlineLvl w:val="3"/>
      </w:pPr>
      <w:r>
        <w:rPr>
          <w:b/>
          <w:sz w:val="24"/>
        </w:rPr>
        <w:t>质疑函</w:t>
      </w:r>
    </w:p>
    <w:p w14:paraId="529E5E30">
      <w:pPr>
        <w:pStyle w:val="4"/>
        <w:ind w:firstLine="480"/>
      </w:pPr>
      <w:r>
        <w:t>一、质疑供应商基本信息</w:t>
      </w:r>
    </w:p>
    <w:p w14:paraId="03F4CC9E">
      <w:pPr>
        <w:pStyle w:val="4"/>
        <w:ind w:firstLine="480"/>
      </w:pPr>
      <w:r>
        <w:t>质疑供应商：</w:t>
      </w:r>
    </w:p>
    <w:p w14:paraId="03CE573B">
      <w:pPr>
        <w:pStyle w:val="4"/>
        <w:ind w:firstLine="480"/>
      </w:pPr>
      <w:r>
        <w:t>地址：_____________________邮编：_____________________</w:t>
      </w:r>
    </w:p>
    <w:p w14:paraId="16A38068">
      <w:pPr>
        <w:pStyle w:val="4"/>
        <w:ind w:firstLine="480"/>
      </w:pPr>
      <w:r>
        <w:t>联系：_____________________联系电话：_____________________</w:t>
      </w:r>
    </w:p>
    <w:p w14:paraId="25048E02">
      <w:pPr>
        <w:pStyle w:val="4"/>
        <w:ind w:firstLine="480"/>
      </w:pPr>
      <w:r>
        <w:t>授权代表：_____________________</w:t>
      </w:r>
    </w:p>
    <w:p w14:paraId="74316D5C">
      <w:pPr>
        <w:pStyle w:val="4"/>
        <w:ind w:firstLine="480"/>
      </w:pPr>
      <w:r>
        <w:t>联系电话：_____________________</w:t>
      </w:r>
    </w:p>
    <w:p w14:paraId="7858DF6A">
      <w:pPr>
        <w:pStyle w:val="4"/>
        <w:ind w:firstLine="480"/>
      </w:pPr>
      <w:r>
        <w:t>地址：_____________________邮编：_____________________</w:t>
      </w:r>
    </w:p>
    <w:p w14:paraId="65ABB5B4">
      <w:pPr>
        <w:pStyle w:val="4"/>
        <w:ind w:firstLine="480"/>
      </w:pPr>
      <w:r>
        <w:t>二、质疑项目基本情况</w:t>
      </w:r>
    </w:p>
    <w:p w14:paraId="658B423E">
      <w:pPr>
        <w:pStyle w:val="4"/>
        <w:ind w:firstLine="480"/>
      </w:pPr>
      <w:r>
        <w:t>质疑项目的名称：_____________________</w:t>
      </w:r>
    </w:p>
    <w:p w14:paraId="2787986B">
      <w:pPr>
        <w:pStyle w:val="4"/>
        <w:ind w:firstLine="480"/>
      </w:pPr>
      <w:r>
        <w:t>质疑项目的编号：_____________________ 包号：_____________________</w:t>
      </w:r>
    </w:p>
    <w:p w14:paraId="58EDB491">
      <w:pPr>
        <w:pStyle w:val="4"/>
        <w:ind w:firstLine="480"/>
      </w:pPr>
      <w:r>
        <w:t>采购人名称：_____________________</w:t>
      </w:r>
    </w:p>
    <w:p w14:paraId="7647BC9B">
      <w:pPr>
        <w:pStyle w:val="4"/>
        <w:ind w:firstLine="480"/>
      </w:pPr>
      <w:r>
        <w:t>采购文件获取日期：_____________________</w:t>
      </w:r>
    </w:p>
    <w:p w14:paraId="0947808D">
      <w:pPr>
        <w:pStyle w:val="4"/>
        <w:ind w:firstLine="480"/>
      </w:pPr>
      <w:r>
        <w:t>三、质疑事项具体内容</w:t>
      </w:r>
    </w:p>
    <w:p w14:paraId="0D8E7C0C">
      <w:pPr>
        <w:pStyle w:val="4"/>
        <w:ind w:firstLine="480"/>
      </w:pPr>
      <w:r>
        <w:t>质疑事项1：_____________________</w:t>
      </w:r>
    </w:p>
    <w:p w14:paraId="379E9140">
      <w:pPr>
        <w:pStyle w:val="4"/>
        <w:ind w:firstLine="480"/>
      </w:pPr>
      <w:r>
        <w:t>事实依据：_____________________</w:t>
      </w:r>
    </w:p>
    <w:p w14:paraId="4F8A0BFB">
      <w:pPr>
        <w:pStyle w:val="4"/>
        <w:ind w:firstLine="480"/>
      </w:pPr>
      <w:r>
        <w:t>法律依据：_____________________</w:t>
      </w:r>
    </w:p>
    <w:p w14:paraId="576D23A2">
      <w:pPr>
        <w:pStyle w:val="4"/>
        <w:ind w:firstLine="480"/>
      </w:pPr>
      <w:r>
        <w:t>质疑事项2：_____________________</w:t>
      </w:r>
    </w:p>
    <w:p w14:paraId="14DA7291">
      <w:pPr>
        <w:pStyle w:val="4"/>
        <w:ind w:firstLine="480"/>
      </w:pPr>
      <w:r>
        <w:t>……</w:t>
      </w:r>
    </w:p>
    <w:p w14:paraId="553D3ABD">
      <w:pPr>
        <w:pStyle w:val="4"/>
        <w:ind w:firstLine="480"/>
      </w:pPr>
      <w:r>
        <w:t>四、与质疑事项相关的质疑请求</w:t>
      </w:r>
    </w:p>
    <w:p w14:paraId="07BBABD1">
      <w:pPr>
        <w:pStyle w:val="4"/>
        <w:ind w:firstLine="480"/>
      </w:pPr>
      <w:r>
        <w:t>请求：__________________________________________</w:t>
      </w:r>
    </w:p>
    <w:p w14:paraId="7A9073A7">
      <w:pPr>
        <w:pStyle w:val="4"/>
      </w:pPr>
      <w:r>
        <w:t xml:space="preserve"> 签字(签章)：_____________________ 公章：_____________________</w:t>
      </w:r>
    </w:p>
    <w:p w14:paraId="59870BDC">
      <w:pPr>
        <w:pStyle w:val="4"/>
      </w:pPr>
      <w:r>
        <w:t xml:space="preserve"> 日期： 年 月 日</w:t>
      </w:r>
    </w:p>
    <w:p w14:paraId="24A1512D">
      <w:pPr>
        <w:pStyle w:val="4"/>
        <w:ind w:firstLine="480"/>
      </w:pPr>
      <w:r>
        <w:t>质疑函制作说明：</w:t>
      </w:r>
    </w:p>
    <w:p w14:paraId="3C20A8DE">
      <w:pPr>
        <w:pStyle w:val="4"/>
        <w:ind w:firstLine="480"/>
      </w:pPr>
      <w:r>
        <w:t>1.供应商提出质疑时，应提交质疑函和必要的证明材料。</w:t>
      </w:r>
    </w:p>
    <w:p w14:paraId="5FE22B08">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15A404F1">
      <w:pPr>
        <w:pStyle w:val="4"/>
        <w:ind w:firstLine="480"/>
      </w:pPr>
      <w:r>
        <w:t>3.质疑供应商若对项目的某一分包进行质疑，质疑函中应列明具体采购包号。</w:t>
      </w:r>
    </w:p>
    <w:p w14:paraId="53D3A436">
      <w:pPr>
        <w:pStyle w:val="4"/>
        <w:ind w:firstLine="480"/>
      </w:pPr>
      <w:r>
        <w:t>4.质疑函的质疑事项应具体、明确，并有必要的事实依据和法律依据。</w:t>
      </w:r>
    </w:p>
    <w:p w14:paraId="6C48E07F">
      <w:pPr>
        <w:pStyle w:val="4"/>
        <w:ind w:firstLine="480"/>
      </w:pPr>
      <w:r>
        <w:t>5.质疑函的质疑请求应与质疑事项相关。</w:t>
      </w:r>
    </w:p>
    <w:p w14:paraId="000F85E1">
      <w:pPr>
        <w:pStyle w:val="4"/>
        <w:ind w:firstLine="480"/>
      </w:pPr>
      <w:r>
        <w:t>6.质疑供应商为自然人的，质疑函应由本人签字；质疑供应商为法人或者其他组织的，质疑函应由法定代表人、主要负责人，或者其授权代表签字或者盖章，并加盖公章。</w:t>
      </w:r>
    </w:p>
    <w:p w14:paraId="42A5117B">
      <w:pPr>
        <w:pStyle w:val="4"/>
        <w:ind w:firstLine="480"/>
      </w:pPr>
      <w:r>
        <w:t xml:space="preserve">  </w:t>
      </w:r>
    </w:p>
    <w:p w14:paraId="6905031B">
      <w:pPr>
        <w:pStyle w:val="4"/>
        <w:jc w:val="center"/>
        <w:outlineLvl w:val="3"/>
      </w:pPr>
      <w:r>
        <w:rPr>
          <w:b/>
          <w:sz w:val="24"/>
        </w:rPr>
        <w:t>投诉书</w:t>
      </w:r>
    </w:p>
    <w:p w14:paraId="3865E20F">
      <w:pPr>
        <w:pStyle w:val="4"/>
        <w:ind w:firstLine="480"/>
      </w:pPr>
      <w:r>
        <w:t xml:space="preserve"> 一、投诉相关主体基本情况</w:t>
      </w:r>
    </w:p>
    <w:p w14:paraId="77E34C64">
      <w:pPr>
        <w:pStyle w:val="4"/>
        <w:ind w:firstLine="480"/>
      </w:pPr>
      <w:r>
        <w:t xml:space="preserve"> 投诉人：____________________</w:t>
      </w:r>
    </w:p>
    <w:p w14:paraId="02B90745">
      <w:pPr>
        <w:pStyle w:val="4"/>
        <w:ind w:firstLine="480"/>
      </w:pPr>
      <w:r>
        <w:t xml:space="preserve"> 地 址：____________________邮编：____________________</w:t>
      </w:r>
    </w:p>
    <w:p w14:paraId="3C556995">
      <w:pPr>
        <w:pStyle w:val="4"/>
        <w:ind w:firstLine="480"/>
      </w:pPr>
      <w:r>
        <w:t xml:space="preserve"> 法定代表人/主要负责人：____________________</w:t>
      </w:r>
    </w:p>
    <w:p w14:paraId="70704CF7">
      <w:pPr>
        <w:pStyle w:val="4"/>
        <w:ind w:firstLine="480"/>
      </w:pPr>
      <w:r>
        <w:t xml:space="preserve"> 联系电话：____________________</w:t>
      </w:r>
    </w:p>
    <w:p w14:paraId="3ACA3171">
      <w:pPr>
        <w:pStyle w:val="4"/>
        <w:ind w:firstLine="480"/>
      </w:pPr>
      <w:r>
        <w:t xml:space="preserve"> 授权代表：____________________联系电话：____________________</w:t>
      </w:r>
    </w:p>
    <w:p w14:paraId="748CDAF2">
      <w:pPr>
        <w:pStyle w:val="4"/>
        <w:ind w:firstLine="480"/>
      </w:pPr>
      <w:r>
        <w:t xml:space="preserve"> 地 址：____________________邮编：____________________</w:t>
      </w:r>
    </w:p>
    <w:p w14:paraId="20412F99">
      <w:pPr>
        <w:pStyle w:val="4"/>
        <w:ind w:firstLine="480"/>
      </w:pPr>
      <w:r>
        <w:t xml:space="preserve"> 被投诉人1：____________________</w:t>
      </w:r>
    </w:p>
    <w:p w14:paraId="7DA9A52F">
      <w:pPr>
        <w:pStyle w:val="4"/>
        <w:ind w:firstLine="480"/>
      </w:pPr>
      <w:r>
        <w:t xml:space="preserve"> 地址：____________________邮编：____________________</w:t>
      </w:r>
    </w:p>
    <w:p w14:paraId="4E7DE953">
      <w:pPr>
        <w:pStyle w:val="4"/>
        <w:ind w:firstLine="480"/>
      </w:pPr>
      <w:r>
        <w:t xml:space="preserve"> 联系人：____________________联系电话：____________________</w:t>
      </w:r>
    </w:p>
    <w:p w14:paraId="129F2B38">
      <w:pPr>
        <w:pStyle w:val="4"/>
        <w:ind w:firstLine="480"/>
      </w:pPr>
      <w:r>
        <w:t xml:space="preserve"> 被投诉人2：____________________</w:t>
      </w:r>
    </w:p>
    <w:p w14:paraId="761C1E78">
      <w:pPr>
        <w:pStyle w:val="4"/>
        <w:ind w:firstLine="480"/>
      </w:pPr>
      <w:r>
        <w:t xml:space="preserve"> ……</w:t>
      </w:r>
    </w:p>
    <w:p w14:paraId="5C3A8190">
      <w:pPr>
        <w:pStyle w:val="4"/>
        <w:ind w:firstLine="480"/>
      </w:pPr>
      <w:r>
        <w:t xml:space="preserve"> 相关供应商：_____________________</w:t>
      </w:r>
    </w:p>
    <w:p w14:paraId="20C7154C">
      <w:pPr>
        <w:pStyle w:val="4"/>
        <w:ind w:firstLine="480"/>
      </w:pPr>
      <w:r>
        <w:t xml:space="preserve"> 地址：____________________邮编：____________________</w:t>
      </w:r>
    </w:p>
    <w:p w14:paraId="06D82A2C">
      <w:pPr>
        <w:pStyle w:val="4"/>
        <w:ind w:firstLine="480"/>
      </w:pPr>
      <w:r>
        <w:t xml:space="preserve"> 联系人：____________________联系电话：____________________</w:t>
      </w:r>
    </w:p>
    <w:p w14:paraId="3E5657FD">
      <w:pPr>
        <w:pStyle w:val="4"/>
        <w:ind w:firstLine="480"/>
      </w:pPr>
      <w:r>
        <w:t xml:space="preserve"> 二、投诉项目基本情况</w:t>
      </w:r>
    </w:p>
    <w:p w14:paraId="061CA2B0">
      <w:pPr>
        <w:pStyle w:val="4"/>
        <w:ind w:firstLine="480"/>
      </w:pPr>
      <w:r>
        <w:t xml:space="preserve"> 采购项目名称：____________________</w:t>
      </w:r>
    </w:p>
    <w:p w14:paraId="0C89B9AD">
      <w:pPr>
        <w:pStyle w:val="4"/>
        <w:ind w:firstLine="480"/>
      </w:pPr>
      <w:r>
        <w:t xml:space="preserve"> 采购项目编号： ____________________包号：____________________</w:t>
      </w:r>
    </w:p>
    <w:p w14:paraId="00854A21">
      <w:pPr>
        <w:pStyle w:val="4"/>
        <w:ind w:firstLine="480"/>
      </w:pPr>
      <w:r>
        <w:t xml:space="preserve"> 采购人名称：____________________</w:t>
      </w:r>
    </w:p>
    <w:p w14:paraId="7450B1F0">
      <w:pPr>
        <w:pStyle w:val="4"/>
        <w:ind w:firstLine="480"/>
      </w:pPr>
      <w:r>
        <w:t xml:space="preserve"> 代理机构名称：____________________</w:t>
      </w:r>
    </w:p>
    <w:p w14:paraId="5D36DCA7">
      <w:pPr>
        <w:pStyle w:val="4"/>
        <w:ind w:firstLine="480"/>
      </w:pPr>
      <w:r>
        <w:t xml:space="preserve"> 采购文件公告:</w:t>
      </w:r>
      <w:r>
        <w:rPr>
          <w:u w:val="single"/>
        </w:rPr>
        <w:t>是/否</w:t>
      </w:r>
      <w:r>
        <w:t xml:space="preserve"> 公告期限：_____________________</w:t>
      </w:r>
    </w:p>
    <w:p w14:paraId="3A667FE3">
      <w:pPr>
        <w:pStyle w:val="4"/>
        <w:ind w:firstLine="480"/>
      </w:pPr>
      <w:r>
        <w:t xml:space="preserve"> 采购结果公告:</w:t>
      </w:r>
      <w:r>
        <w:rPr>
          <w:u w:val="single"/>
        </w:rPr>
        <w:t>是/否</w:t>
      </w:r>
      <w:r>
        <w:t xml:space="preserve"> 公告期限：_____________________</w:t>
      </w:r>
    </w:p>
    <w:p w14:paraId="28B50BE7">
      <w:pPr>
        <w:pStyle w:val="4"/>
        <w:ind w:firstLine="480"/>
      </w:pPr>
      <w:r>
        <w:t xml:space="preserve"> 三、质疑基本情况</w:t>
      </w:r>
    </w:p>
    <w:p w14:paraId="400218FA">
      <w:pPr>
        <w:pStyle w:val="4"/>
        <w:ind w:firstLine="480"/>
      </w:pPr>
      <w:r>
        <w:t xml:space="preserve"> 投诉人于 ____年____月____日,向提出质疑，质疑事项为：_____________________</w:t>
      </w:r>
    </w:p>
    <w:p w14:paraId="49F495B6">
      <w:pPr>
        <w:pStyle w:val="4"/>
        <w:ind w:firstLine="480"/>
      </w:pPr>
      <w:r>
        <w:rPr>
          <w:u w:val="single"/>
        </w:rPr>
        <w:t>采购人/代理机构</w:t>
      </w:r>
      <w:r>
        <w:t>于____年____月____日,就质疑事项作出了答复/没有在法定期限内作出答复。</w:t>
      </w:r>
    </w:p>
    <w:p w14:paraId="194BB733">
      <w:pPr>
        <w:pStyle w:val="4"/>
        <w:ind w:firstLine="480"/>
      </w:pPr>
      <w:r>
        <w:t xml:space="preserve"> 四、投诉事项具体内容</w:t>
      </w:r>
    </w:p>
    <w:p w14:paraId="27F61AC5">
      <w:pPr>
        <w:pStyle w:val="4"/>
        <w:ind w:firstLine="480"/>
      </w:pPr>
      <w:r>
        <w:t xml:space="preserve"> 投诉事项 1：_____________________</w:t>
      </w:r>
    </w:p>
    <w:p w14:paraId="65C45C83">
      <w:pPr>
        <w:pStyle w:val="4"/>
        <w:ind w:firstLine="480"/>
      </w:pPr>
      <w:r>
        <w:t xml:space="preserve"> 事实依据：_____________________</w:t>
      </w:r>
    </w:p>
    <w:p w14:paraId="40A22635">
      <w:pPr>
        <w:pStyle w:val="4"/>
        <w:ind w:firstLine="480"/>
      </w:pPr>
      <w:r>
        <w:t xml:space="preserve"> 法律依据：_____________________</w:t>
      </w:r>
    </w:p>
    <w:p w14:paraId="0AA275A6">
      <w:pPr>
        <w:pStyle w:val="4"/>
        <w:ind w:firstLine="480"/>
      </w:pPr>
      <w:r>
        <w:t xml:space="preserve"> 投诉事项2：_____________________</w:t>
      </w:r>
    </w:p>
    <w:p w14:paraId="72481684">
      <w:pPr>
        <w:pStyle w:val="4"/>
        <w:ind w:firstLine="480"/>
      </w:pPr>
      <w:r>
        <w:t xml:space="preserve"> ……</w:t>
      </w:r>
    </w:p>
    <w:p w14:paraId="5E72C6D4">
      <w:pPr>
        <w:pStyle w:val="4"/>
        <w:ind w:firstLine="480"/>
      </w:pPr>
      <w:r>
        <w:t xml:space="preserve"> 五、与投诉事项相关的投诉请求</w:t>
      </w:r>
    </w:p>
    <w:p w14:paraId="2FC78D33">
      <w:pPr>
        <w:pStyle w:val="4"/>
        <w:ind w:firstLine="480"/>
      </w:pPr>
      <w:r>
        <w:t xml:space="preserve"> 请求：________________________</w:t>
      </w:r>
    </w:p>
    <w:p w14:paraId="26C72952">
      <w:pPr>
        <w:pStyle w:val="4"/>
        <w:ind w:firstLine="480"/>
      </w:pPr>
      <w:r>
        <w:t xml:space="preserve"> 签字(签章)： ________公章________</w:t>
      </w:r>
    </w:p>
    <w:p w14:paraId="2B9B5573">
      <w:pPr>
        <w:pStyle w:val="4"/>
      </w:pPr>
      <w:r>
        <w:t xml:space="preserve"> 日期：____年____月____日</w:t>
      </w:r>
    </w:p>
    <w:p w14:paraId="22244E9D">
      <w:pPr>
        <w:pStyle w:val="4"/>
        <w:ind w:firstLine="480"/>
      </w:pPr>
      <w:r>
        <w:t xml:space="preserve"> 投诉书制作说明：</w:t>
      </w:r>
    </w:p>
    <w:p w14:paraId="36ED5BC2">
      <w:pPr>
        <w:pStyle w:val="4"/>
        <w:ind w:firstLine="480"/>
      </w:pPr>
      <w:r>
        <w:t xml:space="preserve"> 1.投诉人提起投诉时，应当提交投诉书和必要的证明材料，并按照被投诉人和与投诉事项有关的供应商数量提供投诉书副本。</w:t>
      </w:r>
    </w:p>
    <w:p w14:paraId="49925821">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0C2F9743">
      <w:pPr>
        <w:pStyle w:val="4"/>
        <w:ind w:firstLine="480"/>
      </w:pPr>
      <w:r>
        <w:t xml:space="preserve"> 3.投诉人若对项目的某一分包进行投诉，投诉书应列明具体分包号。</w:t>
      </w:r>
    </w:p>
    <w:p w14:paraId="28551585">
      <w:pPr>
        <w:pStyle w:val="4"/>
        <w:ind w:firstLine="480"/>
      </w:pPr>
      <w:r>
        <w:t xml:space="preserve"> 4.投诉书应简要列明质疑事项，质疑函、质疑答复等作为附件材料提供。</w:t>
      </w:r>
    </w:p>
    <w:p w14:paraId="39D03B90">
      <w:pPr>
        <w:pStyle w:val="4"/>
        <w:ind w:firstLine="480"/>
      </w:pPr>
      <w:r>
        <w:t xml:space="preserve"> 5.投诉书的投诉事项应具体、明确，并有必要的事实依据和法律依据。</w:t>
      </w:r>
    </w:p>
    <w:p w14:paraId="1ACE52F4">
      <w:pPr>
        <w:pStyle w:val="4"/>
        <w:ind w:firstLine="480"/>
      </w:pPr>
      <w:r>
        <w:t xml:space="preserve"> 6.投诉书的投诉请求应与投诉事项相关。</w:t>
      </w:r>
    </w:p>
    <w:p w14:paraId="2AE8EBBB">
      <w:pPr>
        <w:pStyle w:val="4"/>
        <w:ind w:firstLine="480"/>
      </w:pPr>
      <w:r>
        <w:t xml:space="preserve"> 7.投诉人为自然人的，投诉书应当由本人签字；投诉人为法人或者其他组织的，投诉书应当由法定代表人、主要负责人，或者其授权代表签字或者盖章，并加盖公章。</w:t>
      </w:r>
    </w:p>
    <w:p w14:paraId="579105DE">
      <w:pPr>
        <w:pStyle w:val="4"/>
        <w:ind w:firstLine="480"/>
      </w:pPr>
      <w:r>
        <w:t xml:space="preserve">  </w:t>
      </w:r>
    </w:p>
    <w:p w14:paraId="3147DDC8">
      <w:pPr>
        <w:pStyle w:val="4"/>
        <w:outlineLvl w:val="2"/>
      </w:pPr>
      <w:r>
        <w:rPr>
          <w:b/>
          <w:sz w:val="28"/>
        </w:rPr>
        <w:t>格式二十三：</w:t>
      </w:r>
    </w:p>
    <w:p w14:paraId="7122335A">
      <w:pPr>
        <w:pStyle w:val="4"/>
        <w:ind w:firstLine="480"/>
      </w:pPr>
      <w:r>
        <w:t>（以下格式文件由供应商根据需要选用）</w:t>
      </w:r>
    </w:p>
    <w:p w14:paraId="73E0CA22">
      <w:pPr>
        <w:pStyle w:val="4"/>
        <w:ind w:firstLine="480"/>
      </w:pPr>
      <w:r>
        <w:t>项目实施方案、质量保证及售后服务承诺等内容和格式自拟。</w:t>
      </w:r>
    </w:p>
    <w:p w14:paraId="5B71791D">
      <w:pPr>
        <w:pStyle w:val="4"/>
        <w:ind w:firstLine="480"/>
      </w:pPr>
      <w:r>
        <w:t xml:space="preserve">  </w:t>
      </w:r>
    </w:p>
    <w:p w14:paraId="08CA53E4">
      <w:pPr>
        <w:pStyle w:val="4"/>
        <w:outlineLvl w:val="2"/>
      </w:pPr>
      <w:r>
        <w:rPr>
          <w:b/>
          <w:sz w:val="28"/>
        </w:rPr>
        <w:t>格式二十四：</w:t>
      </w:r>
    </w:p>
    <w:p w14:paraId="5507BDC6">
      <w:pPr>
        <w:pStyle w:val="4"/>
        <w:ind w:firstLine="480"/>
      </w:pPr>
      <w:r>
        <w:t>附件（以下格式文件由供应商根据需要选用）</w:t>
      </w:r>
    </w:p>
    <w:p w14:paraId="62CC6908">
      <w:pPr>
        <w:pStyle w:val="4"/>
        <w:jc w:val="center"/>
        <w:outlineLvl w:val="3"/>
      </w:pPr>
      <w:r>
        <w:rPr>
          <w:b/>
          <w:sz w:val="24"/>
        </w:rPr>
        <w:t>政府采购投标（响应）担保函</w:t>
      </w:r>
    </w:p>
    <w:p w14:paraId="08F15638">
      <w:pPr>
        <w:pStyle w:val="4"/>
      </w:pPr>
      <w:r>
        <w:t>编号：【 】号</w:t>
      </w:r>
    </w:p>
    <w:p w14:paraId="3DF1840C">
      <w:pPr>
        <w:pStyle w:val="4"/>
        <w:ind w:firstLine="480"/>
      </w:pPr>
      <w:r>
        <w:t>（采购人）：</w:t>
      </w:r>
    </w:p>
    <w:p w14:paraId="41C3A473">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522B6ACB">
      <w:pPr>
        <w:pStyle w:val="4"/>
        <w:ind w:firstLine="480"/>
      </w:pPr>
      <w:r>
        <w:t>一、保险责任的情形及保证金额</w:t>
      </w:r>
    </w:p>
    <w:p w14:paraId="489ACDCE">
      <w:pPr>
        <w:pStyle w:val="4"/>
        <w:ind w:firstLine="480"/>
      </w:pPr>
      <w:r>
        <w:t>（一）在投标（响应）人出现下列情形之一时，我方承担保险责任：</w:t>
      </w:r>
    </w:p>
    <w:p w14:paraId="1D1D68A3">
      <w:pPr>
        <w:pStyle w:val="4"/>
        <w:ind w:firstLine="480"/>
      </w:pPr>
      <w:r>
        <w:t>1.中标（成交）后投标（响应）人无正当理由不与采购人签订《政府采购合同》；</w:t>
      </w:r>
    </w:p>
    <w:p w14:paraId="272CFF1B">
      <w:pPr>
        <w:pStyle w:val="4"/>
        <w:ind w:firstLine="480"/>
      </w:pPr>
      <w:r>
        <w:t>2.采购文件规定的投标（响应）人应当缴纳保证金的其他情形。</w:t>
      </w:r>
    </w:p>
    <w:p w14:paraId="6D7200F2">
      <w:pPr>
        <w:pStyle w:val="4"/>
        <w:ind w:firstLine="480"/>
      </w:pPr>
      <w:r>
        <w:t>（二）我方承担保险责任的最高金额为人民币__________元（大写）即本项目的投标（响应）保证金金额。</w:t>
      </w:r>
    </w:p>
    <w:p w14:paraId="0CC1ABEF">
      <w:pPr>
        <w:pStyle w:val="4"/>
        <w:ind w:firstLine="480"/>
      </w:pPr>
      <w:r>
        <w:t>二、保证的方式及保证期间</w:t>
      </w:r>
    </w:p>
    <w:p w14:paraId="4F9799DA">
      <w:pPr>
        <w:pStyle w:val="4"/>
        <w:ind w:firstLine="480"/>
      </w:pPr>
      <w:r>
        <w:t>我方保证的方式为：连带责任保证。</w:t>
      </w:r>
    </w:p>
    <w:p w14:paraId="4B228D45">
      <w:pPr>
        <w:pStyle w:val="4"/>
        <w:ind w:firstLine="480"/>
      </w:pPr>
      <w:r>
        <w:t>我方的保证期间为：本保险凭证自__年__月__日起生效，有效期至开标日后的90天内。</w:t>
      </w:r>
    </w:p>
    <w:p w14:paraId="7A7A0DE3">
      <w:pPr>
        <w:pStyle w:val="4"/>
        <w:ind w:firstLine="480"/>
      </w:pPr>
      <w:r>
        <w:t>三、承担保证责任的程序</w:t>
      </w:r>
    </w:p>
    <w:p w14:paraId="3034B394">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17086B05">
      <w:pPr>
        <w:pStyle w:val="4"/>
        <w:ind w:firstLine="480"/>
      </w:pPr>
      <w:r>
        <w:t>2.我方在收到索赔通知及相关证明材料后，在15个工作日内进行审查，符合应承担保证责任情形的，我方按照你方的要求代投标（响应）人向你方支付相应的索赔款项。</w:t>
      </w:r>
    </w:p>
    <w:p w14:paraId="53781776">
      <w:pPr>
        <w:pStyle w:val="4"/>
        <w:ind w:firstLine="480"/>
      </w:pPr>
      <w:r>
        <w:t>四、保证责任的终止</w:t>
      </w:r>
    </w:p>
    <w:p w14:paraId="5A031DD0">
      <w:pPr>
        <w:pStyle w:val="4"/>
        <w:ind w:firstLine="480"/>
      </w:pPr>
      <w:r>
        <w:t>1.保证期间届满，你方未向我方书面主张保证责任的，自保证期间届满次日起，我方保证责任自动终止。</w:t>
      </w:r>
    </w:p>
    <w:p w14:paraId="1C2AD783">
      <w:pPr>
        <w:pStyle w:val="4"/>
        <w:ind w:firstLine="480"/>
      </w:pPr>
      <w:r>
        <w:t>2.我方按照本保函向你方履行了保证责任后，自我方向你方支付款项（支付款项从我方账户划出）之日起，保证责任终止。</w:t>
      </w:r>
    </w:p>
    <w:p w14:paraId="1B6F81C4">
      <w:pPr>
        <w:pStyle w:val="4"/>
        <w:ind w:firstLine="480"/>
      </w:pPr>
      <w:r>
        <w:t>3.按照法律法规的规定或出现我方保证责任终止的其它情形的，我方在本保函项下的保证责任终止。</w:t>
      </w:r>
    </w:p>
    <w:p w14:paraId="61D966B3">
      <w:pPr>
        <w:pStyle w:val="4"/>
        <w:ind w:firstLine="480"/>
      </w:pPr>
      <w:r>
        <w:t>五、免责条款</w:t>
      </w:r>
    </w:p>
    <w:p w14:paraId="13E67AE2">
      <w:pPr>
        <w:pStyle w:val="4"/>
        <w:ind w:firstLine="480"/>
      </w:pPr>
      <w:r>
        <w:t>1.依照法律规定或你方与投标（响应）人的另行约定，全部或者部分免除投标（响应）人投标（响应）保证金义务时，我方亦免除相应的保证责任。</w:t>
      </w:r>
    </w:p>
    <w:p w14:paraId="1871D9E3">
      <w:pPr>
        <w:pStyle w:val="4"/>
        <w:ind w:firstLine="480"/>
      </w:pPr>
      <w:r>
        <w:t>2.因你方原因致使投标（响应）人发生本保函第一条第（一）款约定情形的，我方不承担保证责任。</w:t>
      </w:r>
    </w:p>
    <w:p w14:paraId="2786320F">
      <w:pPr>
        <w:pStyle w:val="4"/>
        <w:ind w:firstLine="480"/>
      </w:pPr>
      <w:r>
        <w:t>3.因不可抗力造成投标（响应）人发生本保函第一条约定情形的，我方不承担保证责任。</w:t>
      </w:r>
    </w:p>
    <w:p w14:paraId="67B3DC3D">
      <w:pPr>
        <w:pStyle w:val="4"/>
        <w:ind w:firstLine="480"/>
      </w:pPr>
      <w:r>
        <w:t>4.你方或其他有权机关对采购文件进行任何澄清或修改，加重我方保证责任的，我方对加重部分不承担保证责任，但该澄清或修改经我方事先书面同意的除外。</w:t>
      </w:r>
    </w:p>
    <w:p w14:paraId="1F2125BE">
      <w:pPr>
        <w:pStyle w:val="4"/>
        <w:ind w:firstLine="480"/>
      </w:pPr>
      <w:r>
        <w:t>六、争议的解决</w:t>
      </w:r>
    </w:p>
    <w:p w14:paraId="1E302A4A">
      <w:pPr>
        <w:pStyle w:val="4"/>
        <w:ind w:firstLine="480"/>
      </w:pPr>
      <w:r>
        <w:t>因本保函发生的纠纷，由你我双方协商解决，协商不成的，通过诉讼程序解决，诉讼管辖地法院为 法院。</w:t>
      </w:r>
    </w:p>
    <w:p w14:paraId="4D26F6E3">
      <w:pPr>
        <w:pStyle w:val="4"/>
        <w:ind w:firstLine="480"/>
      </w:pPr>
      <w:r>
        <w:t>七、保函的生效</w:t>
      </w:r>
    </w:p>
    <w:p w14:paraId="0C0E3941">
      <w:pPr>
        <w:pStyle w:val="4"/>
        <w:ind w:firstLine="480"/>
      </w:pPr>
      <w:r>
        <w:t>本保函自我方加盖公章之日起生效。</w:t>
      </w:r>
    </w:p>
    <w:p w14:paraId="47EF3BF6">
      <w:pPr>
        <w:pStyle w:val="4"/>
        <w:ind w:firstLine="480"/>
      </w:pPr>
      <w:r>
        <w:t>保证人：_______（公章）_______</w:t>
      </w:r>
    </w:p>
    <w:p w14:paraId="1709E7A4">
      <w:pPr>
        <w:pStyle w:val="4"/>
      </w:pPr>
      <w:r>
        <w:t>联系人：____________________</w:t>
      </w:r>
    </w:p>
    <w:p w14:paraId="0CB1A9FF">
      <w:pPr>
        <w:pStyle w:val="4"/>
      </w:pPr>
      <w:r>
        <w:t>联系电话：____________________</w:t>
      </w:r>
    </w:p>
    <w:p w14:paraId="654D294D">
      <w:pPr>
        <w:pStyle w:val="4"/>
      </w:pPr>
      <w:r>
        <w:t>___年___月___日</w:t>
      </w:r>
    </w:p>
    <w:p w14:paraId="35A0AB6C">
      <w:pPr>
        <w:pStyle w:val="4"/>
        <w:ind w:firstLine="480"/>
      </w:pPr>
      <w:r>
        <w:t xml:space="preserve">  </w:t>
      </w:r>
    </w:p>
    <w:p w14:paraId="2ACDE9B1">
      <w:pPr>
        <w:pStyle w:val="4"/>
        <w:outlineLvl w:val="2"/>
      </w:pPr>
      <w:r>
        <w:rPr>
          <w:b/>
          <w:sz w:val="28"/>
        </w:rPr>
        <w:t>格式二十五：</w:t>
      </w:r>
    </w:p>
    <w:p w14:paraId="2F4D268A">
      <w:pPr>
        <w:pStyle w:val="4"/>
        <w:jc w:val="center"/>
        <w:outlineLvl w:val="3"/>
      </w:pPr>
      <w:r>
        <w:rPr>
          <w:b/>
          <w:sz w:val="24"/>
        </w:rPr>
        <w:t>政府采购履约担保函</w:t>
      </w:r>
    </w:p>
    <w:p w14:paraId="7B949057">
      <w:pPr>
        <w:pStyle w:val="4"/>
      </w:pPr>
      <w:r>
        <w:t>编号：</w:t>
      </w:r>
    </w:p>
    <w:p w14:paraId="13B36F07">
      <w:pPr>
        <w:pStyle w:val="4"/>
        <w:ind w:firstLine="480"/>
      </w:pPr>
      <w:r>
        <w:t>（采购人）：</w:t>
      </w:r>
    </w:p>
    <w:p w14:paraId="2611BBFC">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4F1942AB">
      <w:pPr>
        <w:pStyle w:val="4"/>
        <w:ind w:firstLine="480"/>
      </w:pPr>
      <w:r>
        <w:t>一、保证金额</w:t>
      </w:r>
    </w:p>
    <w:p w14:paraId="5D45E567">
      <w:pPr>
        <w:pStyle w:val="4"/>
        <w:ind w:firstLine="480"/>
      </w:pPr>
      <w:r>
        <w:t>我方的保证范围是主合同约定的合同价款总额的___%，数额为__________（大写），币种为</w:t>
      </w:r>
      <w:r>
        <w:rPr>
          <w:u w:val="single"/>
        </w:rPr>
        <w:t>人民币</w:t>
      </w:r>
      <w:r>
        <w:t>（即主合同履约保证金金额）。</w:t>
      </w:r>
    </w:p>
    <w:p w14:paraId="4DB03EB7">
      <w:pPr>
        <w:pStyle w:val="4"/>
        <w:ind w:firstLine="480"/>
      </w:pPr>
      <w:r>
        <w:t>二、我方保证的方式为：连带责任保证。</w:t>
      </w:r>
    </w:p>
    <w:p w14:paraId="28896A23">
      <w:pPr>
        <w:pStyle w:val="4"/>
        <w:ind w:firstLine="480"/>
      </w:pPr>
      <w:r>
        <w:t>三、我方保证的期间为：本保函自开立之日起生效，至 年 月 日止。</w:t>
      </w:r>
    </w:p>
    <w:p w14:paraId="75D4BAAE">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14:paraId="318C03AE">
      <w:pPr>
        <w:pStyle w:val="4"/>
        <w:ind w:firstLine="480"/>
      </w:pPr>
      <w:r>
        <w:t>(一)索赔通知文件必须以书面形式提出，列明索赔金额，并由你方法定代表人(负责人)或授权代理人签字并加盖公章;</w:t>
      </w:r>
    </w:p>
    <w:p w14:paraId="43E12DD1">
      <w:pPr>
        <w:pStyle w:val="4"/>
        <w:ind w:firstLine="480"/>
      </w:pPr>
      <w:r>
        <w:t>(二)索赔通知文件必须同时附有:</w:t>
      </w:r>
    </w:p>
    <w:p w14:paraId="01E7B621">
      <w:pPr>
        <w:pStyle w:val="4"/>
        <w:ind w:firstLine="480"/>
      </w:pPr>
      <w:r>
        <w:t>1.一项书面声明，声明索赔款项并未由被保证人或其代理人直接或间接地支付给你方;</w:t>
      </w:r>
    </w:p>
    <w:p w14:paraId="36973876">
      <w:pPr>
        <w:pStyle w:val="4"/>
        <w:ind w:firstLine="480"/>
      </w:pPr>
      <w:r>
        <w:t>2.证明被保证人违反上述合同或协议约定的义务以及有责任支付你方索赔金额的证据。</w:t>
      </w:r>
    </w:p>
    <w:p w14:paraId="4851824F">
      <w:pPr>
        <w:pStyle w:val="4"/>
        <w:ind w:firstLine="480"/>
      </w:pPr>
      <w:r>
        <w:t>(三)索赔通知文件必须在本保函有效期内到达以下地址：</w:t>
      </w:r>
    </w:p>
    <w:p w14:paraId="4B9790DC">
      <w:pPr>
        <w:pStyle w:val="4"/>
        <w:ind w:firstLine="480"/>
      </w:pPr>
      <w:r>
        <w:t>__________________________________________________。</w:t>
      </w:r>
    </w:p>
    <w:p w14:paraId="692594CE">
      <w:pPr>
        <w:pStyle w:val="4"/>
        <w:ind w:firstLine="480"/>
      </w:pPr>
      <w:r>
        <w:t>五、本保函保证金额将随被保证人逐步履行保函项下合同约定或法定的义务以及我方按你方索赔通知文件要求分次支付而相应递减。</w:t>
      </w:r>
    </w:p>
    <w:p w14:paraId="69488CFF">
      <w:pPr>
        <w:pStyle w:val="4"/>
        <w:ind w:firstLine="480"/>
      </w:pPr>
      <w:r>
        <w:t>六、本保函项下的权利不得转让，不得设定担保。受益人未经我方书面同意转让本保函或其项下任何权利，我方在本保函项下的义务与责任全部消灭。</w:t>
      </w:r>
    </w:p>
    <w:p w14:paraId="787BC9FA">
      <w:pPr>
        <w:pStyle w:val="4"/>
        <w:ind w:firstLine="480"/>
      </w:pPr>
      <w:r>
        <w:t>七、本保函项下的合同或基础交易不成立、不生效、无效、被撤销、被解除，本保函无效;被保证人基于保函项下的合同或基础交易或其他原因的抗辩，我方均有权主张。</w:t>
      </w:r>
    </w:p>
    <w:p w14:paraId="5820C29D">
      <w:pPr>
        <w:pStyle w:val="4"/>
        <w:ind w:firstLine="480"/>
      </w:pPr>
      <w:r>
        <w:t>八、因本保函发生争议协商解决不成，按以下第</w:t>
      </w:r>
      <w:r>
        <w:rPr>
          <w:u w:val="single"/>
        </w:rPr>
        <w:t xml:space="preserve"> (一)</w:t>
      </w:r>
      <w:r>
        <w:t>种方式解决:</w:t>
      </w:r>
    </w:p>
    <w:p w14:paraId="54452968">
      <w:pPr>
        <w:pStyle w:val="4"/>
        <w:ind w:firstLine="480"/>
      </w:pPr>
      <w:r>
        <w:t>(一)向我方所在地的人民法院起诉。</w:t>
      </w:r>
    </w:p>
    <w:p w14:paraId="338D3A8F">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14:paraId="5C9D7085">
      <w:pPr>
        <w:pStyle w:val="4"/>
        <w:ind w:firstLine="480"/>
      </w:pPr>
      <w:r>
        <w:t>九、本保函适用中华人民共和国法律。</w:t>
      </w:r>
    </w:p>
    <w:p w14:paraId="22FD7FB5">
      <w:pPr>
        <w:pStyle w:val="4"/>
        <w:ind w:firstLine="480"/>
      </w:pPr>
      <w:r>
        <w:t>十、其他条款:</w:t>
      </w:r>
    </w:p>
    <w:p w14:paraId="4B0E4FD9">
      <w:pPr>
        <w:pStyle w:val="4"/>
        <w:ind w:firstLine="480"/>
      </w:pPr>
      <w:r>
        <w:t>1.本保函有效期届满或提前终止，本保函自动失效，我方在本保函项下的义务与责任自动全部消灭，此后提出的任何索赔均为无效索赔，我方无义务作出任何赔付。</w:t>
      </w:r>
    </w:p>
    <w:p w14:paraId="40A40120">
      <w:pPr>
        <w:pStyle w:val="4"/>
        <w:ind w:firstLine="480"/>
      </w:pPr>
      <w:r>
        <w:t>2.所有索赔通知必须在我方工作时间内到达本保函规定的地址。</w:t>
      </w:r>
    </w:p>
    <w:p w14:paraId="02165B14">
      <w:pPr>
        <w:pStyle w:val="4"/>
        <w:ind w:firstLine="480"/>
      </w:pPr>
      <w:r>
        <w:t>十一、本保函自我方盖章之日起生效。</w:t>
      </w:r>
    </w:p>
    <w:p w14:paraId="3C9A877D">
      <w:pPr>
        <w:pStyle w:val="4"/>
      </w:pPr>
      <w:r>
        <w:t>保证人：___________(盖章)</w:t>
      </w:r>
    </w:p>
    <w:p w14:paraId="50761C93">
      <w:pPr>
        <w:pStyle w:val="4"/>
      </w:pPr>
      <w:r>
        <w:t>联系地址：_______________</w:t>
      </w:r>
    </w:p>
    <w:p w14:paraId="16C9FF90">
      <w:pPr>
        <w:pStyle w:val="4"/>
      </w:pPr>
      <w:r>
        <w:t>联系电话：_______________</w:t>
      </w:r>
    </w:p>
    <w:p w14:paraId="744465E7">
      <w:pPr>
        <w:pStyle w:val="4"/>
      </w:pPr>
      <w:r>
        <w:t>开立日期：___年___月___日</w:t>
      </w:r>
    </w:p>
    <w:p w14:paraId="39A28FB1">
      <w:pPr>
        <w:pStyle w:val="4"/>
        <w:jc w:val="center"/>
        <w:outlineLvl w:val="3"/>
      </w:pPr>
      <w:r>
        <w:rPr>
          <w:b/>
          <w:sz w:val="24"/>
        </w:rPr>
        <w:t>采购合同履约保险凭证</w:t>
      </w:r>
    </w:p>
    <w:p w14:paraId="4D7587B0">
      <w:pPr>
        <w:pStyle w:val="4"/>
      </w:pPr>
      <w:r>
        <w:t>致被保险人__________：</w:t>
      </w:r>
    </w:p>
    <w:p w14:paraId="16BAD201">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6CE8E58B">
      <w:pPr>
        <w:pStyle w:val="4"/>
        <w:ind w:firstLine="480"/>
      </w:pPr>
      <w:r>
        <w:t>一、我公司对上述采购项目出具的《采购合同履约保证保险》保单号：</w:t>
      </w:r>
    </w:p>
    <w:p w14:paraId="5C27196E">
      <w:pPr>
        <w:pStyle w:val="4"/>
        <w:ind w:firstLine="480"/>
      </w:pPr>
      <w:r>
        <w:t>二、上述保单项下我公司的保险金额（最高限额）：人民币 （￥： 元）</w:t>
      </w:r>
    </w:p>
    <w:p w14:paraId="763F834E">
      <w:pPr>
        <w:pStyle w:val="4"/>
        <w:ind w:firstLine="480"/>
      </w:pPr>
      <w:r>
        <w:t>上述全部保险单的保险金额随投保人逐步履行采购合同约定的义务或我公司的赔付而递减。</w:t>
      </w:r>
    </w:p>
    <w:p w14:paraId="7EBAF36E">
      <w:pPr>
        <w:pStyle w:val="4"/>
        <w:ind w:firstLine="480"/>
      </w:pPr>
      <w:r>
        <w:t>三、本保险的保险期间自____年___月___日___时起至___年___月___日___时止，共计___天。</w:t>
      </w:r>
    </w:p>
    <w:p w14:paraId="6461ECEE">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14:paraId="0FEE1ABD">
      <w:pPr>
        <w:pStyle w:val="4"/>
        <w:ind w:firstLine="480"/>
      </w:pPr>
      <w:r>
        <w:t>（一）投保人未按照采购合同约定的时间、地点交付采购标的；</w:t>
      </w:r>
    </w:p>
    <w:p w14:paraId="3F23B03D">
      <w:pPr>
        <w:pStyle w:val="4"/>
        <w:ind w:firstLine="480"/>
      </w:pPr>
      <w:r>
        <w:t>（二）投保人供应采购标的的规格、型号、数量、质量等不符合《采购合同》的约定。</w:t>
      </w:r>
    </w:p>
    <w:p w14:paraId="1D9CFDF3">
      <w:pPr>
        <w:pStyle w:val="4"/>
        <w:ind w:firstLine="480"/>
      </w:pPr>
      <w:r>
        <w:t>五、索赔文件</w:t>
      </w:r>
    </w:p>
    <w:p w14:paraId="02F19150">
      <w:pPr>
        <w:pStyle w:val="4"/>
        <w:ind w:firstLine="480"/>
      </w:pPr>
      <w:r>
        <w:t>（一）经被保险人有权人签字、加盖被保险人公章的书面索赔声明正本，索赔声明须注明本保险凭证对应的保单号并申明如下事实：</w:t>
      </w:r>
    </w:p>
    <w:p w14:paraId="3DB2BEE8">
      <w:pPr>
        <w:pStyle w:val="4"/>
        <w:ind w:firstLine="480"/>
      </w:pPr>
      <w:r>
        <w:t>（1）投保人未履行采购合同相关义务；</w:t>
      </w:r>
    </w:p>
    <w:p w14:paraId="777715A3">
      <w:pPr>
        <w:pStyle w:val="4"/>
        <w:ind w:firstLine="480"/>
      </w:pPr>
      <w:r>
        <w:t>（2）投保人的违约事实。</w:t>
      </w:r>
    </w:p>
    <w:p w14:paraId="7735B07B">
      <w:pPr>
        <w:pStyle w:val="4"/>
        <w:ind w:firstLine="480"/>
      </w:pPr>
      <w:r>
        <w:t>（二）保险单正本；</w:t>
      </w:r>
    </w:p>
    <w:p w14:paraId="6212B70D">
      <w:pPr>
        <w:pStyle w:val="4"/>
        <w:ind w:firstLine="480"/>
      </w:pPr>
      <w:r>
        <w:t>（三）《采购合同》副本及与采购项目进展、质量、缺陷有关的证明文件（包括《中标通知书》、投标书及其附录、会议纪要、其他合同文件等）；</w:t>
      </w:r>
    </w:p>
    <w:p w14:paraId="3BA9094B">
      <w:pPr>
        <w:pStyle w:val="4"/>
        <w:ind w:firstLine="480"/>
      </w:pPr>
      <w:r>
        <w:t>（四）保险人要求投保人、被保险人所能提供的与确认保险事故的性质、原因、损失程度等有关的其他证明和资料；</w:t>
      </w:r>
    </w:p>
    <w:p w14:paraId="67A95B87">
      <w:pPr>
        <w:pStyle w:val="4"/>
        <w:ind w:firstLine="480"/>
      </w:pPr>
      <w:r>
        <w:t>（五）仲裁机构出具的裁决书或法院出具的裁定书、判决书等生效法律文书（适用于仲裁或诉讼确认损失的方式）；</w:t>
      </w:r>
    </w:p>
    <w:p w14:paraId="25E44107">
      <w:pPr>
        <w:pStyle w:val="4"/>
        <w:ind w:firstLine="480"/>
      </w:pPr>
      <w:r>
        <w:t>六、未经保险人书面同意，本保险凭证与保险合同不得转让、质押，否则保险人在本保险凭证与保险合同项下的保险责任自动解除。</w:t>
      </w:r>
    </w:p>
    <w:p w14:paraId="1B0B0366">
      <w:pPr>
        <w:pStyle w:val="4"/>
        <w:ind w:firstLine="480"/>
      </w:pPr>
      <w:r>
        <w:t>七、本保证保险发生争议协商解决不成，向保险人所在地有管辖权的人民法院提起诉讼。</w:t>
      </w:r>
    </w:p>
    <w:p w14:paraId="6F30404F">
      <w:pPr>
        <w:pStyle w:val="4"/>
        <w:ind w:firstLine="480"/>
      </w:pPr>
      <w:r>
        <w:t>八、本保证保险适用的保险条款为《_______________________》。</w:t>
      </w:r>
    </w:p>
    <w:p w14:paraId="5AAA8D24">
      <w:pPr>
        <w:pStyle w:val="4"/>
        <w:ind w:firstLine="480"/>
      </w:pPr>
      <w:r>
        <w:t>九、保险责任免除及其他本保险凭证未载明事宜以保险合同约定为准。</w:t>
      </w:r>
    </w:p>
    <w:p w14:paraId="1B1DD7D7">
      <w:pPr>
        <w:pStyle w:val="4"/>
        <w:ind w:firstLine="480"/>
      </w:pPr>
      <w:r>
        <w:t>十、本保险凭证自保险人加盖保单专用章起生效。</w:t>
      </w:r>
    </w:p>
    <w:p w14:paraId="664BA432">
      <w:pPr>
        <w:pStyle w:val="4"/>
      </w:pPr>
      <w:r>
        <w:t>保证人：__________(盖章)</w:t>
      </w:r>
    </w:p>
    <w:p w14:paraId="2CE8D227">
      <w:pPr>
        <w:pStyle w:val="4"/>
      </w:pPr>
      <w:r>
        <w:t>地址：__________________</w:t>
      </w:r>
    </w:p>
    <w:p w14:paraId="6399F6A5">
      <w:pPr>
        <w:pStyle w:val="4"/>
      </w:pPr>
      <w:r>
        <w:t>电话：__________________</w:t>
      </w:r>
    </w:p>
    <w:p w14:paraId="7F3B2FC9">
      <w:pPr>
        <w:pStyle w:val="4"/>
      </w:pPr>
      <w:r>
        <w:t>开立日期：____年__月__日</w:t>
      </w:r>
    </w:p>
    <w:p w14:paraId="6CD069BC">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1FCC42DC"/>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69</Pages>
  <Words>1</Words>
  <Characters>11</Characters>
  <Lines>0</Lines>
  <Paragraphs>0</Paragraphs>
  <TotalTime>6</TotalTime>
  <ScaleCrop>false</ScaleCrop>
  <LinksUpToDate>false</LinksUpToDate>
  <CharactersWithSpaces>11</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2022-04-10T11:57:00Z</dcterms:created>
  <dc:creator>administrator</dc:creator>
  <cp:lastModifiedBy>Administrator</cp:lastModifiedBy>
  <dcterms:modified xsi:type="dcterms:W3CDTF">2025-09-04T01:45:31Z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84AAD3F223FF2AC521F59E68BCC7017B_42</vt:lpwstr>
  </property>
</Properties>
</file>