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61CA2AF">
      <w:pPr>
        <w:pStyle w:val="6"/>
        <w:keepNext w:val="0"/>
        <w:keepLines w:val="0"/>
        <w:pageBreakBefore w:val="0"/>
        <w:tabs>
          <w:tab w:val="clear" w:pos="2620"/>
          <w:tab w:val="clear" w:pos="7040"/>
        </w:tabs>
        <w:kinsoku/>
        <w:wordWrap/>
        <w:overflowPunct/>
        <w:topLinePunct w:val="0"/>
        <w:bidi w:val="0"/>
        <w:snapToGrid/>
        <w:spacing w:line="600" w:lineRule="exact"/>
        <w:jc w:val="both"/>
        <w:outlineLvl w:val="0"/>
        <w:rPr>
          <w:rFonts w:hint="eastAsia" w:ascii="CESI黑体-GB2312" w:hAnsi="CESI黑体-GB2312" w:eastAsia="CESI黑体-GB2312" w:cs="CESI黑体-GB2312"/>
          <w:sz w:val="32"/>
          <w:szCs w:val="32"/>
          <w:lang w:val="en-US" w:eastAsia="zh-CN"/>
        </w:rPr>
      </w:pPr>
      <w:bookmarkStart w:id="0" w:name="_Toc31484"/>
      <w:r>
        <w:rPr>
          <w:rFonts w:hint="eastAsia" w:ascii="CESI黑体-GB2312" w:hAnsi="CESI黑体-GB2312" w:eastAsia="CESI黑体-GB2312" w:cs="CESI黑体-GB2312"/>
          <w:sz w:val="32"/>
          <w:szCs w:val="32"/>
          <w:lang w:val="en-US" w:eastAsia="zh-CN"/>
        </w:rPr>
        <w:t>附件1</w:t>
      </w:r>
    </w:p>
    <w:p w14:paraId="39CB27CF">
      <w:pPr>
        <w:pStyle w:val="6"/>
        <w:keepNext w:val="0"/>
        <w:keepLines w:val="0"/>
        <w:pageBreakBefore w:val="0"/>
        <w:tabs>
          <w:tab w:val="clear" w:pos="2620"/>
          <w:tab w:val="clear" w:pos="7040"/>
        </w:tabs>
        <w:kinsoku/>
        <w:wordWrap/>
        <w:overflowPunct/>
        <w:topLinePunct w:val="0"/>
        <w:bidi w:val="0"/>
        <w:snapToGrid/>
        <w:spacing w:line="600" w:lineRule="exact"/>
        <w:jc w:val="both"/>
        <w:outlineLvl w:val="0"/>
        <w:rPr>
          <w:rFonts w:hint="eastAsia" w:ascii="CESI黑体-GB2312" w:hAnsi="CESI黑体-GB2312" w:eastAsia="CESI黑体-GB2312" w:cs="CESI黑体-GB2312"/>
          <w:sz w:val="32"/>
          <w:szCs w:val="32"/>
          <w:lang w:val="en-US" w:eastAsia="zh-CN"/>
        </w:rPr>
      </w:pPr>
    </w:p>
    <w:p w14:paraId="16D66D12">
      <w:pPr>
        <w:pStyle w:val="6"/>
        <w:keepNext w:val="0"/>
        <w:keepLines w:val="0"/>
        <w:pageBreakBefore w:val="0"/>
        <w:tabs>
          <w:tab w:val="clear" w:pos="2620"/>
          <w:tab w:val="clear" w:pos="7040"/>
        </w:tabs>
        <w:kinsoku/>
        <w:wordWrap/>
        <w:overflowPunct/>
        <w:topLinePunct w:val="0"/>
        <w:bidi w:val="0"/>
        <w:snapToGrid/>
        <w:spacing w:line="600" w:lineRule="exact"/>
        <w:jc w:val="center"/>
        <w:outlineLvl w:val="0"/>
        <w:rPr>
          <w:rFonts w:hint="eastAsia" w:ascii="方正小标宋简体" w:hAnsi="方正小标宋简体" w:eastAsia="方正小标宋简体" w:cs="方正小标宋简体"/>
          <w:i w:val="0"/>
          <w:iCs w:val="0"/>
          <w:caps w:val="0"/>
          <w:color w:val="000000"/>
          <w:spacing w:val="0"/>
          <w:sz w:val="44"/>
          <w:szCs w:val="44"/>
        </w:rPr>
      </w:pPr>
      <w:r>
        <w:rPr>
          <w:rFonts w:hint="eastAsia" w:ascii="方正小标宋简体" w:hAnsi="方正小标宋简体" w:eastAsia="方正小标宋简体" w:cs="方正小标宋简体"/>
          <w:sz w:val="44"/>
          <w:szCs w:val="44"/>
          <w:lang w:val="en-US"/>
        </w:rPr>
        <w:t>社会团体年度检查办法</w:t>
      </w:r>
    </w:p>
    <w:p w14:paraId="39D2B114">
      <w:pPr>
        <w:pStyle w:val="3"/>
        <w:keepNext w:val="0"/>
        <w:keepLines w:val="0"/>
        <w:pageBreakBefore w:val="0"/>
        <w:kinsoku/>
        <w:wordWrap/>
        <w:overflowPunct/>
        <w:topLinePunct w:val="0"/>
        <w:bidi w:val="0"/>
        <w:snapToGrid/>
        <w:spacing w:line="600" w:lineRule="exact"/>
        <w:jc w:val="center"/>
        <w:outlineLvl w:val="1"/>
        <w:rPr>
          <w:rFonts w:hint="eastAsia" w:ascii="CESI楷体-GB2312" w:hAnsi="CESI楷体-GB2312" w:eastAsia="CESI楷体-GB2312" w:cs="CESI楷体-GB2312"/>
          <w:color w:val="000000"/>
          <w:sz w:val="32"/>
          <w:szCs w:val="32"/>
        </w:rPr>
      </w:pPr>
      <w:r>
        <w:rPr>
          <w:rFonts w:hint="eastAsia" w:ascii="CESI楷体-GB2312" w:hAnsi="CESI楷体-GB2312" w:eastAsia="CESI楷体-GB2312" w:cs="CESI楷体-GB2312"/>
          <w:color w:val="000000"/>
          <w:sz w:val="32"/>
          <w:szCs w:val="32"/>
        </w:rPr>
        <w:t>（2025年6月22日中华人民共和国民政部令第78号公布，自2026年1月1日起施行）</w:t>
      </w:r>
    </w:p>
    <w:p w14:paraId="6E8A73EB">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600" w:lineRule="exact"/>
        <w:ind w:left="0" w:right="0" w:firstLine="0"/>
        <w:jc w:val="center"/>
        <w:textAlignment w:val="auto"/>
        <w:rPr>
          <w:rFonts w:hint="default" w:ascii="sans-serif" w:hAnsi="sans-serif" w:eastAsia="sans-serif" w:cs="sans-serif"/>
          <w:i w:val="0"/>
          <w:iCs w:val="0"/>
          <w:caps w:val="0"/>
          <w:color w:val="000000"/>
          <w:spacing w:val="0"/>
          <w:sz w:val="28"/>
          <w:szCs w:val="28"/>
        </w:rPr>
      </w:pPr>
    </w:p>
    <w:p w14:paraId="41D224A4">
      <w:pPr>
        <w:keepNext w:val="0"/>
        <w:keepLines w:val="0"/>
        <w:pageBreakBefore w:val="0"/>
        <w:kinsoku/>
        <w:wordWrap/>
        <w:overflowPunct/>
        <w:topLinePunct w:val="0"/>
        <w:bidi w:val="0"/>
        <w:snapToGrid/>
        <w:spacing w:line="600" w:lineRule="exact"/>
        <w:ind w:firstLine="643"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b/>
          <w:bCs/>
          <w:color w:val="000000"/>
          <w:sz w:val="32"/>
          <w:szCs w:val="32"/>
        </w:rPr>
        <w:t>第一条</w:t>
      </w:r>
      <w:r>
        <w:rPr>
          <w:rFonts w:hint="eastAsia" w:ascii="仿宋_GB2312" w:hAnsi="仿宋_GB2312" w:eastAsia="仿宋_GB2312" w:cs="仿宋_GB2312"/>
          <w:color w:val="000000"/>
          <w:sz w:val="32"/>
          <w:szCs w:val="32"/>
        </w:rPr>
        <w:t>  为了加强对社会团体的监督管理，规范社会团体年度检查工作，根据《社会团体登记管理条例》（以下简称条例）和国家有关规定，结合社会团体管理工作实际，制定本办法。</w:t>
      </w:r>
    </w:p>
    <w:p w14:paraId="230A1300">
      <w:pPr>
        <w:keepNext w:val="0"/>
        <w:keepLines w:val="0"/>
        <w:pageBreakBefore w:val="0"/>
        <w:kinsoku/>
        <w:wordWrap/>
        <w:overflowPunct/>
        <w:topLinePunct w:val="0"/>
        <w:bidi w:val="0"/>
        <w:snapToGrid/>
        <w:spacing w:line="600" w:lineRule="exact"/>
        <w:ind w:firstLine="643"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b/>
          <w:bCs/>
          <w:color w:val="000000"/>
          <w:sz w:val="32"/>
          <w:szCs w:val="32"/>
        </w:rPr>
        <w:t>第二条</w:t>
      </w:r>
      <w:r>
        <w:rPr>
          <w:rFonts w:hint="eastAsia" w:ascii="仿宋_GB2312" w:hAnsi="仿宋_GB2312" w:eastAsia="仿宋_GB2312" w:cs="仿宋_GB2312"/>
          <w:color w:val="000000"/>
          <w:sz w:val="32"/>
          <w:szCs w:val="32"/>
        </w:rPr>
        <w:t>  社会团体年度检查（以下简称年检），是指登记管理机关依法按年度对社会团体遵守法律法规和国家政策等情况进行检查，并作出相应结论的制度。</w:t>
      </w:r>
    </w:p>
    <w:p w14:paraId="561EA7C0">
      <w:pPr>
        <w:keepNext w:val="0"/>
        <w:keepLines w:val="0"/>
        <w:pageBreakBefore w:val="0"/>
        <w:kinsoku/>
        <w:wordWrap/>
        <w:overflowPunct/>
        <w:topLinePunct w:val="0"/>
        <w:bidi w:val="0"/>
        <w:snapToGrid/>
        <w:spacing w:line="600" w:lineRule="exact"/>
        <w:ind w:firstLine="643"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b/>
          <w:bCs/>
          <w:color w:val="000000"/>
          <w:sz w:val="32"/>
          <w:szCs w:val="32"/>
        </w:rPr>
        <w:t>第三条</w:t>
      </w:r>
      <w:r>
        <w:rPr>
          <w:rFonts w:hint="eastAsia" w:ascii="仿宋_GB2312" w:hAnsi="仿宋_GB2312" w:eastAsia="仿宋_GB2312" w:cs="仿宋_GB2312"/>
          <w:color w:val="000000"/>
          <w:sz w:val="32"/>
          <w:szCs w:val="32"/>
        </w:rPr>
        <w:t>  社会团体年检工作坚持中国共产党的领导，贯彻党和国家路线方针政策和决策部署，促进社会团体规范化建设，同步推进党建工作，服务社会团体高质量发展。</w:t>
      </w:r>
    </w:p>
    <w:p w14:paraId="2DB0867A">
      <w:pPr>
        <w:keepNext w:val="0"/>
        <w:keepLines w:val="0"/>
        <w:pageBreakBefore w:val="0"/>
        <w:kinsoku/>
        <w:wordWrap/>
        <w:overflowPunct/>
        <w:topLinePunct w:val="0"/>
        <w:bidi w:val="0"/>
        <w:snapToGrid/>
        <w:spacing w:line="600" w:lineRule="exact"/>
        <w:ind w:firstLine="643"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b/>
          <w:bCs/>
          <w:color w:val="000000"/>
          <w:sz w:val="32"/>
          <w:szCs w:val="32"/>
        </w:rPr>
        <w:t>第四条</w:t>
      </w:r>
      <w:r>
        <w:rPr>
          <w:rFonts w:hint="eastAsia" w:ascii="仿宋_GB2312" w:hAnsi="仿宋_GB2312" w:eastAsia="仿宋_GB2312" w:cs="仿宋_GB2312"/>
          <w:color w:val="000000"/>
          <w:sz w:val="32"/>
          <w:szCs w:val="32"/>
        </w:rPr>
        <w:t>  经登记管理机关依法登记成立的社会团体，应当按照本办法的规定接受年检。</w:t>
      </w:r>
    </w:p>
    <w:p w14:paraId="739A9E1C">
      <w:pPr>
        <w:keepNext w:val="0"/>
        <w:keepLines w:val="0"/>
        <w:pageBreakBefore w:val="0"/>
        <w:kinsoku/>
        <w:wordWrap/>
        <w:overflowPunct/>
        <w:topLinePunct w:val="0"/>
        <w:bidi w:val="0"/>
        <w:snapToGrid/>
        <w:spacing w:line="600" w:lineRule="exact"/>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截至上年度12月31日依法登记成立不满6个月的社会团体，可以不参加当年的年检。</w:t>
      </w:r>
    </w:p>
    <w:p w14:paraId="16EF372A">
      <w:pPr>
        <w:keepNext w:val="0"/>
        <w:keepLines w:val="0"/>
        <w:pageBreakBefore w:val="0"/>
        <w:kinsoku/>
        <w:wordWrap/>
        <w:overflowPunct/>
        <w:topLinePunct w:val="0"/>
        <w:bidi w:val="0"/>
        <w:snapToGrid/>
        <w:spacing w:line="600" w:lineRule="exact"/>
        <w:ind w:firstLine="643"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b/>
          <w:bCs/>
          <w:color w:val="000000"/>
          <w:sz w:val="32"/>
          <w:szCs w:val="32"/>
        </w:rPr>
        <w:t>第五条</w:t>
      </w:r>
      <w:r>
        <w:rPr>
          <w:rFonts w:hint="eastAsia" w:ascii="仿宋_GB2312" w:hAnsi="仿宋_GB2312" w:eastAsia="仿宋_GB2312" w:cs="仿宋_GB2312"/>
          <w:color w:val="000000"/>
          <w:sz w:val="32"/>
          <w:szCs w:val="32"/>
        </w:rPr>
        <w:t>  社会团体年检内容包括：</w:t>
      </w:r>
    </w:p>
    <w:p w14:paraId="759A6843">
      <w:pPr>
        <w:keepNext w:val="0"/>
        <w:keepLines w:val="0"/>
        <w:pageBreakBefore w:val="0"/>
        <w:kinsoku/>
        <w:wordWrap/>
        <w:overflowPunct/>
        <w:topLinePunct w:val="0"/>
        <w:bidi w:val="0"/>
        <w:snapToGrid/>
        <w:spacing w:line="600" w:lineRule="exact"/>
        <w:ind w:firstLine="640"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（一）遵守社会团体登记管理法律法规和国家政策情况；</w:t>
      </w:r>
    </w:p>
    <w:p w14:paraId="76D5B164">
      <w:pPr>
        <w:keepNext w:val="0"/>
        <w:keepLines w:val="0"/>
        <w:pageBreakBefore w:val="0"/>
        <w:kinsoku/>
        <w:wordWrap/>
        <w:overflowPunct/>
        <w:topLinePunct w:val="0"/>
        <w:bidi w:val="0"/>
        <w:snapToGrid/>
        <w:spacing w:line="600" w:lineRule="exact"/>
        <w:ind w:firstLine="640"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（二）履行变更登记手续和章程核准情况；</w:t>
      </w:r>
    </w:p>
    <w:p w14:paraId="528CBC90">
      <w:pPr>
        <w:keepNext w:val="0"/>
        <w:keepLines w:val="0"/>
        <w:pageBreakBefore w:val="0"/>
        <w:kinsoku/>
        <w:wordWrap/>
        <w:overflowPunct/>
        <w:topLinePunct w:val="0"/>
        <w:bidi w:val="0"/>
        <w:snapToGrid/>
        <w:spacing w:line="600" w:lineRule="exact"/>
        <w:ind w:firstLine="640"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（三）按照章程开展活动情况；</w:t>
      </w:r>
    </w:p>
    <w:p w14:paraId="000D3031">
      <w:pPr>
        <w:keepNext w:val="0"/>
        <w:keepLines w:val="0"/>
        <w:pageBreakBefore w:val="0"/>
        <w:kinsoku/>
        <w:wordWrap/>
        <w:overflowPunct/>
        <w:topLinePunct w:val="0"/>
        <w:bidi w:val="0"/>
        <w:snapToGrid/>
        <w:spacing w:line="600" w:lineRule="exact"/>
        <w:ind w:firstLine="640"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（四）负责人等人员变动情况；</w:t>
      </w:r>
    </w:p>
    <w:p w14:paraId="1EF80071">
      <w:pPr>
        <w:keepNext w:val="0"/>
        <w:keepLines w:val="0"/>
        <w:pageBreakBefore w:val="0"/>
        <w:kinsoku/>
        <w:wordWrap/>
        <w:overflowPunct/>
        <w:topLinePunct w:val="0"/>
        <w:bidi w:val="0"/>
        <w:snapToGrid/>
        <w:spacing w:line="600" w:lineRule="exact"/>
        <w:ind w:firstLine="640"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（五）机构设置以及变动情况；</w:t>
      </w:r>
    </w:p>
    <w:p w14:paraId="1A649034">
      <w:pPr>
        <w:keepNext w:val="0"/>
        <w:keepLines w:val="0"/>
        <w:pageBreakBefore w:val="0"/>
        <w:kinsoku/>
        <w:wordWrap/>
        <w:overflowPunct/>
        <w:topLinePunct w:val="0"/>
        <w:bidi w:val="0"/>
        <w:snapToGrid/>
        <w:spacing w:line="600" w:lineRule="exact"/>
        <w:ind w:firstLine="640"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（六）财务状况、资金来源和使用情况；</w:t>
      </w:r>
    </w:p>
    <w:p w14:paraId="39CC259F">
      <w:pPr>
        <w:keepNext w:val="0"/>
        <w:keepLines w:val="0"/>
        <w:pageBreakBefore w:val="0"/>
        <w:kinsoku/>
        <w:wordWrap/>
        <w:overflowPunct/>
        <w:topLinePunct w:val="0"/>
        <w:bidi w:val="0"/>
        <w:snapToGrid/>
        <w:spacing w:line="600" w:lineRule="exact"/>
        <w:ind w:firstLine="640"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（七）其他需要检查的情况。</w:t>
      </w:r>
    </w:p>
    <w:p w14:paraId="0AEE21DF">
      <w:pPr>
        <w:keepNext w:val="0"/>
        <w:keepLines w:val="0"/>
        <w:pageBreakBefore w:val="0"/>
        <w:kinsoku/>
        <w:wordWrap/>
        <w:overflowPunct/>
        <w:topLinePunct w:val="0"/>
        <w:bidi w:val="0"/>
        <w:snapToGrid/>
        <w:spacing w:line="600" w:lineRule="exact"/>
        <w:ind w:firstLine="643"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b/>
          <w:bCs/>
          <w:color w:val="000000"/>
          <w:sz w:val="32"/>
          <w:szCs w:val="32"/>
        </w:rPr>
        <w:t>第六条</w:t>
      </w:r>
      <w:r>
        <w:rPr>
          <w:rFonts w:hint="eastAsia" w:ascii="仿宋_GB2312" w:hAnsi="仿宋_GB2312" w:eastAsia="仿宋_GB2312" w:cs="仿宋_GB2312"/>
          <w:color w:val="000000"/>
          <w:sz w:val="32"/>
          <w:szCs w:val="32"/>
        </w:rPr>
        <w:t>  社会团体接受年检时，应当提交下列材料：</w:t>
      </w:r>
    </w:p>
    <w:p w14:paraId="551747D3">
      <w:pPr>
        <w:keepNext w:val="0"/>
        <w:keepLines w:val="0"/>
        <w:pageBreakBefore w:val="0"/>
        <w:kinsoku/>
        <w:wordWrap/>
        <w:overflowPunct/>
        <w:topLinePunct w:val="0"/>
        <w:bidi w:val="0"/>
        <w:snapToGrid/>
        <w:spacing w:line="600" w:lineRule="exact"/>
        <w:ind w:firstLine="640"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（一）年度工作报告；</w:t>
      </w:r>
    </w:p>
    <w:p w14:paraId="0E9253EA">
      <w:pPr>
        <w:keepNext w:val="0"/>
        <w:keepLines w:val="0"/>
        <w:pageBreakBefore w:val="0"/>
        <w:kinsoku/>
        <w:wordWrap/>
        <w:overflowPunct/>
        <w:topLinePunct w:val="0"/>
        <w:bidi w:val="0"/>
        <w:snapToGrid/>
        <w:spacing w:line="600" w:lineRule="exact"/>
        <w:ind w:firstLine="640"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（二）登记管理机关要求提交的其他材料。</w:t>
      </w:r>
    </w:p>
    <w:p w14:paraId="47EE7DE1">
      <w:pPr>
        <w:keepNext w:val="0"/>
        <w:keepLines w:val="0"/>
        <w:pageBreakBefore w:val="0"/>
        <w:kinsoku/>
        <w:wordWrap/>
        <w:overflowPunct/>
        <w:topLinePunct w:val="0"/>
        <w:bidi w:val="0"/>
        <w:snapToGrid/>
        <w:spacing w:line="600" w:lineRule="exact"/>
        <w:ind w:firstLine="640"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社会团体提交年检材料时，同步提交党的组织和党的工作情况。</w:t>
      </w:r>
    </w:p>
    <w:p w14:paraId="7B896F2F">
      <w:pPr>
        <w:keepNext w:val="0"/>
        <w:keepLines w:val="0"/>
        <w:pageBreakBefore w:val="0"/>
        <w:kinsoku/>
        <w:wordWrap/>
        <w:overflowPunct/>
        <w:topLinePunct w:val="0"/>
        <w:bidi w:val="0"/>
        <w:snapToGrid/>
        <w:spacing w:line="600" w:lineRule="exact"/>
        <w:ind w:firstLine="640"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社会团体应当对所提交材料的真实性、准确性、完整性负责，年度工作报告应当经法定代表人签字并加盖社会团体公章。</w:t>
      </w:r>
    </w:p>
    <w:p w14:paraId="5DF891EC">
      <w:pPr>
        <w:keepNext w:val="0"/>
        <w:keepLines w:val="0"/>
        <w:pageBreakBefore w:val="0"/>
        <w:kinsoku/>
        <w:wordWrap/>
        <w:overflowPunct/>
        <w:topLinePunct w:val="0"/>
        <w:bidi w:val="0"/>
        <w:snapToGrid/>
        <w:spacing w:line="600" w:lineRule="exact"/>
        <w:ind w:firstLine="643"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b/>
          <w:bCs/>
          <w:color w:val="000000"/>
          <w:sz w:val="32"/>
          <w:szCs w:val="32"/>
        </w:rPr>
        <w:t>第七条</w:t>
      </w:r>
      <w:r>
        <w:rPr>
          <w:rFonts w:hint="eastAsia" w:ascii="仿宋_GB2312" w:hAnsi="仿宋_GB2312" w:eastAsia="仿宋_GB2312" w:cs="仿宋_GB2312"/>
          <w:color w:val="000000"/>
          <w:sz w:val="32"/>
          <w:szCs w:val="32"/>
        </w:rPr>
        <w:t>  社会团体年检应当按照以下程序开展：</w:t>
      </w:r>
    </w:p>
    <w:p w14:paraId="6B7E3140">
      <w:pPr>
        <w:keepNext w:val="0"/>
        <w:keepLines w:val="0"/>
        <w:pageBreakBefore w:val="0"/>
        <w:kinsoku/>
        <w:wordWrap/>
        <w:overflowPunct/>
        <w:topLinePunct w:val="0"/>
        <w:bidi w:val="0"/>
        <w:snapToGrid/>
        <w:spacing w:line="600" w:lineRule="exact"/>
        <w:ind w:firstLine="640"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（一）1月31日前，登记管理机关发布年检公告或者通知；</w:t>
      </w:r>
    </w:p>
    <w:p w14:paraId="06BD8E0D">
      <w:pPr>
        <w:keepNext w:val="0"/>
        <w:keepLines w:val="0"/>
        <w:pageBreakBefore w:val="0"/>
        <w:kinsoku/>
        <w:wordWrap/>
        <w:overflowPunct/>
        <w:topLinePunct w:val="0"/>
        <w:bidi w:val="0"/>
        <w:snapToGrid/>
        <w:spacing w:line="600" w:lineRule="exact"/>
        <w:ind w:firstLine="640"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（二）3月31日前，社会团体根据年检公告或者通知准备年度工作报告及其他有关材料，报送业务主管单位进行初审；</w:t>
      </w:r>
    </w:p>
    <w:p w14:paraId="5B651A8B">
      <w:pPr>
        <w:keepNext w:val="0"/>
        <w:keepLines w:val="0"/>
        <w:pageBreakBefore w:val="0"/>
        <w:kinsoku/>
        <w:wordWrap/>
        <w:overflowPunct/>
        <w:topLinePunct w:val="0"/>
        <w:bidi w:val="0"/>
        <w:snapToGrid/>
        <w:spacing w:line="600" w:lineRule="exact"/>
        <w:ind w:firstLine="640"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（三）5月31日前，社会团体将经业务主管单位初审同意的年检材料报送登记管理机关；</w:t>
      </w:r>
    </w:p>
    <w:p w14:paraId="6666F9A8">
      <w:pPr>
        <w:keepNext w:val="0"/>
        <w:keepLines w:val="0"/>
        <w:pageBreakBefore w:val="0"/>
        <w:kinsoku/>
        <w:wordWrap/>
        <w:overflowPunct/>
        <w:topLinePunct w:val="0"/>
        <w:bidi w:val="0"/>
        <w:snapToGrid/>
        <w:spacing w:line="600" w:lineRule="exact"/>
        <w:ind w:firstLine="640"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（四）登记管理机关结合相关单位意见进行审查，原则上于9月30日前作出年检结论，并向社会公布。</w:t>
      </w:r>
    </w:p>
    <w:p w14:paraId="543ADE2E">
      <w:pPr>
        <w:keepNext w:val="0"/>
        <w:keepLines w:val="0"/>
        <w:pageBreakBefore w:val="0"/>
        <w:kinsoku/>
        <w:wordWrap/>
        <w:overflowPunct/>
        <w:topLinePunct w:val="0"/>
        <w:bidi w:val="0"/>
        <w:snapToGrid/>
        <w:spacing w:line="600" w:lineRule="exact"/>
        <w:ind w:firstLine="640"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脱钩和直接登记的社会团体，应当于5月31日前直接向登记管理机关报送年检材料。相关法律法规和国家政策对年检程序另有规定的，从其规定。</w:t>
      </w:r>
    </w:p>
    <w:p w14:paraId="0651C87C">
      <w:pPr>
        <w:keepNext w:val="0"/>
        <w:keepLines w:val="0"/>
        <w:pageBreakBefore w:val="0"/>
        <w:kinsoku/>
        <w:wordWrap/>
        <w:overflowPunct/>
        <w:topLinePunct w:val="0"/>
        <w:bidi w:val="0"/>
        <w:snapToGrid/>
        <w:spacing w:line="600" w:lineRule="exact"/>
        <w:ind w:firstLine="643"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b/>
          <w:bCs/>
          <w:color w:val="000000"/>
          <w:sz w:val="32"/>
          <w:szCs w:val="32"/>
        </w:rPr>
        <w:t>第八条</w:t>
      </w:r>
      <w:r>
        <w:rPr>
          <w:rFonts w:hint="eastAsia" w:ascii="仿宋_GB2312" w:hAnsi="仿宋_GB2312" w:eastAsia="仿宋_GB2312" w:cs="仿宋_GB2312"/>
          <w:color w:val="000000"/>
          <w:sz w:val="32"/>
          <w:szCs w:val="32"/>
        </w:rPr>
        <w:t>  登记管理机关对社会团体报送的材料进行审查，发现报送的材料不齐全或者有疑义的，应当要求社会团体予以补充或者作出说明。必要时，登记管理机关可以采取调查核实、征求相关单位意见、委托第三方进行审计等工作措施，也可以要求社会团体提交财务会计报告等相关佐证材料。</w:t>
      </w:r>
    </w:p>
    <w:p w14:paraId="6259D50C">
      <w:pPr>
        <w:keepNext w:val="0"/>
        <w:keepLines w:val="0"/>
        <w:pageBreakBefore w:val="0"/>
        <w:kinsoku/>
        <w:wordWrap/>
        <w:overflowPunct/>
        <w:topLinePunct w:val="0"/>
        <w:bidi w:val="0"/>
        <w:snapToGrid/>
        <w:spacing w:line="600" w:lineRule="exact"/>
        <w:ind w:firstLine="643"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b/>
          <w:bCs/>
          <w:color w:val="000000"/>
          <w:sz w:val="32"/>
          <w:szCs w:val="32"/>
        </w:rPr>
        <w:t>第九条</w:t>
      </w:r>
      <w:r>
        <w:rPr>
          <w:rFonts w:hint="eastAsia" w:ascii="仿宋_GB2312" w:hAnsi="仿宋_GB2312" w:eastAsia="仿宋_GB2312" w:cs="仿宋_GB2312"/>
          <w:color w:val="000000"/>
          <w:sz w:val="32"/>
          <w:szCs w:val="32"/>
        </w:rPr>
        <w:t>  社会团体年检结论，分为“合格”、“基本合格”和“不合格”三种。</w:t>
      </w:r>
    </w:p>
    <w:p w14:paraId="1EEE5609">
      <w:pPr>
        <w:keepNext w:val="0"/>
        <w:keepLines w:val="0"/>
        <w:pageBreakBefore w:val="0"/>
        <w:kinsoku/>
        <w:wordWrap/>
        <w:overflowPunct/>
        <w:topLinePunct w:val="0"/>
        <w:bidi w:val="0"/>
        <w:snapToGrid/>
        <w:spacing w:line="600" w:lineRule="exact"/>
        <w:ind w:firstLine="643"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b/>
          <w:bCs/>
          <w:color w:val="000000"/>
          <w:sz w:val="32"/>
          <w:szCs w:val="32"/>
        </w:rPr>
        <w:t>第十条</w:t>
      </w:r>
      <w:r>
        <w:rPr>
          <w:rFonts w:hint="eastAsia" w:ascii="仿宋_GB2312" w:hAnsi="仿宋_GB2312" w:eastAsia="仿宋_GB2312" w:cs="仿宋_GB2312"/>
          <w:color w:val="000000"/>
          <w:sz w:val="32"/>
          <w:szCs w:val="32"/>
        </w:rPr>
        <w:t>  年检中未发现社会团体存在本办法第十一条、第十二条规定情形的，年检结论确定为“合格”。</w:t>
      </w:r>
    </w:p>
    <w:p w14:paraId="0A335FA0">
      <w:pPr>
        <w:keepNext w:val="0"/>
        <w:keepLines w:val="0"/>
        <w:pageBreakBefore w:val="0"/>
        <w:kinsoku/>
        <w:wordWrap/>
        <w:overflowPunct/>
        <w:topLinePunct w:val="0"/>
        <w:bidi w:val="0"/>
        <w:snapToGrid/>
        <w:spacing w:line="600" w:lineRule="exact"/>
        <w:ind w:firstLine="640"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社会团体存在本办法第十一条规定情形，但情节轻微且未造成不良社会影响的，或者在年检结论作出前及时改正的，年检结论可以确定为“合格”。</w:t>
      </w:r>
    </w:p>
    <w:p w14:paraId="0F254B8F">
      <w:pPr>
        <w:keepNext w:val="0"/>
        <w:keepLines w:val="0"/>
        <w:pageBreakBefore w:val="0"/>
        <w:kinsoku/>
        <w:wordWrap/>
        <w:overflowPunct/>
        <w:topLinePunct w:val="0"/>
        <w:bidi w:val="0"/>
        <w:snapToGrid/>
        <w:spacing w:line="600" w:lineRule="exact"/>
        <w:ind w:firstLine="643"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b/>
          <w:bCs/>
          <w:color w:val="000000"/>
          <w:sz w:val="32"/>
          <w:szCs w:val="32"/>
        </w:rPr>
        <w:t>第十一条</w:t>
      </w:r>
      <w:r>
        <w:rPr>
          <w:rFonts w:hint="eastAsia" w:ascii="仿宋_GB2312" w:hAnsi="仿宋_GB2312" w:eastAsia="仿宋_GB2312" w:cs="仿宋_GB2312"/>
          <w:color w:val="000000"/>
          <w:sz w:val="32"/>
          <w:szCs w:val="32"/>
        </w:rPr>
        <w:t>  社会团体有下列情形之一的，登记管理机关视情节轻重，分别作出“基本合格”、“不合格”的年检结论：</w:t>
      </w:r>
    </w:p>
    <w:p w14:paraId="38A23E6A">
      <w:pPr>
        <w:keepNext w:val="0"/>
        <w:keepLines w:val="0"/>
        <w:pageBreakBefore w:val="0"/>
        <w:kinsoku/>
        <w:wordWrap/>
        <w:overflowPunct/>
        <w:topLinePunct w:val="0"/>
        <w:bidi w:val="0"/>
        <w:snapToGrid/>
        <w:spacing w:line="600" w:lineRule="exact"/>
        <w:ind w:firstLine="640"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（一）不符合条例规定的法人成立条件的；</w:t>
      </w:r>
    </w:p>
    <w:p w14:paraId="574C2865">
      <w:pPr>
        <w:keepNext w:val="0"/>
        <w:keepLines w:val="0"/>
        <w:pageBreakBefore w:val="0"/>
        <w:kinsoku/>
        <w:wordWrap/>
        <w:overflowPunct/>
        <w:topLinePunct w:val="0"/>
        <w:bidi w:val="0"/>
        <w:snapToGrid/>
        <w:spacing w:line="600" w:lineRule="exact"/>
        <w:ind w:firstLine="640"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（二）未按规定办理变更登记、章程核准的；</w:t>
      </w:r>
    </w:p>
    <w:p w14:paraId="720440A5">
      <w:pPr>
        <w:keepNext w:val="0"/>
        <w:keepLines w:val="0"/>
        <w:pageBreakBefore w:val="0"/>
        <w:kinsoku/>
        <w:wordWrap/>
        <w:overflowPunct/>
        <w:topLinePunct w:val="0"/>
        <w:bidi w:val="0"/>
        <w:snapToGrid/>
        <w:spacing w:line="600" w:lineRule="exact"/>
        <w:ind w:firstLine="640"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（三）超出章程规定的宗旨和业务范围开展活动的；</w:t>
      </w:r>
    </w:p>
    <w:p w14:paraId="43BDAD64">
      <w:pPr>
        <w:keepNext w:val="0"/>
        <w:keepLines w:val="0"/>
        <w:pageBreakBefore w:val="0"/>
        <w:kinsoku/>
        <w:wordWrap/>
        <w:overflowPunct/>
        <w:topLinePunct w:val="0"/>
        <w:bidi w:val="0"/>
        <w:snapToGrid/>
        <w:spacing w:line="600" w:lineRule="exact"/>
        <w:ind w:firstLine="640"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（四）未按章程规定换届的；</w:t>
      </w:r>
    </w:p>
    <w:p w14:paraId="63787821">
      <w:pPr>
        <w:keepNext w:val="0"/>
        <w:keepLines w:val="0"/>
        <w:pageBreakBefore w:val="0"/>
        <w:kinsoku/>
        <w:wordWrap/>
        <w:overflowPunct/>
        <w:topLinePunct w:val="0"/>
        <w:bidi w:val="0"/>
        <w:snapToGrid/>
        <w:spacing w:line="600" w:lineRule="exact"/>
        <w:ind w:firstLine="640"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（五）未按章程规定召开会员（代表）大会、理事会的；</w:t>
      </w:r>
    </w:p>
    <w:p w14:paraId="5BEAC662">
      <w:pPr>
        <w:keepNext w:val="0"/>
        <w:keepLines w:val="0"/>
        <w:pageBreakBefore w:val="0"/>
        <w:kinsoku/>
        <w:wordWrap/>
        <w:overflowPunct/>
        <w:topLinePunct w:val="0"/>
        <w:bidi w:val="0"/>
        <w:snapToGrid/>
        <w:spacing w:line="600" w:lineRule="exact"/>
        <w:ind w:firstLine="640"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（六）负责人管理违反有关规定的；</w:t>
      </w:r>
    </w:p>
    <w:p w14:paraId="72D9F246">
      <w:pPr>
        <w:keepNext w:val="0"/>
        <w:keepLines w:val="0"/>
        <w:pageBreakBefore w:val="0"/>
        <w:kinsoku/>
        <w:wordWrap/>
        <w:overflowPunct/>
        <w:topLinePunct w:val="0"/>
        <w:bidi w:val="0"/>
        <w:snapToGrid/>
        <w:spacing w:line="600" w:lineRule="exact"/>
        <w:ind w:firstLine="640"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（七）设立或者管理分支机构、代表机构违反有关规定的；</w:t>
      </w:r>
    </w:p>
    <w:p w14:paraId="033DB750">
      <w:pPr>
        <w:keepNext w:val="0"/>
        <w:keepLines w:val="0"/>
        <w:pageBreakBefore w:val="0"/>
        <w:kinsoku/>
        <w:wordWrap/>
        <w:overflowPunct/>
        <w:topLinePunct w:val="0"/>
        <w:bidi w:val="0"/>
        <w:snapToGrid/>
        <w:spacing w:line="600" w:lineRule="exact"/>
        <w:ind w:firstLine="640"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（八）财务管理或者资金来源、资产使用违反有关规定的；</w:t>
      </w:r>
    </w:p>
    <w:p w14:paraId="2FE9F6B4">
      <w:pPr>
        <w:keepNext w:val="0"/>
        <w:keepLines w:val="0"/>
        <w:pageBreakBefore w:val="0"/>
        <w:kinsoku/>
        <w:wordWrap/>
        <w:overflowPunct/>
        <w:topLinePunct w:val="0"/>
        <w:bidi w:val="0"/>
        <w:snapToGrid/>
        <w:spacing w:line="600" w:lineRule="exact"/>
        <w:ind w:firstLine="640"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（九）因内部管理混乱以致不能正常开展活动，或者开展活动造成不良社会影响的；</w:t>
      </w:r>
    </w:p>
    <w:p w14:paraId="1BA48849">
      <w:pPr>
        <w:keepNext w:val="0"/>
        <w:keepLines w:val="0"/>
        <w:pageBreakBefore w:val="0"/>
        <w:kinsoku/>
        <w:wordWrap/>
        <w:overflowPunct/>
        <w:topLinePunct w:val="0"/>
        <w:bidi w:val="0"/>
        <w:snapToGrid/>
        <w:spacing w:line="600" w:lineRule="exact"/>
        <w:ind w:firstLine="640"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（十）其他违反社会团体登记管理有关法律法规和国家政策规定的。</w:t>
      </w:r>
    </w:p>
    <w:p w14:paraId="3025F9E5">
      <w:pPr>
        <w:keepNext w:val="0"/>
        <w:keepLines w:val="0"/>
        <w:pageBreakBefore w:val="0"/>
        <w:kinsoku/>
        <w:wordWrap/>
        <w:overflowPunct/>
        <w:topLinePunct w:val="0"/>
        <w:bidi w:val="0"/>
        <w:snapToGrid/>
        <w:spacing w:line="600" w:lineRule="exact"/>
        <w:ind w:firstLine="643"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b/>
          <w:bCs/>
          <w:color w:val="000000"/>
          <w:sz w:val="32"/>
          <w:szCs w:val="32"/>
        </w:rPr>
        <w:t>第十二条</w:t>
      </w:r>
      <w:r>
        <w:rPr>
          <w:rFonts w:hint="eastAsia" w:ascii="仿宋_GB2312" w:hAnsi="仿宋_GB2312" w:eastAsia="仿宋_GB2312" w:cs="仿宋_GB2312"/>
          <w:color w:val="000000"/>
          <w:sz w:val="32"/>
          <w:szCs w:val="32"/>
        </w:rPr>
        <w:t>  社会团体存在下列情形之一的，年检结论确定为“不合格”：</w:t>
      </w:r>
    </w:p>
    <w:p w14:paraId="51E48BE7">
      <w:pPr>
        <w:keepNext w:val="0"/>
        <w:keepLines w:val="0"/>
        <w:pageBreakBefore w:val="0"/>
        <w:kinsoku/>
        <w:wordWrap/>
        <w:overflowPunct/>
        <w:topLinePunct w:val="0"/>
        <w:bidi w:val="0"/>
        <w:snapToGrid/>
        <w:spacing w:line="600" w:lineRule="exact"/>
        <w:ind w:firstLine="640"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（一）年检材料隐瞒真实情况、弄虚作假的；</w:t>
      </w:r>
    </w:p>
    <w:p w14:paraId="46A42A8C">
      <w:pPr>
        <w:keepNext w:val="0"/>
        <w:keepLines w:val="0"/>
        <w:pageBreakBefore w:val="0"/>
        <w:kinsoku/>
        <w:wordWrap/>
        <w:overflowPunct/>
        <w:topLinePunct w:val="0"/>
        <w:bidi w:val="0"/>
        <w:snapToGrid/>
        <w:spacing w:line="600" w:lineRule="exact"/>
        <w:ind w:firstLine="640"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（二）上年度未开展任何业务活动的；</w:t>
      </w:r>
    </w:p>
    <w:p w14:paraId="5253FF5F">
      <w:pPr>
        <w:keepNext w:val="0"/>
        <w:keepLines w:val="0"/>
        <w:pageBreakBefore w:val="0"/>
        <w:kinsoku/>
        <w:wordWrap/>
        <w:overflowPunct/>
        <w:topLinePunct w:val="0"/>
        <w:bidi w:val="0"/>
        <w:snapToGrid/>
        <w:spacing w:line="600" w:lineRule="exact"/>
        <w:ind w:firstLine="640"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（三）违背非营利宗旨开展活动的；</w:t>
      </w:r>
    </w:p>
    <w:p w14:paraId="06435847">
      <w:pPr>
        <w:keepNext w:val="0"/>
        <w:keepLines w:val="0"/>
        <w:pageBreakBefore w:val="0"/>
        <w:kinsoku/>
        <w:wordWrap/>
        <w:overflowPunct/>
        <w:topLinePunct w:val="0"/>
        <w:bidi w:val="0"/>
        <w:snapToGrid/>
        <w:spacing w:line="600" w:lineRule="exact"/>
        <w:ind w:firstLine="640"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（四）开展活动危害国家安全的。</w:t>
      </w:r>
    </w:p>
    <w:p w14:paraId="24923386">
      <w:pPr>
        <w:keepNext w:val="0"/>
        <w:keepLines w:val="0"/>
        <w:pageBreakBefore w:val="0"/>
        <w:kinsoku/>
        <w:wordWrap/>
        <w:overflowPunct/>
        <w:topLinePunct w:val="0"/>
        <w:bidi w:val="0"/>
        <w:snapToGrid/>
        <w:spacing w:line="600" w:lineRule="exact"/>
        <w:ind w:firstLine="643"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b/>
          <w:bCs/>
          <w:color w:val="000000"/>
          <w:sz w:val="32"/>
          <w:szCs w:val="32"/>
        </w:rPr>
        <w:t>第十三条</w:t>
      </w:r>
      <w:r>
        <w:rPr>
          <w:rFonts w:hint="eastAsia" w:ascii="仿宋_GB2312" w:hAnsi="仿宋_GB2312" w:eastAsia="仿宋_GB2312" w:cs="仿宋_GB2312"/>
          <w:color w:val="000000"/>
          <w:sz w:val="32"/>
          <w:szCs w:val="32"/>
        </w:rPr>
        <w:t>  年检结论作出后，登记管理机关发现社会团体最近两个年检年度内存在本办法第十一条、第十二条规定情形且需要调整年检结论的，可以对相应年度年检结论进行调整并向社会公布。</w:t>
      </w:r>
    </w:p>
    <w:p w14:paraId="19EEFB42">
      <w:pPr>
        <w:keepNext w:val="0"/>
        <w:keepLines w:val="0"/>
        <w:pageBreakBefore w:val="0"/>
        <w:kinsoku/>
        <w:wordWrap/>
        <w:overflowPunct/>
        <w:topLinePunct w:val="0"/>
        <w:bidi w:val="0"/>
        <w:snapToGrid/>
        <w:spacing w:line="600" w:lineRule="exact"/>
        <w:ind w:firstLine="643"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b/>
          <w:bCs/>
          <w:color w:val="000000"/>
          <w:sz w:val="32"/>
          <w:szCs w:val="32"/>
        </w:rPr>
        <w:t>第十四条</w:t>
      </w:r>
      <w:r>
        <w:rPr>
          <w:rFonts w:hint="eastAsia" w:ascii="仿宋_GB2312" w:hAnsi="仿宋_GB2312" w:eastAsia="仿宋_GB2312" w:cs="仿宋_GB2312"/>
          <w:color w:val="000000"/>
          <w:sz w:val="32"/>
          <w:szCs w:val="32"/>
        </w:rPr>
        <w:t>  登记管理机关在年检中发现社会团体存在问题需要整改的，应当要求社会团体进行整改。</w:t>
      </w:r>
    </w:p>
    <w:p w14:paraId="5B5274D3">
      <w:pPr>
        <w:keepNext w:val="0"/>
        <w:keepLines w:val="0"/>
        <w:pageBreakBefore w:val="0"/>
        <w:kinsoku/>
        <w:wordWrap/>
        <w:overflowPunct/>
        <w:topLinePunct w:val="0"/>
        <w:bidi w:val="0"/>
        <w:snapToGrid/>
        <w:spacing w:line="600" w:lineRule="exact"/>
        <w:ind w:firstLine="640"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社会团体未按期完成整改的，由登记管理机关按照社会组织信用信息管理相关规定处理，并向社会公布。</w:t>
      </w:r>
    </w:p>
    <w:p w14:paraId="5A0CD2B7">
      <w:pPr>
        <w:keepNext w:val="0"/>
        <w:keepLines w:val="0"/>
        <w:pageBreakBefore w:val="0"/>
        <w:kinsoku/>
        <w:wordWrap/>
        <w:overflowPunct/>
        <w:topLinePunct w:val="0"/>
        <w:bidi w:val="0"/>
        <w:snapToGrid/>
        <w:spacing w:line="600" w:lineRule="exact"/>
        <w:ind w:firstLine="643"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b/>
          <w:bCs/>
          <w:color w:val="000000"/>
          <w:sz w:val="32"/>
          <w:szCs w:val="32"/>
        </w:rPr>
        <w:t>第十五条</w:t>
      </w:r>
      <w:r>
        <w:rPr>
          <w:rFonts w:hint="eastAsia" w:ascii="仿宋_GB2312" w:hAnsi="仿宋_GB2312" w:eastAsia="仿宋_GB2312" w:cs="仿宋_GB2312"/>
          <w:color w:val="000000"/>
          <w:sz w:val="32"/>
          <w:szCs w:val="32"/>
        </w:rPr>
        <w:t>  登记管理机关可以结合工作实际将年检结论通报相关单位。</w:t>
      </w:r>
    </w:p>
    <w:p w14:paraId="6ED7EA45">
      <w:pPr>
        <w:keepNext w:val="0"/>
        <w:keepLines w:val="0"/>
        <w:pageBreakBefore w:val="0"/>
        <w:kinsoku/>
        <w:wordWrap/>
        <w:overflowPunct/>
        <w:topLinePunct w:val="0"/>
        <w:bidi w:val="0"/>
        <w:snapToGrid/>
        <w:spacing w:line="600" w:lineRule="exact"/>
        <w:ind w:firstLine="640"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对不同年检结论的社会团体，登记管理机关可以采取分类监管措施。</w:t>
      </w:r>
    </w:p>
    <w:p w14:paraId="6C610E86">
      <w:pPr>
        <w:keepNext w:val="0"/>
        <w:keepLines w:val="0"/>
        <w:pageBreakBefore w:val="0"/>
        <w:kinsoku/>
        <w:wordWrap/>
        <w:overflowPunct/>
        <w:topLinePunct w:val="0"/>
        <w:bidi w:val="0"/>
        <w:snapToGrid/>
        <w:spacing w:line="600" w:lineRule="exact"/>
        <w:ind w:firstLine="643"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b/>
          <w:bCs/>
          <w:color w:val="000000"/>
          <w:sz w:val="32"/>
          <w:szCs w:val="32"/>
        </w:rPr>
        <w:t>第十六条</w:t>
      </w:r>
      <w:r>
        <w:rPr>
          <w:rFonts w:hint="eastAsia" w:ascii="仿宋_GB2312" w:hAnsi="仿宋_GB2312" w:eastAsia="仿宋_GB2312" w:cs="仿宋_GB2312"/>
          <w:color w:val="000000"/>
          <w:sz w:val="32"/>
          <w:szCs w:val="32"/>
        </w:rPr>
        <w:t>  社会团体年检期间存在下列情形之一的，属于条例第三十条第一款第（三）项规定情形，应当给予行政处罚：</w:t>
      </w:r>
    </w:p>
    <w:p w14:paraId="132DD165">
      <w:pPr>
        <w:keepNext w:val="0"/>
        <w:keepLines w:val="0"/>
        <w:pageBreakBefore w:val="0"/>
        <w:kinsoku/>
        <w:wordWrap/>
        <w:overflowPunct/>
        <w:topLinePunct w:val="0"/>
        <w:bidi w:val="0"/>
        <w:snapToGrid/>
        <w:spacing w:line="600" w:lineRule="exact"/>
        <w:ind w:firstLine="640"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（一）年检材料隐瞒真实情况、弄虚作假的；</w:t>
      </w:r>
    </w:p>
    <w:p w14:paraId="2EEA58A6">
      <w:pPr>
        <w:keepNext w:val="0"/>
        <w:keepLines w:val="0"/>
        <w:pageBreakBefore w:val="0"/>
        <w:kinsoku/>
        <w:wordWrap/>
        <w:overflowPunct/>
        <w:topLinePunct w:val="0"/>
        <w:bidi w:val="0"/>
        <w:snapToGrid/>
        <w:spacing w:line="600" w:lineRule="exact"/>
        <w:ind w:firstLine="640"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（二）未按规定向登记管理机关报送年检材料的；</w:t>
      </w:r>
    </w:p>
    <w:p w14:paraId="537BBCF3">
      <w:pPr>
        <w:keepNext w:val="0"/>
        <w:keepLines w:val="0"/>
        <w:pageBreakBefore w:val="0"/>
        <w:kinsoku/>
        <w:wordWrap/>
        <w:overflowPunct/>
        <w:topLinePunct w:val="0"/>
        <w:bidi w:val="0"/>
        <w:snapToGrid/>
        <w:spacing w:line="600" w:lineRule="exact"/>
        <w:ind w:firstLine="640"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（三）其他拒不接受或者不按规定接受年检的。</w:t>
      </w:r>
    </w:p>
    <w:p w14:paraId="0E2D668D">
      <w:pPr>
        <w:keepNext w:val="0"/>
        <w:keepLines w:val="0"/>
        <w:pageBreakBefore w:val="0"/>
        <w:kinsoku/>
        <w:wordWrap/>
        <w:overflowPunct/>
        <w:topLinePunct w:val="0"/>
        <w:bidi w:val="0"/>
        <w:snapToGrid/>
        <w:spacing w:line="600" w:lineRule="exact"/>
        <w:ind w:firstLine="640"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登记管理机关在年检中发现社会团体存在其他违反条例规定情形、应当予以行政处罚的，依法给予行政处罚。</w:t>
      </w:r>
    </w:p>
    <w:p w14:paraId="0D0A589C">
      <w:pPr>
        <w:keepNext w:val="0"/>
        <w:keepLines w:val="0"/>
        <w:pageBreakBefore w:val="0"/>
        <w:kinsoku/>
        <w:wordWrap/>
        <w:overflowPunct/>
        <w:topLinePunct w:val="0"/>
        <w:bidi w:val="0"/>
        <w:snapToGrid/>
        <w:spacing w:line="600" w:lineRule="exact"/>
        <w:ind w:firstLine="640"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登记管理机关在年检中发现社会团体及其负责人存在涉嫌违反其他法律法规和国家政策情形的，依法将问题线索移交有关部门处理。</w:t>
      </w:r>
    </w:p>
    <w:p w14:paraId="50B8A77C">
      <w:pPr>
        <w:keepNext w:val="0"/>
        <w:keepLines w:val="0"/>
        <w:pageBreakBefore w:val="0"/>
        <w:kinsoku/>
        <w:wordWrap/>
        <w:overflowPunct/>
        <w:topLinePunct w:val="0"/>
        <w:bidi w:val="0"/>
        <w:snapToGrid/>
        <w:spacing w:line="600" w:lineRule="exact"/>
        <w:ind w:firstLine="643"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b/>
          <w:bCs/>
          <w:color w:val="000000"/>
          <w:sz w:val="32"/>
          <w:szCs w:val="32"/>
        </w:rPr>
        <w:t>第十七条</w:t>
      </w:r>
      <w:r>
        <w:rPr>
          <w:rFonts w:hint="eastAsia" w:ascii="仿宋_GB2312" w:hAnsi="仿宋_GB2312" w:eastAsia="仿宋_GB2312" w:cs="仿宋_GB2312"/>
          <w:color w:val="000000"/>
          <w:sz w:val="32"/>
          <w:szCs w:val="32"/>
        </w:rPr>
        <w:t>  国家机关工作人员在年检工作中，不得滥用职权、徇私舞弊、玩忽职守。</w:t>
      </w:r>
    </w:p>
    <w:p w14:paraId="4D9673C1">
      <w:pPr>
        <w:keepNext w:val="0"/>
        <w:keepLines w:val="0"/>
        <w:pageBreakBefore w:val="0"/>
        <w:kinsoku/>
        <w:wordWrap/>
        <w:overflowPunct/>
        <w:topLinePunct w:val="0"/>
        <w:bidi w:val="0"/>
        <w:snapToGrid/>
        <w:spacing w:line="600" w:lineRule="exact"/>
        <w:ind w:firstLine="643"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b/>
          <w:bCs/>
          <w:color w:val="000000"/>
          <w:sz w:val="32"/>
          <w:szCs w:val="32"/>
        </w:rPr>
        <w:t>第十八条</w:t>
      </w:r>
      <w:r>
        <w:rPr>
          <w:rFonts w:hint="eastAsia" w:ascii="仿宋_GB2312" w:hAnsi="仿宋_GB2312" w:eastAsia="仿宋_GB2312" w:cs="仿宋_GB2312"/>
          <w:color w:val="000000"/>
          <w:sz w:val="32"/>
          <w:szCs w:val="32"/>
        </w:rPr>
        <w:t>  省、自治区、直辖市登记管理机关可以根据当地情况，制定本地区社会团体年检实施细则。</w:t>
      </w:r>
    </w:p>
    <w:p w14:paraId="4492ACEB">
      <w:pPr>
        <w:keepNext w:val="0"/>
        <w:keepLines w:val="0"/>
        <w:pageBreakBefore w:val="0"/>
        <w:kinsoku/>
        <w:wordWrap/>
        <w:overflowPunct/>
        <w:topLinePunct w:val="0"/>
        <w:bidi w:val="0"/>
        <w:snapToGrid/>
        <w:spacing w:line="600" w:lineRule="exact"/>
        <w:ind w:firstLine="643"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b/>
          <w:bCs/>
          <w:color w:val="000000"/>
          <w:sz w:val="32"/>
          <w:szCs w:val="32"/>
        </w:rPr>
        <w:t>第十九条</w:t>
      </w:r>
      <w:r>
        <w:rPr>
          <w:rFonts w:hint="eastAsia" w:ascii="仿宋_GB2312" w:hAnsi="仿宋_GB2312" w:eastAsia="仿宋_GB2312" w:cs="仿宋_GB2312"/>
          <w:color w:val="000000"/>
          <w:sz w:val="32"/>
          <w:szCs w:val="32"/>
        </w:rPr>
        <w:t>  国际性社会团体、外国商会年检工作参照本办法执行。</w:t>
      </w:r>
    </w:p>
    <w:p w14:paraId="0BCB27F7">
      <w:pPr>
        <w:keepNext w:val="0"/>
        <w:keepLines w:val="0"/>
        <w:pageBreakBefore w:val="0"/>
        <w:kinsoku/>
        <w:wordWrap/>
        <w:overflowPunct/>
        <w:topLinePunct w:val="0"/>
        <w:bidi w:val="0"/>
        <w:snapToGrid/>
        <w:spacing w:line="600" w:lineRule="exact"/>
        <w:ind w:firstLine="643"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b/>
          <w:bCs/>
          <w:color w:val="000000"/>
          <w:sz w:val="32"/>
          <w:szCs w:val="32"/>
        </w:rPr>
        <w:t>第二十条</w:t>
      </w:r>
      <w:r>
        <w:rPr>
          <w:rFonts w:hint="eastAsia" w:ascii="仿宋_GB2312" w:hAnsi="仿宋_GB2312" w:eastAsia="仿宋_GB2312" w:cs="仿宋_GB2312"/>
          <w:color w:val="000000"/>
          <w:sz w:val="32"/>
          <w:szCs w:val="32"/>
        </w:rPr>
        <w:t>  认定或者登记为慈善组织的社会团体，按照《中华人民共和国慈善法》等有关规定，报送年度工作报告，接受监督检查。</w:t>
      </w:r>
    </w:p>
    <w:p w14:paraId="016B76C2">
      <w:pPr>
        <w:keepNext w:val="0"/>
        <w:keepLines w:val="0"/>
        <w:pageBreakBefore w:val="0"/>
        <w:kinsoku/>
        <w:wordWrap/>
        <w:overflowPunct/>
        <w:topLinePunct w:val="0"/>
        <w:bidi w:val="0"/>
        <w:snapToGrid/>
        <w:spacing w:line="600" w:lineRule="exact"/>
        <w:ind w:firstLine="643"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b/>
          <w:bCs/>
          <w:color w:val="000000"/>
          <w:sz w:val="32"/>
          <w:szCs w:val="32"/>
        </w:rPr>
        <w:t>第二十一条</w:t>
      </w:r>
      <w:r>
        <w:rPr>
          <w:rFonts w:hint="eastAsia" w:ascii="仿宋_GB2312" w:hAnsi="仿宋_GB2312" w:eastAsia="仿宋_GB2312" w:cs="仿宋_GB2312"/>
          <w:color w:val="000000"/>
          <w:sz w:val="32"/>
          <w:szCs w:val="32"/>
        </w:rPr>
        <w:t>  本办法自20</w:t>
      </w:r>
      <w:bookmarkStart w:id="1" w:name="_GoBack"/>
      <w:bookmarkEnd w:id="1"/>
      <w:r>
        <w:rPr>
          <w:rFonts w:hint="eastAsia" w:ascii="仿宋_GB2312" w:hAnsi="仿宋_GB2312" w:eastAsia="仿宋_GB2312" w:cs="仿宋_GB2312"/>
          <w:color w:val="000000"/>
          <w:sz w:val="32"/>
          <w:szCs w:val="32"/>
        </w:rPr>
        <w:t>26年1月1日起施行。</w:t>
      </w:r>
    </w:p>
    <w:bookmarkEnd w:id="0"/>
    <w:p w14:paraId="25207BAA">
      <w:pPr>
        <w:pStyle w:val="9"/>
        <w:keepNext w:val="0"/>
        <w:keepLines w:val="0"/>
        <w:pageBreakBefore w:val="0"/>
        <w:tabs>
          <w:tab w:val="right" w:leader="dot" w:pos="7060"/>
          <w:tab w:val="clear" w:pos="7040"/>
        </w:tabs>
        <w:kinsoku/>
        <w:wordWrap/>
        <w:overflowPunct/>
        <w:topLinePunct w:val="0"/>
        <w:bidi w:val="0"/>
        <w:snapToGrid/>
        <w:spacing w:after="0" w:line="600" w:lineRule="exact"/>
        <w:jc w:val="both"/>
        <w:rPr>
          <w:rFonts w:hint="eastAsia" w:ascii="仿宋_GB2312" w:hAnsi="仿宋_GB2312" w:eastAsia="仿宋_GB2312" w:cs="仿宋_GB2312"/>
          <w:position w:val="0"/>
          <w:sz w:val="32"/>
          <w:szCs w:val="32"/>
        </w:rPr>
      </w:pPr>
    </w:p>
    <w:p w14:paraId="6B0E8FBC"/>
    <w:sectPr>
      <w:footerReference r:id="rId3" w:type="default"/>
      <w:pgSz w:w="11906" w:h="16838"/>
      <w:pgMar w:top="1440" w:right="1800" w:bottom="1440" w:left="1800" w:header="851" w:footer="992" w:gutter="0"/>
      <w:pgNumType w:fmt="numberInDash"/>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ATC-65b96b6369774f53*+times*002">
    <w:altName w:val="仿宋_GB2312"/>
    <w:panose1 w:val="00000000000000000000"/>
    <w:charset w:val="86"/>
    <w:family w:val="auto"/>
    <w:pitch w:val="default"/>
    <w:sig w:usb0="00000000" w:usb1="00000000" w:usb2="00000010" w:usb3="00000000" w:csb0="00040000" w:csb1="00000000"/>
  </w:font>
  <w:font w:name="ATC-65b96b634e665b8b*+Times*002">
    <w:altName w:val="宋体"/>
    <w:panose1 w:val="00000000000000000000"/>
    <w:charset w:val="86"/>
    <w:family w:val="auto"/>
    <w:pitch w:val="default"/>
    <w:sig w:usb0="00000000" w:usb1="00000000" w:usb2="00000010" w:usb3="00000000" w:csb0="00040000" w:csb1="00000000"/>
  </w:font>
  <w:font w:name="宋体fal">
    <w:altName w:val="方正书宋_GBK"/>
    <w:panose1 w:val="00000000000000000000"/>
    <w:charset w:val="86"/>
    <w:family w:val="auto"/>
    <w:pitch w:val="default"/>
    <w:sig w:usb0="00000000" w:usb1="00000000" w:usb2="00000010" w:usb3="00000000" w:csb0="00040000" w:csb1="00000000"/>
  </w:font>
  <w:font w:name="ATC-65b96b639ed14f53*+Times*002">
    <w:altName w:val="宋体"/>
    <w:panose1 w:val="00000000000000000000"/>
    <w:charset w:val="86"/>
    <w:family w:val="auto"/>
    <w:pitch w:val="default"/>
    <w:sig w:usb0="00000000" w:usb1="00000000" w:usb2="00000010" w:usb3="00000000" w:csb0="00040000" w:csb1="00000000"/>
  </w:font>
  <w:font w:name="CESI黑体-GB2312">
    <w:altName w:val="黑体"/>
    <w:panose1 w:val="02000500000000000000"/>
    <w:charset w:val="86"/>
    <w:family w:val="auto"/>
    <w:pitch w:val="default"/>
    <w:sig w:usb0="00000000" w:usb1="00000000" w:usb2="00000012" w:usb3="00000000" w:csb0="0004000F" w:csb1="00000000"/>
  </w:font>
  <w:font w:name="方正小标宋简体">
    <w:panose1 w:val="02000000000000000000"/>
    <w:charset w:val="86"/>
    <w:family w:val="auto"/>
    <w:pitch w:val="default"/>
    <w:sig w:usb0="A00002BF" w:usb1="184F6CFA" w:usb2="00000012" w:usb3="00000000" w:csb0="00040001" w:csb1="00000000"/>
  </w:font>
  <w:font w:name="CESI楷体-GB2312">
    <w:altName w:val="楷体_GB2312"/>
    <w:panose1 w:val="02000500000000000000"/>
    <w:charset w:val="86"/>
    <w:family w:val="auto"/>
    <w:pitch w:val="default"/>
    <w:sig w:usb0="00000000" w:usb1="00000000" w:usb2="00000012" w:usb3="00000000" w:csb0="0004000F" w:csb1="00000000"/>
  </w:font>
  <w:font w:name="sans-serif">
    <w:altName w:val="方正公文小标宋"/>
    <w:panose1 w:val="00000000000000000000"/>
    <w:charset w:val="00"/>
    <w:family w:val="auto"/>
    <w:pitch w:val="default"/>
    <w:sig w:usb0="00000000" w:usb1="00000000" w:usb2="00000000" w:usb3="00000000" w:csb0="00040001" w:csb1="00000000"/>
  </w:font>
  <w:font w:name="仿宋_GB2312">
    <w:panose1 w:val="02010609030101010101"/>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方正公文小标宋">
    <w:panose1 w:val="02000500000000000000"/>
    <w:charset w:val="86"/>
    <w:family w:val="auto"/>
    <w:pitch w:val="default"/>
    <w:sig w:usb0="A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85B9FC2">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03920E81">
                          <w:pPr>
                            <w:pStyle w:val="2"/>
                          </w:pPr>
                          <w:r>
                            <w:fldChar w:fldCharType="begin"/>
                          </w:r>
                          <w:r>
                            <w:instrText xml:space="preserve"> PAGE  \* MERGEFORMAT </w:instrText>
                          </w:r>
                          <w:r>
                            <w:fldChar w:fldCharType="separate"/>
                          </w:r>
                          <w:r>
                            <w:t>1</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OSi/s/IAQAAmQMAAA4AAAAAAAAAAQAgAAAAHgEAAGRycy9lMm9Eb2Mu&#10;eG1sUEsFBgAAAAAGAAYAWQEAAFgFAAAAAA==&#10;">
              <v:path/>
              <v:fill on="f" focussize="0,0"/>
              <v:stroke on="f"/>
              <v:imagedata o:title=""/>
              <o:lock v:ext="edit" aspectratio="f"/>
              <v:textbox inset="0mm,0mm,0mm,0mm" style="mso-fit-shape-to-text:t;">
                <w:txbxContent>
                  <w:p w14:paraId="03920E81">
                    <w:pPr>
                      <w:pStyle w:val="2"/>
                    </w:pPr>
                    <w:r>
                      <w:fldChar w:fldCharType="begin"/>
                    </w:r>
                    <w:r>
                      <w:instrText xml:space="preserve"> PAGE  \* MERGEFORMAT </w:instrText>
                    </w:r>
                    <w:r>
                      <w:fldChar w:fldCharType="separate"/>
                    </w:r>
                    <w:r>
                      <w:t>1</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25E7E23"/>
    <w:rsid w:val="260B5A06"/>
    <w:rsid w:val="55381D24"/>
    <w:rsid w:val="58E73D8C"/>
    <w:rsid w:val="59A4021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uiPriority w:val="0"/>
    <w:pPr>
      <w:tabs>
        <w:tab w:val="center" w:pos="4153"/>
        <w:tab w:val="right" w:pos="8306"/>
      </w:tabs>
      <w:snapToGrid w:val="0"/>
      <w:jc w:val="left"/>
    </w:pPr>
    <w:rPr>
      <w:sz w:val="18"/>
    </w:rPr>
  </w:style>
  <w:style w:type="paragraph" w:styleId="3">
    <w:name w:val="Normal (Web)"/>
    <w:basedOn w:val="1"/>
    <w:unhideWhenUsed/>
    <w:qFormat/>
    <w:uiPriority w:val="99"/>
    <w:pPr>
      <w:pBdr>
        <w:top w:val="none" w:color="auto" w:sz="0" w:space="0"/>
        <w:left w:val="none" w:color="auto" w:sz="0" w:space="0"/>
        <w:bottom w:val="none" w:color="auto" w:sz="0" w:space="0"/>
        <w:right w:val="none" w:color="auto" w:sz="0" w:space="0"/>
      </w:pBdr>
      <w:spacing w:before="0" w:beforeAutospacing="0" w:after="0" w:afterAutospacing="0"/>
      <w:ind w:left="0" w:right="0"/>
      <w:jc w:val="left"/>
    </w:pPr>
    <w:rPr>
      <w:kern w:val="0"/>
      <w:sz w:val="24"/>
      <w:lang w:val="en-US" w:eastAsia="zh-CN" w:bidi="ar-SA"/>
    </w:rPr>
  </w:style>
  <w:style w:type="paragraph" w:customStyle="1" w:styleId="6">
    <w:name w:val="ＭＬ２"/>
    <w:basedOn w:val="7"/>
    <w:qFormat/>
    <w:uiPriority w:val="0"/>
    <w:pPr>
      <w:tabs>
        <w:tab w:val="right" w:pos="2620"/>
        <w:tab w:val="right" w:leader="dot" w:pos="7040"/>
      </w:tabs>
    </w:pPr>
    <w:rPr>
      <w:rFonts w:ascii="ATC-65b96b6369774f53*+times*002" w:eastAsia="ATC-65b96b6369774f53*+times*002" w:cs="ATC-65b96b6369774f53*+times*002"/>
    </w:rPr>
  </w:style>
  <w:style w:type="paragraph" w:customStyle="1" w:styleId="7">
    <w:name w:val="目录（正文"/>
    <w:basedOn w:val="8"/>
    <w:qFormat/>
    <w:uiPriority w:val="0"/>
    <w:pPr>
      <w:tabs>
        <w:tab w:val="right" w:pos="2620"/>
        <w:tab w:val="right" w:leader="dot" w:pos="7040"/>
      </w:tabs>
      <w:autoSpaceDE w:val="0"/>
      <w:autoSpaceDN w:val="0"/>
      <w:adjustRightInd w:val="0"/>
      <w:spacing w:line="415" w:lineRule="auto"/>
      <w:textAlignment w:val="center"/>
    </w:pPr>
    <w:rPr>
      <w:rFonts w:ascii="ATC-65b96b634e665b8b*+Times*002" w:hAnsi="Calibri" w:eastAsia="ATC-65b96b634e665b8b*+Times*002" w:cs="ATC-65b96b634e665b8b*+Times*002"/>
      <w:color w:val="000000"/>
      <w:kern w:val="0"/>
      <w:szCs w:val="21"/>
      <w:lang w:val="zh-CN"/>
    </w:rPr>
  </w:style>
  <w:style w:type="paragraph" w:customStyle="1" w:styleId="8">
    <w:name w:val="[无段落样式]"/>
    <w:qFormat/>
    <w:uiPriority w:val="0"/>
    <w:pPr>
      <w:widowControl w:val="0"/>
      <w:autoSpaceDE w:val="0"/>
      <w:autoSpaceDN w:val="0"/>
      <w:adjustRightInd w:val="0"/>
      <w:spacing w:line="288" w:lineRule="auto"/>
      <w:jc w:val="both"/>
      <w:textAlignment w:val="center"/>
    </w:pPr>
    <w:rPr>
      <w:rFonts w:ascii="宋体fal" w:hAnsi="Calibri" w:eastAsia="宋体fal" w:cs="宋体fal"/>
      <w:color w:val="000000"/>
      <w:sz w:val="24"/>
      <w:szCs w:val="24"/>
      <w:lang w:val="zh-CN" w:eastAsia="zh-CN" w:bidi="ar-SA"/>
    </w:rPr>
  </w:style>
  <w:style w:type="paragraph" w:customStyle="1" w:styleId="9">
    <w:name w:val="ML1"/>
    <w:basedOn w:val="7"/>
    <w:qFormat/>
    <w:uiPriority w:val="0"/>
    <w:pPr>
      <w:spacing w:after="227"/>
      <w:jc w:val="center"/>
    </w:pPr>
    <w:rPr>
      <w:rFonts w:ascii="ATC-65b96b639ed14f53*+Times*002" w:eastAsia="ATC-65b96b639ed14f53*+Times*002" w:cs="ATC-65b96b639ed14f53*+Times*002"/>
      <w:position w:val="-12"/>
      <w:sz w:val="28"/>
      <w:szCs w:val="2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6</Pages>
  <Words>0</Words>
  <Characters>0</Characters>
  <Lines>0</Lines>
  <Paragraphs>0</Paragraphs>
  <TotalTime>0</TotalTime>
  <ScaleCrop>false</ScaleCrop>
  <LinksUpToDate>false</LinksUpToDate>
  <CharactersWithSpaces>0</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2025-09-11T09:36:00Z</dcterms:created>
  <dc:creator>Administrator</dc:creator>
  <cp:lastModifiedBy>冯绮婷</cp:lastModifiedBy>
  <dcterms:modified xsi:type="dcterms:W3CDTF">2026-01-30T09:17:49Z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AC455713077F4785B5D633EE2E2838FD_12</vt:lpwstr>
  </property>
  <property fmtid="{D5CDD505-2E9C-101B-9397-08002B2CF9AE}" pid="4" name="KSOTemplateDocerSaveRecord">
    <vt:lpwstr>eyJoZGlkIjoiY2RhNDc3NTBjN2Q1Zjc0YmMyYjAwZjBmNWU0YjJhZmYiLCJ1c2VySWQiOiI0MTIxMzY1OTEifQ==</vt:lpwstr>
  </property>
</Properties>
</file>