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年养老服务机构评估和评价服务项目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采购评审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指标</w:t>
      </w:r>
    </w:p>
    <w:p>
      <w:pPr>
        <w:ind w:left="0" w:leftChars="0"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pPr w:leftFromText="180" w:rightFromText="180" w:vertAnchor="text" w:horzAnchor="page" w:tblpX="1692" w:tblpY="492"/>
        <w:tblOverlap w:val="never"/>
        <w:tblW w:w="93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83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评审内容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服务方案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和措施制定情况，要求方案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完整、合理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具体可行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承接单位、实施团队及人员的资质情况。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2021年以来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承接过同类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业务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工作安排计划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情况，要求计划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清晰、节点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明确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8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1"/>
                <w:sz w:val="28"/>
                <w:szCs w:val="28"/>
                <w:vertAlign w:val="baseline"/>
                <w:lang w:val="en-US" w:eastAsia="zh-CN" w:bidi="ar-SA"/>
              </w:rPr>
              <w:t>报价情况。</w:t>
            </w:r>
          </w:p>
        </w:tc>
      </w:tr>
    </w:tbl>
    <w:p>
      <w:pPr>
        <w:spacing w:line="6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ODk3NTY5YTljODQzYzI4YmQ4NzVjNTg2M2NiZTYifQ=="/>
    <w:docVar w:name="KSO_WPS_MARK_KEY" w:val="4097c3e2-6a18-4082-986b-401cd1e314bd"/>
  </w:docVars>
  <w:rsids>
    <w:rsidRoot w:val="4FA55ADC"/>
    <w:rsid w:val="41386D08"/>
    <w:rsid w:val="4FA55ADC"/>
    <w:rsid w:val="6527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137</Characters>
  <Lines>0</Lines>
  <Paragraphs>0</Paragraphs>
  <TotalTime>0</TotalTime>
  <ScaleCrop>false</ScaleCrop>
  <LinksUpToDate>false</LinksUpToDate>
  <CharactersWithSpaces>137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2024-12-24T01:55:00Z</dcterms:created>
  <dc:creator>中山市养老指导项目</dc:creator>
  <cp:lastModifiedBy>中山市养老指导项目</cp:lastModifiedBy>
  <dcterms:modified xsi:type="dcterms:W3CDTF">2026-01-16T08:25:31Z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A3B2A798FADC4B79B27799FD7290A24B_11</vt:lpwstr>
  </property>
</Properties>
</file>