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D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147C7E1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救助管理站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项目采购评审表（服务类）</w:t>
      </w:r>
    </w:p>
    <w:p w14:paraId="3CA82A52">
      <w:pPr>
        <w:pStyle w:val="3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32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28"/>
          <w:lang w:val="en-US" w:eastAsia="zh-CN"/>
        </w:rPr>
        <w:t>项目名称：</w:t>
      </w:r>
    </w:p>
    <w:tbl>
      <w:tblPr>
        <w:tblStyle w:val="6"/>
        <w:tblW w:w="1329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792"/>
        <w:gridCol w:w="990"/>
        <w:gridCol w:w="2200"/>
        <w:gridCol w:w="2200"/>
        <w:gridCol w:w="2200"/>
      </w:tblGrid>
      <w:tr w14:paraId="11CBA52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E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C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评审指标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3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分值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D54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单位1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DC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单位2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3F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单位3</w:t>
            </w:r>
          </w:p>
        </w:tc>
      </w:tr>
      <w:tr w14:paraId="397CA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73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4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服务方案（视服务方案完整性、合理性、可行性评分，好：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26-3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0分；较好：21-25分；一般：11-20分；差：0-10分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3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9C8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C8F5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BC7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3BFC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D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6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投入本项目的人员保障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（视提供员工数量、待遇保障、公司后勤保障等情况评分，好：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26-30分；较好21-25分；一般：11-20分；差：0-10分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2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2037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68B3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24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064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F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D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近期业绩（视公司近三年经营情况及同类型服务实施情况评分，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16-20分；较好：11-15分；一般：6-10分；差：0-5分）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06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50AC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F31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731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3ED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7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B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报价得分（20分，据实另计）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5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7F55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DE99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FC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F94E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4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合计得分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6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80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8B15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DD8B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563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486C7F2E">
      <w:r>
        <w:rPr>
          <w:rFonts w:hint="eastAsia" w:ascii="宋体" w:hAnsi="宋体" w:eastAsia="宋体" w:cs="宋体"/>
          <w:sz w:val="32"/>
          <w:szCs w:val="32"/>
        </w:rPr>
        <w:t>　　评审人签名：　　　　　　　　　　　　　　　　　　　　　　日期： 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260B5A06"/>
    <w:rsid w:val="51B00DC6"/>
    <w:rsid w:val="58E73D8C"/>
    <w:rsid w:val="59A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2026-01-20T02:07:39Z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