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7739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14:paraId="218DE06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供应商</w:t>
      </w:r>
      <w:r>
        <w:rPr>
          <w:rFonts w:hint="eastAsia" w:ascii="方正小标宋简体" w:hAnsi="方正小标宋简体" w:eastAsia="方正小标宋简体" w:cs="方正小标宋简体"/>
          <w:b w:val="0"/>
          <w:bCs w:val="0"/>
          <w:color w:val="auto"/>
          <w:sz w:val="44"/>
          <w:szCs w:val="44"/>
          <w:highlight w:val="none"/>
        </w:rPr>
        <w:t>承诺</w:t>
      </w:r>
      <w:r>
        <w:rPr>
          <w:rFonts w:hint="eastAsia" w:ascii="方正小标宋简体" w:hAnsi="方正小标宋简体" w:eastAsia="方正小标宋简体" w:cs="方正小标宋简体"/>
          <w:b w:val="0"/>
          <w:bCs w:val="0"/>
          <w:color w:val="auto"/>
          <w:sz w:val="44"/>
          <w:szCs w:val="44"/>
          <w:highlight w:val="none"/>
          <w:lang w:val="en-US" w:eastAsia="zh-CN"/>
        </w:rPr>
        <w:t>书</w:t>
      </w:r>
    </w:p>
    <w:p w14:paraId="7543B5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highlight w:val="none"/>
        </w:rPr>
      </w:pPr>
    </w:p>
    <w:p w14:paraId="4D34C85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致</w:t>
      </w:r>
      <w:r>
        <w:rPr>
          <w:rFonts w:hint="eastAsia" w:ascii="仿宋_GB2312" w:hAnsi="仿宋_GB2312" w:eastAsia="仿宋_GB2312" w:cs="仿宋_GB2312"/>
          <w:b/>
          <w:bCs/>
          <w:color w:val="auto"/>
          <w:sz w:val="32"/>
          <w:szCs w:val="32"/>
          <w:highlight w:val="none"/>
          <w:lang w:eastAsia="zh-CN"/>
        </w:rPr>
        <w:t>中山市自然资源局</w:t>
      </w:r>
      <w:r>
        <w:rPr>
          <w:rFonts w:hint="eastAsia" w:ascii="仿宋_GB2312" w:hAnsi="仿宋_GB2312" w:eastAsia="仿宋_GB2312" w:cs="仿宋_GB2312"/>
          <w:b/>
          <w:bCs/>
          <w:color w:val="auto"/>
          <w:sz w:val="32"/>
          <w:szCs w:val="32"/>
          <w:highlight w:val="none"/>
        </w:rPr>
        <w:t>:</w:t>
      </w:r>
    </w:p>
    <w:p w14:paraId="289462A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color w:val="auto"/>
          <w:sz w:val="32"/>
          <w:szCs w:val="32"/>
          <w:highlight w:val="none"/>
          <w:u w:val="single"/>
          <w:lang w:val="en-US" w:eastAsia="zh-CN"/>
        </w:rPr>
      </w:pPr>
      <w:r>
        <w:rPr>
          <w:rFonts w:hint="eastAsia" w:ascii="仿宋_GB2312" w:hAnsi="仿宋_GB2312" w:eastAsia="仿宋_GB2312" w:cs="仿宋_GB2312"/>
          <w:b/>
          <w:bCs/>
          <w:color w:val="auto"/>
          <w:sz w:val="32"/>
          <w:szCs w:val="32"/>
          <w:highlight w:val="none"/>
          <w:lang w:val="en-US" w:eastAsia="zh-CN"/>
        </w:rPr>
        <w:t>供应商名称：</w:t>
      </w:r>
      <w:r>
        <w:rPr>
          <w:rFonts w:hint="eastAsia" w:ascii="仿宋_GB2312" w:hAnsi="仿宋_GB2312" w:eastAsia="仿宋_GB2312" w:cs="仿宋_GB2312"/>
          <w:b/>
          <w:bCs/>
          <w:color w:val="auto"/>
          <w:sz w:val="32"/>
          <w:szCs w:val="32"/>
          <w:highlight w:val="none"/>
          <w:u w:val="single"/>
          <w:lang w:val="en-US" w:eastAsia="zh-CN"/>
        </w:rPr>
        <w:t xml:space="preserve">                     </w:t>
      </w:r>
    </w:p>
    <w:p w14:paraId="496C22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2"/>
          <w:szCs w:val="32"/>
          <w:highlight w:val="none"/>
          <w:lang w:val="en-US" w:eastAsia="zh-CN"/>
        </w:rPr>
      </w:pPr>
    </w:p>
    <w:p w14:paraId="752F122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为保障采购工作公平、公开、公正开展，推进廉洁诚信建设，预防商业贿赂和不正当竞争，保障采购中各方的合法权益，</w:t>
      </w:r>
      <w:r>
        <w:rPr>
          <w:rFonts w:hint="eastAsia" w:ascii="仿宋_GB2312" w:hAnsi="仿宋_GB2312" w:eastAsia="仿宋_GB2312" w:cs="仿宋_GB2312"/>
          <w:color w:val="auto"/>
          <w:sz w:val="32"/>
          <w:szCs w:val="32"/>
          <w:highlight w:val="none"/>
          <w:lang w:eastAsia="zh-CN"/>
        </w:rPr>
        <w:t>我司</w:t>
      </w:r>
      <w:r>
        <w:rPr>
          <w:rFonts w:hint="eastAsia" w:ascii="仿宋_GB2312" w:hAnsi="仿宋_GB2312" w:eastAsia="仿宋_GB2312" w:cs="仿宋_GB2312"/>
          <w:color w:val="auto"/>
          <w:sz w:val="32"/>
          <w:szCs w:val="32"/>
          <w:highlight w:val="none"/>
        </w:rPr>
        <w:t>自愿参加本次政府采购活动，严格遵守《中华人民共和国政府采购法》</w:t>
      </w:r>
      <w:r>
        <w:rPr>
          <w:rFonts w:hint="eastAsia" w:ascii="仿宋_GB2312" w:hAnsi="仿宋_GB2312" w:eastAsia="仿宋_GB2312" w:cs="仿宋_GB2312"/>
          <w:color w:val="auto"/>
          <w:sz w:val="32"/>
          <w:szCs w:val="32"/>
          <w:highlight w:val="none"/>
          <w:lang w:eastAsia="zh-CN"/>
        </w:rPr>
        <w:t>、《中华人民共和国政府采购法实施条例》</w:t>
      </w:r>
      <w:r>
        <w:rPr>
          <w:rFonts w:hint="eastAsia" w:ascii="仿宋_GB2312" w:hAnsi="仿宋_GB2312" w:eastAsia="仿宋_GB2312" w:cs="仿宋_GB2312"/>
          <w:color w:val="auto"/>
          <w:sz w:val="32"/>
          <w:szCs w:val="32"/>
          <w:highlight w:val="none"/>
        </w:rPr>
        <w:t>及相关法律法规，坚守公开、公平、公正和诚实信用等原则，依法诚信经营，</w:t>
      </w:r>
      <w:r>
        <w:rPr>
          <w:rFonts w:hint="eastAsia" w:ascii="仿宋_GB2312" w:hAnsi="仿宋_GB2312" w:eastAsia="仿宋_GB2312" w:cs="仿宋_GB2312"/>
          <w:b/>
          <w:bCs/>
          <w:color w:val="auto"/>
          <w:sz w:val="32"/>
          <w:szCs w:val="32"/>
          <w:highlight w:val="none"/>
        </w:rPr>
        <w:t>并郑重承诺:</w:t>
      </w:r>
    </w:p>
    <w:p w14:paraId="312448D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严格遵守国家法律法规，坚持廉洁、诚信的原则，恪守公认的商业道德和职业道德规范，不从事并抵制不廉洁、不诚信行为；</w:t>
      </w:r>
    </w:p>
    <w:p w14:paraId="2B53344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二、我司严格遵守以下条款：</w:t>
      </w:r>
    </w:p>
    <w:p w14:paraId="05C817B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不得以向采购人、采购代理机构、评标委员会的组成人员、竞争性谈判小组的组成人员、询价小组的组成人员行贿或者采取其他不正当手段谋取成交</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包括但不限于：</w:t>
      </w:r>
    </w:p>
    <w:p w14:paraId="4A21A1D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1、向上述人员提供财物或其它财产性权利；</w:t>
      </w:r>
    </w:p>
    <w:p w14:paraId="0A98D74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2、向上述</w:t>
      </w:r>
      <w:r>
        <w:rPr>
          <w:rFonts w:hint="eastAsia" w:ascii="仿宋_GB2312" w:hAnsi="仿宋_GB2312" w:eastAsia="仿宋_GB2312" w:cs="仿宋_GB2312"/>
          <w:color w:val="auto"/>
          <w:sz w:val="32"/>
          <w:szCs w:val="32"/>
          <w:highlight w:val="none"/>
        </w:rPr>
        <w:t>人员</w:t>
      </w:r>
      <w:r>
        <w:rPr>
          <w:rFonts w:hint="eastAsia" w:ascii="仿宋_GB2312" w:hAnsi="仿宋_GB2312" w:eastAsia="仿宋_GB2312" w:cs="仿宋_GB2312"/>
          <w:color w:val="auto"/>
          <w:sz w:val="32"/>
          <w:szCs w:val="32"/>
          <w:highlight w:val="none"/>
          <w:lang w:val="en-US" w:eastAsia="zh-CN"/>
        </w:rPr>
        <w:t>提供礼品、宴请以及旅游、健身、娱乐等活动安排；</w:t>
      </w:r>
    </w:p>
    <w:p w14:paraId="5171E4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3、向上述人员赠送礼金、各种有价证券、支付凭证；</w:t>
      </w:r>
    </w:p>
    <w:p w14:paraId="5F0B26B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4、支付、报销应由向上述人员负担的费用、票据； </w:t>
      </w:r>
    </w:p>
    <w:p w14:paraId="33C037C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（二）不得在投标活动中弄虚作假，提交虚假资质证明、资信证明、财务证明等材料，隐瞒真实情况骗取成交。</w:t>
      </w:r>
    </w:p>
    <w:p w14:paraId="7B8B323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（三）不得与采购人、其他供应商或者采购代理机构相互勾结、串通投标（围标、串标），或</w:t>
      </w:r>
      <w:r>
        <w:rPr>
          <w:rFonts w:hint="eastAsia" w:ascii="仿宋_GB2312" w:hAnsi="仿宋_GB2312" w:eastAsia="仿宋_GB2312" w:cs="仿宋_GB2312"/>
          <w:color w:val="auto"/>
          <w:sz w:val="32"/>
          <w:szCs w:val="32"/>
          <w:highlight w:val="none"/>
        </w:rPr>
        <w:t>以他人名义参与磋商</w:t>
      </w:r>
      <w:r>
        <w:rPr>
          <w:rFonts w:hint="eastAsia" w:ascii="仿宋_GB2312" w:hAnsi="仿宋_GB2312" w:eastAsia="仿宋_GB2312" w:cs="仿宋_GB2312"/>
          <w:color w:val="auto"/>
          <w:sz w:val="32"/>
          <w:szCs w:val="32"/>
          <w:highlight w:val="none"/>
          <w:lang w:eastAsia="zh-CN"/>
        </w:rPr>
        <w:t>。</w:t>
      </w:r>
    </w:p>
    <w:p w14:paraId="728F831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（四）不得以</w:t>
      </w:r>
      <w:r>
        <w:rPr>
          <w:rFonts w:hint="eastAsia" w:ascii="仿宋_GB2312" w:hAnsi="仿宋_GB2312" w:eastAsia="仿宋_GB2312" w:cs="仿宋_GB2312"/>
          <w:color w:val="auto"/>
          <w:sz w:val="32"/>
          <w:szCs w:val="32"/>
          <w:highlight w:val="none"/>
        </w:rPr>
        <w:t>低于成本报价竞争</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lang w:val="en-US" w:eastAsia="zh-CN"/>
        </w:rPr>
        <w:t xml:space="preserve">用不正当手段排挤其他竞争者，干扰、妨碍其他供应商公平竞争。 </w:t>
      </w:r>
    </w:p>
    <w:p w14:paraId="16BCFCC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（五）不得实施其他影响采购活动依法、公正开展的不廉洁、不诚信行为。</w:t>
      </w:r>
    </w:p>
    <w:p w14:paraId="3ED9FFD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三、供应商（合同乙方）在近三年的采购项目中没有过上述第二款的不廉洁、不诚信行为。</w:t>
      </w:r>
    </w:p>
    <w:p w14:paraId="7C21827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四、我司承诺具备履行合同所必需的设备和专业技术能力，承诺为采购人提供符合合同约定的优质服务。</w:t>
      </w:r>
    </w:p>
    <w:p w14:paraId="6C8C631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lang w:eastAsia="zh-CN"/>
        </w:rPr>
        <w:t>我司</w:t>
      </w:r>
      <w:r>
        <w:rPr>
          <w:rFonts w:hint="eastAsia" w:ascii="仿宋_GB2312" w:hAnsi="仿宋_GB2312" w:eastAsia="仿宋_GB2312" w:cs="仿宋_GB2312"/>
          <w:color w:val="auto"/>
          <w:sz w:val="32"/>
          <w:szCs w:val="32"/>
          <w:highlight w:val="none"/>
        </w:rPr>
        <w:t>对本承诺</w:t>
      </w:r>
      <w:r>
        <w:rPr>
          <w:rFonts w:hint="eastAsia" w:ascii="仿宋_GB2312" w:hAnsi="仿宋_GB2312" w:eastAsia="仿宋_GB2312" w:cs="仿宋_GB2312"/>
          <w:color w:val="auto"/>
          <w:sz w:val="32"/>
          <w:szCs w:val="32"/>
          <w:highlight w:val="none"/>
          <w:lang w:val="en-US" w:eastAsia="zh-CN"/>
        </w:rPr>
        <w:t>书</w:t>
      </w:r>
      <w:r>
        <w:rPr>
          <w:rFonts w:hint="eastAsia" w:ascii="仿宋_GB2312" w:hAnsi="仿宋_GB2312" w:eastAsia="仿宋_GB2312" w:cs="仿宋_GB2312"/>
          <w:color w:val="auto"/>
          <w:sz w:val="32"/>
          <w:szCs w:val="32"/>
          <w:highlight w:val="none"/>
        </w:rPr>
        <w:t>及所承诺事项的真实性、合法性及有效性负责，并已知晓如所作承诺不实，将无条件配合</w:t>
      </w:r>
      <w:r>
        <w:rPr>
          <w:rFonts w:hint="eastAsia" w:ascii="仿宋_GB2312" w:hAnsi="仿宋_GB2312" w:eastAsia="仿宋_GB2312" w:cs="仿宋_GB2312"/>
          <w:color w:val="auto"/>
          <w:sz w:val="32"/>
          <w:szCs w:val="32"/>
          <w:highlight w:val="none"/>
          <w:lang w:val="en-US" w:eastAsia="zh-CN"/>
        </w:rPr>
        <w:t>采购方</w:t>
      </w:r>
      <w:r>
        <w:rPr>
          <w:rFonts w:hint="eastAsia" w:ascii="仿宋_GB2312" w:hAnsi="仿宋_GB2312" w:eastAsia="仿宋_GB2312" w:cs="仿宋_GB2312"/>
          <w:color w:val="auto"/>
          <w:sz w:val="32"/>
          <w:szCs w:val="32"/>
          <w:highlight w:val="none"/>
        </w:rPr>
        <w:t>关于规范采购行为的调查、核实等工作，如不配合视为</w:t>
      </w:r>
      <w:r>
        <w:rPr>
          <w:rFonts w:hint="eastAsia" w:ascii="仿宋_GB2312" w:hAnsi="仿宋_GB2312" w:eastAsia="仿宋_GB2312" w:cs="仿宋_GB2312"/>
          <w:color w:val="auto"/>
          <w:sz w:val="32"/>
          <w:szCs w:val="32"/>
          <w:highlight w:val="none"/>
          <w:lang w:eastAsia="zh-CN"/>
        </w:rPr>
        <w:t>我司</w:t>
      </w:r>
      <w:r>
        <w:rPr>
          <w:rFonts w:hint="eastAsia" w:ascii="仿宋_GB2312" w:hAnsi="仿宋_GB2312" w:eastAsia="仿宋_GB2312" w:cs="仿宋_GB2312"/>
          <w:color w:val="auto"/>
          <w:sz w:val="32"/>
          <w:szCs w:val="32"/>
          <w:highlight w:val="none"/>
        </w:rPr>
        <w:t>认可存在</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主张的各项不当行为</w:t>
      </w:r>
      <w:r>
        <w:rPr>
          <w:rFonts w:hint="eastAsia" w:ascii="仿宋_GB2312" w:hAnsi="仿宋_GB2312" w:eastAsia="仿宋_GB2312" w:cs="仿宋_GB2312"/>
          <w:color w:val="auto"/>
          <w:sz w:val="32"/>
          <w:szCs w:val="32"/>
          <w:highlight w:val="none"/>
          <w:lang w:eastAsia="zh-CN"/>
        </w:rPr>
        <w:t>。</w:t>
      </w:r>
    </w:p>
    <w:p w14:paraId="2FAA6CA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rPr>
        <w:t>如违反以上承诺，</w:t>
      </w:r>
      <w:r>
        <w:rPr>
          <w:rFonts w:hint="eastAsia" w:ascii="仿宋_GB2312" w:hAnsi="仿宋_GB2312" w:eastAsia="仿宋_GB2312" w:cs="仿宋_GB2312"/>
          <w:color w:val="auto"/>
          <w:sz w:val="32"/>
          <w:szCs w:val="32"/>
          <w:highlight w:val="none"/>
          <w:lang w:eastAsia="zh-CN"/>
        </w:rPr>
        <w:t>我司</w:t>
      </w:r>
      <w:r>
        <w:rPr>
          <w:rFonts w:hint="eastAsia" w:ascii="仿宋_GB2312" w:hAnsi="仿宋_GB2312" w:eastAsia="仿宋_GB2312" w:cs="仿宋_GB2312"/>
          <w:color w:val="auto"/>
          <w:sz w:val="32"/>
          <w:szCs w:val="32"/>
          <w:highlight w:val="none"/>
        </w:rPr>
        <w:t>自愿接受采购人依据有关规定</w:t>
      </w:r>
      <w:r>
        <w:rPr>
          <w:rFonts w:hint="eastAsia" w:ascii="仿宋_GB2312" w:hAnsi="仿宋_GB2312" w:eastAsia="仿宋_GB2312" w:cs="仿宋_GB2312"/>
          <w:color w:val="auto"/>
          <w:sz w:val="32"/>
          <w:szCs w:val="32"/>
          <w:highlight w:val="none"/>
          <w:lang w:eastAsia="zh-CN"/>
        </w:rPr>
        <w:t>采取的</w:t>
      </w:r>
      <w:r>
        <w:rPr>
          <w:rFonts w:hint="eastAsia" w:ascii="仿宋_GB2312" w:hAnsi="仿宋_GB2312" w:eastAsia="仿宋_GB2312" w:cs="仿宋_GB2312"/>
          <w:color w:val="auto"/>
          <w:sz w:val="32"/>
          <w:szCs w:val="32"/>
          <w:highlight w:val="none"/>
        </w:rPr>
        <w:t>处理</w:t>
      </w:r>
      <w:r>
        <w:rPr>
          <w:rFonts w:hint="eastAsia" w:ascii="仿宋_GB2312" w:hAnsi="仿宋_GB2312" w:eastAsia="仿宋_GB2312" w:cs="仿宋_GB2312"/>
          <w:color w:val="auto"/>
          <w:sz w:val="32"/>
          <w:szCs w:val="32"/>
          <w:highlight w:val="none"/>
          <w:lang w:eastAsia="zh-CN"/>
        </w:rPr>
        <w:t>措施</w:t>
      </w:r>
      <w:r>
        <w:rPr>
          <w:rFonts w:hint="eastAsia" w:ascii="仿宋_GB2312" w:hAnsi="仿宋_GB2312" w:eastAsia="仿宋_GB2312" w:cs="仿宋_GB2312"/>
          <w:color w:val="auto"/>
          <w:sz w:val="32"/>
          <w:szCs w:val="32"/>
          <w:highlight w:val="none"/>
        </w:rPr>
        <w:t>（包括但不限于取消入围供应商资格、中选资格</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如</w:t>
      </w:r>
      <w:r>
        <w:rPr>
          <w:rFonts w:hint="eastAsia" w:ascii="仿宋_GB2312" w:hAnsi="仿宋_GB2312" w:eastAsia="仿宋_GB2312" w:cs="仿宋_GB2312"/>
          <w:color w:val="auto"/>
          <w:sz w:val="32"/>
          <w:szCs w:val="32"/>
          <w:highlight w:val="none"/>
        </w:rPr>
        <w:t>已中标签订合同的，</w:t>
      </w:r>
      <w:r>
        <w:rPr>
          <w:rFonts w:hint="eastAsia" w:ascii="仿宋_GB2312" w:hAnsi="仿宋_GB2312" w:eastAsia="仿宋_GB2312" w:cs="仿宋_GB2312"/>
          <w:color w:val="auto"/>
          <w:sz w:val="32"/>
          <w:szCs w:val="32"/>
          <w:highlight w:val="none"/>
          <w:lang w:eastAsia="zh-CN"/>
        </w:rPr>
        <w:t>采购人有权解除合同，供应商应当返还因合同获得的利益。</w:t>
      </w:r>
      <w:r>
        <w:rPr>
          <w:rFonts w:hint="eastAsia" w:ascii="仿宋_GB2312" w:hAnsi="仿宋_GB2312" w:eastAsia="仿宋_GB2312" w:cs="仿宋_GB2312"/>
          <w:color w:val="auto"/>
          <w:sz w:val="32"/>
          <w:szCs w:val="32"/>
          <w:highlight w:val="none"/>
        </w:rPr>
        <w:t>），并赔偿</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的全部损失。任何第三方因</w:t>
      </w:r>
      <w:r>
        <w:rPr>
          <w:rFonts w:hint="eastAsia" w:ascii="仿宋_GB2312" w:hAnsi="仿宋_GB2312" w:eastAsia="仿宋_GB2312" w:cs="仿宋_GB2312"/>
          <w:color w:val="auto"/>
          <w:sz w:val="32"/>
          <w:szCs w:val="32"/>
          <w:highlight w:val="none"/>
          <w:lang w:eastAsia="zh-CN"/>
        </w:rPr>
        <w:t>我司</w:t>
      </w:r>
      <w:r>
        <w:rPr>
          <w:rFonts w:hint="eastAsia" w:ascii="仿宋_GB2312" w:hAnsi="仿宋_GB2312" w:eastAsia="仿宋_GB2312" w:cs="仿宋_GB2312"/>
          <w:color w:val="auto"/>
          <w:sz w:val="32"/>
          <w:szCs w:val="32"/>
          <w:highlight w:val="none"/>
        </w:rPr>
        <w:t>违反以上承诺而向</w:t>
      </w:r>
      <w:r>
        <w:rPr>
          <w:rFonts w:hint="eastAsia" w:ascii="仿宋_GB2312" w:hAnsi="仿宋_GB2312" w:eastAsia="仿宋_GB2312" w:cs="仿宋_GB2312"/>
          <w:color w:val="auto"/>
          <w:sz w:val="32"/>
          <w:szCs w:val="32"/>
          <w:highlight w:val="none"/>
          <w:lang w:val="en-US" w:eastAsia="zh-CN"/>
        </w:rPr>
        <w:t>采购人</w:t>
      </w:r>
      <w:r>
        <w:rPr>
          <w:rFonts w:hint="eastAsia" w:ascii="仿宋_GB2312" w:hAnsi="仿宋_GB2312" w:eastAsia="仿宋_GB2312" w:cs="仿宋_GB2312"/>
          <w:color w:val="auto"/>
          <w:sz w:val="32"/>
          <w:szCs w:val="32"/>
          <w:highlight w:val="none"/>
        </w:rPr>
        <w:t>索赔或主张权利的，所有责任及后果均由</w:t>
      </w:r>
      <w:r>
        <w:rPr>
          <w:rFonts w:hint="eastAsia" w:ascii="仿宋_GB2312" w:hAnsi="仿宋_GB2312" w:eastAsia="仿宋_GB2312" w:cs="仿宋_GB2312"/>
          <w:color w:val="auto"/>
          <w:sz w:val="32"/>
          <w:szCs w:val="32"/>
          <w:highlight w:val="none"/>
          <w:lang w:eastAsia="zh-CN"/>
        </w:rPr>
        <w:t>我司</w:t>
      </w:r>
      <w:r>
        <w:rPr>
          <w:rFonts w:hint="eastAsia" w:ascii="仿宋_GB2312" w:hAnsi="仿宋_GB2312" w:eastAsia="仿宋_GB2312" w:cs="仿宋_GB2312"/>
          <w:color w:val="auto"/>
          <w:sz w:val="32"/>
          <w:szCs w:val="32"/>
          <w:highlight w:val="none"/>
        </w:rPr>
        <w:t>独自承担。</w:t>
      </w:r>
    </w:p>
    <w:p w14:paraId="5C69B21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七、本承诺书为我司应答此次采购项目正式文件的附件，经我司法定代表人或授权代表人签署并加盖我司公章后生效。</w:t>
      </w:r>
    </w:p>
    <w:p w14:paraId="6A14A95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color w:val="auto"/>
          <w:sz w:val="32"/>
          <w:szCs w:val="32"/>
          <w:highlight w:val="none"/>
        </w:rPr>
      </w:pPr>
    </w:p>
    <w:p w14:paraId="4850E03E">
      <w:pPr>
        <w:keepNext w:val="0"/>
        <w:keepLines w:val="0"/>
        <w:pageBreakBefore w:val="0"/>
        <w:widowControl w:val="0"/>
        <w:kinsoku/>
        <w:wordWrap/>
        <w:overflowPunct/>
        <w:topLinePunct w:val="0"/>
        <w:autoSpaceDE/>
        <w:autoSpaceDN/>
        <w:bidi w:val="0"/>
        <w:adjustRightInd/>
        <w:snapToGrid/>
        <w:spacing w:line="500" w:lineRule="exact"/>
        <w:ind w:firstLine="4800" w:firstLineChars="15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承诺供应商（公章）：</w:t>
      </w:r>
    </w:p>
    <w:p w14:paraId="069B78CB">
      <w:pPr>
        <w:keepNext w:val="0"/>
        <w:keepLines w:val="0"/>
        <w:pageBreakBefore w:val="0"/>
        <w:widowControl w:val="0"/>
        <w:kinsoku/>
        <w:wordWrap/>
        <w:overflowPunct/>
        <w:topLinePunct w:val="0"/>
        <w:autoSpaceDE/>
        <w:autoSpaceDN/>
        <w:bidi w:val="0"/>
        <w:adjustRightInd/>
        <w:snapToGrid/>
        <w:spacing w:line="500" w:lineRule="exact"/>
        <w:ind w:firstLine="3520" w:firstLineChars="11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法定代表人</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授权代表（签字）:</w:t>
      </w:r>
    </w:p>
    <w:p w14:paraId="11C00A71">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日期：</w:t>
      </w:r>
      <w:r>
        <w:rPr>
          <w:rFonts w:hint="eastAsia" w:ascii="仿宋_GB2312" w:hAnsi="仿宋_GB2312" w:eastAsia="仿宋_GB2312" w:cs="仿宋_GB2312"/>
          <w:color w:val="auto"/>
          <w:sz w:val="32"/>
          <w:szCs w:val="32"/>
          <w:highlight w:val="none"/>
          <w:lang w:val="en-US" w:eastAsia="zh-CN"/>
        </w:rPr>
        <w:t xml:space="preserve">  年  月   日</w:t>
      </w:r>
    </w:p>
    <w:p w14:paraId="0ECB8196">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eastAsia" w:ascii="仿宋_GB2312" w:hAnsi="仿宋_GB2312" w:eastAsia="仿宋_GB2312" w:cs="仿宋_GB2312"/>
          <w:color w:val="auto"/>
          <w:sz w:val="32"/>
          <w:szCs w:val="32"/>
          <w:highlight w:val="none"/>
          <w:lang w:val="en-US" w:eastAsia="zh-CN"/>
        </w:rPr>
      </w:pPr>
    </w:p>
    <w:p w14:paraId="14CFB95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lang w:val="en-US" w:eastAsia="zh-CN"/>
        </w:rPr>
      </w:pPr>
    </w:p>
    <w:p w14:paraId="3DDF88A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lang w:eastAsia="zh-CN"/>
        </w:rPr>
      </w:pPr>
      <w:r>
        <w:rPr>
          <w:rFonts w:hint="eastAsia" w:ascii="方正小标宋简体" w:hAnsi="方正小标宋简体" w:eastAsia="方正小标宋简体" w:cs="方正小标宋简体"/>
          <w:sz w:val="44"/>
          <w:szCs w:val="44"/>
          <w:lang w:eastAsia="zh-CN"/>
        </w:rPr>
        <w:t>项目报价单</w:t>
      </w:r>
    </w:p>
    <w:p w14:paraId="342E097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中山市自然资源局：</w:t>
      </w:r>
    </w:p>
    <w:p w14:paraId="57A65D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lang w:val="en-US" w:eastAsia="zh-CN"/>
        </w:rPr>
        <w:t>我方自愿参加贵单位的中山市友好型防鸟设施推广及示范点建设项目服务报价工作，我方已充分了解用户采购需求书的内容，现我方愿报价为：</w:t>
      </w:r>
      <w:r>
        <w:rPr>
          <w:rFonts w:hint="eastAsia" w:ascii="仿宋" w:hAnsi="仿宋" w:eastAsia="仿宋" w:cs="仿宋"/>
          <w:sz w:val="32"/>
          <w:szCs w:val="32"/>
          <w:u w:val="single"/>
          <w:lang w:val="en-US" w:eastAsia="zh-CN"/>
        </w:rPr>
        <w:t xml:space="preserve"> XX元（小写：</w:t>
      </w:r>
      <w:r>
        <w:rPr>
          <w:rFonts w:hint="default" w:ascii="Arial" w:hAnsi="Arial" w:eastAsia="仿宋" w:cs="Arial"/>
          <w:sz w:val="32"/>
          <w:szCs w:val="32"/>
          <w:u w:val="single"/>
          <w:lang w:val="en-US" w:eastAsia="zh-CN"/>
        </w:rPr>
        <w:t>¥</w:t>
      </w:r>
      <w:r>
        <w:rPr>
          <w:rFonts w:hint="eastAsia" w:ascii="仿宋" w:hAnsi="仿宋" w:eastAsia="仿宋" w:cs="仿宋"/>
          <w:sz w:val="32"/>
          <w:szCs w:val="32"/>
          <w:u w:val="single"/>
          <w:lang w:val="en-US" w:eastAsia="zh-CN"/>
        </w:rPr>
        <w:t xml:space="preserve">           ）。</w:t>
      </w:r>
    </w:p>
    <w:p w14:paraId="190040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仿宋" w:hAnsi="仿宋" w:eastAsia="仿宋" w:cs="仿宋"/>
          <w:sz w:val="32"/>
          <w:szCs w:val="32"/>
          <w:u w:val="none"/>
          <w:lang w:val="en-US" w:eastAsia="zh-CN"/>
        </w:rPr>
      </w:pPr>
    </w:p>
    <w:p w14:paraId="782F465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i w:val="0"/>
          <w:iCs w:val="0"/>
          <w:caps w:val="0"/>
          <w:color w:val="333333"/>
          <w:spacing w:val="0"/>
          <w:sz w:val="32"/>
          <w:szCs w:val="32"/>
          <w:shd w:val="clear" w:fill="FFFFFF"/>
          <w:lang w:eastAsia="zh-CN"/>
        </w:rPr>
      </w:pPr>
      <w:r>
        <w:rPr>
          <w:rFonts w:hint="eastAsia" w:ascii="仿宋" w:hAnsi="仿宋" w:eastAsia="仿宋" w:cs="仿宋"/>
          <w:sz w:val="32"/>
          <w:szCs w:val="32"/>
          <w:u w:val="none"/>
          <w:lang w:val="en-US" w:eastAsia="zh-CN"/>
        </w:rPr>
        <w:t>附件：</w:t>
      </w:r>
      <w:r>
        <w:rPr>
          <w:rFonts w:hint="eastAsia" w:ascii="仿宋" w:hAnsi="仿宋" w:eastAsia="仿宋" w:cs="仿宋"/>
          <w:i w:val="0"/>
          <w:iCs w:val="0"/>
          <w:caps w:val="0"/>
          <w:color w:val="333333"/>
          <w:spacing w:val="0"/>
          <w:sz w:val="32"/>
          <w:szCs w:val="32"/>
          <w:shd w:val="clear" w:fill="FFFFFF"/>
        </w:rPr>
        <w:t>中山市友好型防鸟设施推广及示范点建设项目</w:t>
      </w:r>
      <w:r>
        <w:rPr>
          <w:rFonts w:hint="eastAsia" w:ascii="仿宋" w:hAnsi="仿宋" w:eastAsia="仿宋" w:cs="仿宋"/>
          <w:i w:val="0"/>
          <w:iCs w:val="0"/>
          <w:caps w:val="0"/>
          <w:color w:val="333333"/>
          <w:spacing w:val="0"/>
          <w:sz w:val="32"/>
          <w:szCs w:val="32"/>
          <w:shd w:val="clear" w:fill="FFFFFF"/>
          <w:lang w:eastAsia="zh-CN"/>
        </w:rPr>
        <w:t>报价表</w:t>
      </w:r>
    </w:p>
    <w:p w14:paraId="17A6D1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u w:val="none"/>
          <w:lang w:val="en-US" w:eastAsia="zh-CN"/>
        </w:rPr>
      </w:pPr>
      <w:r>
        <w:rPr>
          <w:rFonts w:hint="eastAsia" w:ascii="仿宋" w:hAnsi="仿宋" w:eastAsia="仿宋" w:cs="仿宋"/>
          <w:i w:val="0"/>
          <w:iCs w:val="0"/>
          <w:caps w:val="0"/>
          <w:color w:val="333333"/>
          <w:spacing w:val="0"/>
          <w:sz w:val="32"/>
          <w:szCs w:val="32"/>
          <w:shd w:val="clear" w:fill="FFFFFF"/>
          <w:lang w:eastAsia="zh-CN"/>
        </w:rPr>
        <w:t>（备注：报价表需参考项目采购需求清单提供分项报价）</w:t>
      </w:r>
    </w:p>
    <w:p w14:paraId="6BAD60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u w:val="none"/>
          <w:lang w:val="en-US" w:eastAsia="zh-CN"/>
        </w:rPr>
      </w:pPr>
    </w:p>
    <w:p w14:paraId="20390E7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u w:val="none"/>
          <w:lang w:val="en-US" w:eastAsia="zh-CN"/>
        </w:rPr>
      </w:pPr>
    </w:p>
    <w:p w14:paraId="2DBB7A4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200" w:firstLineChars="10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报价单位（盖章）：</w:t>
      </w:r>
    </w:p>
    <w:p w14:paraId="56FF76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200" w:firstLineChars="10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法定代表人或委托人（签字或盖章）：</w:t>
      </w:r>
    </w:p>
    <w:p w14:paraId="4B474E9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200" w:firstLineChars="1000"/>
        <w:jc w:val="both"/>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日期：</w:t>
      </w:r>
    </w:p>
    <w:p w14:paraId="6BE991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1280" w:firstLineChars="400"/>
        <w:jc w:val="both"/>
        <w:textAlignment w:val="auto"/>
        <w:rPr>
          <w:rFonts w:hint="default"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      联系电话：      ）</w:t>
      </w:r>
    </w:p>
    <w:p w14:paraId="6A5A67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3200" w:firstLineChars="1000"/>
        <w:jc w:val="both"/>
        <w:textAlignment w:val="auto"/>
        <w:rPr>
          <w:rFonts w:hint="default" w:ascii="仿宋" w:hAnsi="仿宋" w:eastAsia="仿宋" w:cs="仿宋"/>
          <w:sz w:val="32"/>
          <w:szCs w:val="32"/>
          <w:u w:val="none"/>
          <w:lang w:val="en-US" w:eastAsia="zh-CN"/>
        </w:rPr>
      </w:pPr>
    </w:p>
    <w:p w14:paraId="53B1A381">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pPr>
    </w:p>
    <w:p w14:paraId="5210F48B">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pPr>
    </w:p>
    <w:p w14:paraId="48526528">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pPr>
    </w:p>
    <w:p w14:paraId="77230C68">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pPr>
    </w:p>
    <w:p w14:paraId="1EA88885">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pPr>
    </w:p>
    <w:p w14:paraId="626A2BC4">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pPr>
    </w:p>
    <w:p w14:paraId="5AAAB886">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p>
    <w:tbl>
      <w:tblPr>
        <w:tblW w:w="14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46"/>
        <w:gridCol w:w="2416"/>
        <w:gridCol w:w="3657"/>
        <w:gridCol w:w="3037"/>
        <w:gridCol w:w="1080"/>
        <w:gridCol w:w="886"/>
        <w:gridCol w:w="1322"/>
        <w:gridCol w:w="1636"/>
      </w:tblGrid>
      <w:tr w14:paraId="1B25C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80" w:hRule="atLeast"/>
        </w:trPr>
        <w:tc>
          <w:tcPr>
            <w:tcW w:w="12955" w:type="dxa"/>
            <w:gridSpan w:val="8"/>
            <w:tcBorders>
              <w:top w:val="nil"/>
              <w:left w:val="nil"/>
              <w:bottom w:val="nil"/>
              <w:right w:val="nil"/>
            </w:tcBorders>
            <w:shd w:val="clear"/>
            <w:noWrap/>
            <w:vAlign w:val="center"/>
          </w:tcPr>
          <w:p w14:paraId="6B26274A">
            <w:pPr>
              <w:keepNext w:val="0"/>
              <w:keepLines w:val="0"/>
              <w:widowControl/>
              <w:suppressLineNumbers w:val="0"/>
              <w:jc w:val="center"/>
              <w:textAlignment w:val="center"/>
              <w:rPr>
                <w:rFonts w:hint="eastAsia" w:ascii="宋体" w:hAnsi="宋体" w:eastAsia="宋体" w:cs="宋体"/>
                <w:b/>
                <w:bCs/>
                <w:i w:val="0"/>
                <w:iCs w:val="0"/>
                <w:color w:val="000000"/>
                <w:sz w:val="33"/>
                <w:szCs w:val="33"/>
                <w:u w:val="none"/>
              </w:rPr>
            </w:pPr>
            <w:r>
              <w:rPr>
                <w:rFonts w:hint="eastAsia" w:ascii="宋体" w:hAnsi="宋体" w:eastAsia="宋体" w:cs="宋体"/>
                <w:b/>
                <w:bCs/>
                <w:i w:val="0"/>
                <w:iCs w:val="0"/>
                <w:color w:val="000000"/>
                <w:kern w:val="0"/>
                <w:sz w:val="33"/>
                <w:szCs w:val="33"/>
                <w:u w:val="none"/>
                <w:bdr w:val="none" w:color="auto" w:sz="0" w:space="0"/>
                <w:lang w:val="en-US" w:eastAsia="zh-CN" w:bidi="ar"/>
              </w:rPr>
              <w:t>中山市友好型防鸟设施推广及示范点建设项目报价明细表</w:t>
            </w:r>
          </w:p>
        </w:tc>
      </w:tr>
      <w:tr w14:paraId="3284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FD8E9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8B7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29762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内容</w:t>
            </w:r>
          </w:p>
        </w:tc>
        <w:tc>
          <w:tcPr>
            <w:tcW w:w="3267" w:type="dxa"/>
            <w:tcBorders>
              <w:top w:val="single" w:color="000000" w:sz="4" w:space="0"/>
              <w:left w:val="single" w:color="000000" w:sz="4" w:space="0"/>
              <w:bottom w:val="single" w:color="000000" w:sz="4" w:space="0"/>
              <w:right w:val="single" w:color="000000" w:sz="4" w:space="0"/>
            </w:tcBorders>
            <w:shd w:val="clear"/>
            <w:vAlign w:val="center"/>
          </w:tcPr>
          <w:p w14:paraId="323A1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明细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059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886" w:type="dxa"/>
            <w:tcBorders>
              <w:top w:val="single" w:color="000000" w:sz="4" w:space="0"/>
              <w:left w:val="single" w:color="000000" w:sz="4" w:space="0"/>
              <w:bottom w:val="single" w:color="000000" w:sz="4" w:space="0"/>
              <w:right w:val="single" w:color="000000" w:sz="4" w:space="0"/>
            </w:tcBorders>
            <w:shd w:val="clear"/>
            <w:vAlign w:val="center"/>
          </w:tcPr>
          <w:p w14:paraId="542F2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1322" w:type="dxa"/>
            <w:tcBorders>
              <w:top w:val="single" w:color="000000" w:sz="4" w:space="0"/>
              <w:left w:val="single" w:color="000000" w:sz="4" w:space="0"/>
              <w:bottom w:val="single" w:color="000000" w:sz="4" w:space="0"/>
              <w:right w:val="single" w:color="000000" w:sz="4" w:space="0"/>
            </w:tcBorders>
            <w:shd w:val="clear"/>
            <w:vAlign w:val="center"/>
          </w:tcPr>
          <w:p w14:paraId="5FE8C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合价 (元)</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0C6F1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14:paraId="7DD7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AE8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8C4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宣传牌制作与安装</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2EEB23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宣传牌采用户外防晒防雨防掉色，支架采用不锈钢材质防锈，宣传牌的材质：304不锈钢1.2以上厚度</w:t>
            </w:r>
          </w:p>
        </w:tc>
        <w:tc>
          <w:tcPr>
            <w:tcW w:w="3267" w:type="dxa"/>
            <w:tcBorders>
              <w:top w:val="single" w:color="000000" w:sz="4" w:space="0"/>
              <w:left w:val="single" w:color="000000" w:sz="4" w:space="0"/>
              <w:bottom w:val="single" w:color="000000" w:sz="4" w:space="0"/>
              <w:right w:val="single" w:color="000000" w:sz="4" w:space="0"/>
            </w:tcBorders>
            <w:shd w:val="clear"/>
            <w:vAlign w:val="center"/>
          </w:tcPr>
          <w:p w14:paraId="6EB11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50块（含设计、制作、安装、运输）</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99D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886" w:type="dxa"/>
            <w:tcBorders>
              <w:top w:val="single" w:color="000000" w:sz="4" w:space="0"/>
              <w:left w:val="single" w:color="000000" w:sz="4" w:space="0"/>
              <w:bottom w:val="single" w:color="000000" w:sz="4" w:space="0"/>
              <w:right w:val="single" w:color="000000" w:sz="4" w:space="0"/>
            </w:tcBorders>
            <w:shd w:val="clear"/>
            <w:vAlign w:val="center"/>
          </w:tcPr>
          <w:p w14:paraId="4A7AD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346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1D79904E">
            <w:pPr>
              <w:jc w:val="center"/>
              <w:rPr>
                <w:rFonts w:hint="eastAsia" w:ascii="宋体" w:hAnsi="宋体" w:eastAsia="宋体" w:cs="宋体"/>
                <w:i w:val="0"/>
                <w:iCs w:val="0"/>
                <w:color w:val="000000"/>
                <w:sz w:val="22"/>
                <w:szCs w:val="22"/>
                <w:u w:val="none"/>
              </w:rPr>
            </w:pPr>
          </w:p>
        </w:tc>
      </w:tr>
      <w:tr w14:paraId="702A4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A43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C38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培训、科普宣传活动</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099DE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含对农户、农业协会、农业林业工作人员、护林员及进校园培训</w:t>
            </w:r>
          </w:p>
        </w:tc>
        <w:tc>
          <w:tcPr>
            <w:tcW w:w="3267" w:type="dxa"/>
            <w:tcBorders>
              <w:top w:val="single" w:color="000000" w:sz="4" w:space="0"/>
              <w:left w:val="single" w:color="000000" w:sz="4" w:space="0"/>
              <w:bottom w:val="single" w:color="000000" w:sz="4" w:space="0"/>
              <w:right w:val="single" w:color="000000" w:sz="4" w:space="0"/>
            </w:tcBorders>
            <w:shd w:val="clear"/>
            <w:vAlign w:val="center"/>
          </w:tcPr>
          <w:p w14:paraId="52803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开展4-6场培训及安排1-2场面向公众的宣传活动，含师资课酬、资料印制、活动小礼品、讲师及保障人员交通费、误餐费、保险等</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E3C680">
            <w:pPr>
              <w:jc w:val="center"/>
              <w:rPr>
                <w:rFonts w:hint="eastAsia" w:ascii="宋体" w:hAnsi="宋体" w:eastAsia="宋体" w:cs="宋体"/>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A1FD67">
            <w:pPr>
              <w:jc w:val="center"/>
              <w:rPr>
                <w:rFonts w:hint="eastAsia" w:ascii="宋体" w:hAnsi="宋体" w:eastAsia="宋体" w:cs="宋体"/>
                <w:i w:val="0"/>
                <w:iCs w:val="0"/>
                <w:color w:val="000000"/>
                <w:sz w:val="22"/>
                <w:szCs w:val="22"/>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29E3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2CF7F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培训优先使用内部免费场地，每场培训约50-80人，总覆盖约250-500人次。</w:t>
            </w:r>
          </w:p>
        </w:tc>
      </w:tr>
      <w:tr w14:paraId="2FED8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D2F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235D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护林员培训</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3664D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培训内容包括：保护鸟类等野生动物的重要意义、常见鸟类习性与捕食习惯、友好型防鸟网的识别方法、巡查中发现传统捕鸟网时的处置流程、鸟类救护基本知识、非法捕猎行为的举报程序等。重点结合护林员网格化管理机制，明确其在鸟类保护和防鸟网巡查中的职责。</w:t>
            </w:r>
          </w:p>
        </w:tc>
        <w:tc>
          <w:tcPr>
            <w:tcW w:w="3267" w:type="dxa"/>
            <w:vMerge w:val="restart"/>
            <w:tcBorders>
              <w:top w:val="single" w:color="000000" w:sz="4" w:space="0"/>
              <w:left w:val="single" w:color="000000" w:sz="4" w:space="0"/>
              <w:bottom w:val="single" w:color="000000" w:sz="4" w:space="0"/>
              <w:right w:val="nil"/>
            </w:tcBorders>
            <w:shd w:val="clear"/>
            <w:vAlign w:val="center"/>
          </w:tcPr>
          <w:p w14:paraId="59219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具体费用包括：</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1、邀请相关专家进行相关会议讲座，专家讲座 出场费用：</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2、餐费：；</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3、项目宣传刊物、资料印制、会议消耗物资等；</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4、每场费用组成：1+2+3=/ 场；</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5、另外校园培训需准备活动小礼品，另计费用。</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419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AD7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3279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405047B4">
            <w:pPr>
              <w:jc w:val="center"/>
              <w:rPr>
                <w:rFonts w:hint="eastAsia" w:ascii="宋体" w:hAnsi="宋体" w:eastAsia="宋体" w:cs="宋体"/>
                <w:i w:val="0"/>
                <w:iCs w:val="0"/>
                <w:color w:val="000000"/>
                <w:sz w:val="22"/>
                <w:szCs w:val="22"/>
                <w:u w:val="none"/>
              </w:rPr>
            </w:pPr>
          </w:p>
        </w:tc>
      </w:tr>
      <w:tr w14:paraId="0AA4C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5759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47F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农户/养殖户培训</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5F5A2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培训内容包括：保护鸟类等野生动物的重要意义、常见鸟类习性捕食习惯、不同场景下防鸟网的选型指南（鱼塘用、果园用等）、架设实操演示、日常维护要点、合法防鸟与违法捕鸟的法律界限、典型案例警示（如2025年12月坦洲镇永二村非法捕鸟案，使用捕鸟网和电子诱捕装置被立案查处，解救国家“三有”保护鸟类7只），以及鸟类致害损失补偿或救济渠道介绍</w:t>
            </w:r>
          </w:p>
        </w:tc>
        <w:tc>
          <w:tcPr>
            <w:tcW w:w="3267" w:type="dxa"/>
            <w:vMerge w:val="continue"/>
            <w:tcBorders>
              <w:top w:val="single" w:color="000000" w:sz="4" w:space="0"/>
              <w:left w:val="single" w:color="000000" w:sz="4" w:space="0"/>
              <w:bottom w:val="single" w:color="000000" w:sz="4" w:space="0"/>
              <w:right w:val="nil"/>
            </w:tcBorders>
            <w:shd w:val="clear"/>
            <w:vAlign w:val="center"/>
          </w:tcPr>
          <w:p w14:paraId="0F6A6B62">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4AC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1E1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E860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104EDCC0">
            <w:pPr>
              <w:jc w:val="center"/>
              <w:rPr>
                <w:rFonts w:hint="eastAsia" w:ascii="宋体" w:hAnsi="宋体" w:eastAsia="宋体" w:cs="宋体"/>
                <w:i w:val="0"/>
                <w:iCs w:val="0"/>
                <w:color w:val="000000"/>
                <w:sz w:val="22"/>
                <w:szCs w:val="22"/>
                <w:u w:val="none"/>
              </w:rPr>
            </w:pPr>
          </w:p>
        </w:tc>
      </w:tr>
      <w:tr w14:paraId="59A56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BAE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42D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校园培训</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5E85A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开展“爱鸟护鸟”主题宣讲，以寓教于乐的方式传递友好型防鸟理念，引导学生带动家长规范使用防鸟设施，实现“家校联动、全民传播”。</w:t>
            </w:r>
          </w:p>
        </w:tc>
        <w:tc>
          <w:tcPr>
            <w:tcW w:w="3267" w:type="dxa"/>
            <w:vMerge w:val="continue"/>
            <w:tcBorders>
              <w:top w:val="single" w:color="000000" w:sz="4" w:space="0"/>
              <w:left w:val="single" w:color="000000" w:sz="4" w:space="0"/>
              <w:bottom w:val="single" w:color="000000" w:sz="4" w:space="0"/>
              <w:right w:val="nil"/>
            </w:tcBorders>
            <w:shd w:val="clear"/>
            <w:vAlign w:val="center"/>
          </w:tcPr>
          <w:p w14:paraId="27396A06">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C9B0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8E2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F7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27B58B61">
            <w:pPr>
              <w:jc w:val="center"/>
              <w:rPr>
                <w:rFonts w:hint="eastAsia" w:ascii="宋体" w:hAnsi="宋体" w:eastAsia="宋体" w:cs="宋体"/>
                <w:i w:val="0"/>
                <w:iCs w:val="0"/>
                <w:color w:val="000000"/>
                <w:sz w:val="22"/>
                <w:szCs w:val="22"/>
                <w:u w:val="none"/>
              </w:rPr>
            </w:pPr>
          </w:p>
        </w:tc>
      </w:tr>
      <w:tr w14:paraId="63CE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22F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854" w:type="dxa"/>
            <w:tcBorders>
              <w:top w:val="single" w:color="000000" w:sz="4" w:space="0"/>
              <w:left w:val="single" w:color="000000" w:sz="4" w:space="0"/>
              <w:bottom w:val="single" w:color="000000" w:sz="4" w:space="0"/>
              <w:right w:val="single" w:color="000000" w:sz="4" w:space="0"/>
            </w:tcBorders>
            <w:shd w:val="clear"/>
            <w:vAlign w:val="center"/>
          </w:tcPr>
          <w:p w14:paraId="13D29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场面向公众的科普宣传活动</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31EFA879">
            <w:pPr>
              <w:jc w:val="center"/>
              <w:rPr>
                <w:rFonts w:hint="eastAsia" w:ascii="宋体" w:hAnsi="宋体" w:eastAsia="宋体" w:cs="宋体"/>
                <w:i w:val="0"/>
                <w:iCs w:val="0"/>
                <w:color w:val="000000"/>
                <w:sz w:val="22"/>
                <w:szCs w:val="22"/>
                <w:u w:val="none"/>
              </w:rPr>
            </w:pPr>
          </w:p>
        </w:tc>
        <w:tc>
          <w:tcPr>
            <w:tcW w:w="3267" w:type="dxa"/>
            <w:vMerge w:val="continue"/>
            <w:tcBorders>
              <w:top w:val="single" w:color="000000" w:sz="4" w:space="0"/>
              <w:left w:val="single" w:color="000000" w:sz="4" w:space="0"/>
              <w:bottom w:val="single" w:color="000000" w:sz="4" w:space="0"/>
              <w:right w:val="nil"/>
            </w:tcBorders>
            <w:shd w:val="clear"/>
            <w:vAlign w:val="center"/>
          </w:tcPr>
          <w:p w14:paraId="04876E47">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38D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B1C5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CD14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6C9588D2">
            <w:pPr>
              <w:jc w:val="center"/>
              <w:rPr>
                <w:rFonts w:hint="eastAsia" w:ascii="宋体" w:hAnsi="宋体" w:eastAsia="宋体" w:cs="宋体"/>
                <w:i w:val="0"/>
                <w:iCs w:val="0"/>
                <w:color w:val="000000"/>
                <w:sz w:val="22"/>
                <w:szCs w:val="22"/>
                <w:u w:val="none"/>
              </w:rPr>
            </w:pPr>
          </w:p>
        </w:tc>
      </w:tr>
      <w:tr w14:paraId="4DE86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E234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w:t>
            </w:r>
            <w:bookmarkStart w:id="0" w:name="_GoBack"/>
            <w:bookmarkEnd w:id="0"/>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1ECA0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示范地建设与现场推广</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6DA63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含1条或以上宣传稿主流媒体宣传费用</w:t>
            </w:r>
          </w:p>
        </w:tc>
        <w:tc>
          <w:tcPr>
            <w:tcW w:w="3267" w:type="dxa"/>
            <w:tcBorders>
              <w:top w:val="single" w:color="000000" w:sz="4" w:space="0"/>
              <w:left w:val="single" w:color="000000" w:sz="4" w:space="0"/>
              <w:bottom w:val="single" w:color="000000" w:sz="4" w:space="0"/>
              <w:right w:val="single" w:color="000000" w:sz="4" w:space="0"/>
            </w:tcBorders>
            <w:shd w:val="clear"/>
            <w:vAlign w:val="center"/>
          </w:tcPr>
          <w:p w14:paraId="36469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示范地选取示范活动组织、制作科普宣传展板、媒体宣传费用等</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10E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886" w:type="dxa"/>
            <w:tcBorders>
              <w:top w:val="single" w:color="000000" w:sz="4" w:space="0"/>
              <w:left w:val="single" w:color="000000" w:sz="4" w:space="0"/>
              <w:bottom w:val="single" w:color="000000" w:sz="4" w:space="0"/>
              <w:right w:val="single" w:color="000000" w:sz="4" w:space="0"/>
            </w:tcBorders>
            <w:shd w:val="clear"/>
            <w:vAlign w:val="center"/>
          </w:tcPr>
          <w:p w14:paraId="19F94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A1F4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6E7101CF">
            <w:pPr>
              <w:jc w:val="center"/>
              <w:rPr>
                <w:rFonts w:hint="eastAsia" w:ascii="宋体" w:hAnsi="宋体" w:eastAsia="宋体" w:cs="宋体"/>
                <w:i w:val="0"/>
                <w:iCs w:val="0"/>
                <w:color w:val="000000"/>
                <w:sz w:val="22"/>
                <w:szCs w:val="22"/>
                <w:u w:val="none"/>
              </w:rPr>
            </w:pPr>
          </w:p>
        </w:tc>
      </w:tr>
      <w:tr w14:paraId="60252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80C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四</w:t>
            </w:r>
          </w:p>
        </w:tc>
        <w:tc>
          <w:tcPr>
            <w:tcW w:w="1854" w:type="dxa"/>
            <w:tcBorders>
              <w:top w:val="single" w:color="000000" w:sz="4" w:space="0"/>
              <w:left w:val="single" w:color="000000" w:sz="4" w:space="0"/>
              <w:bottom w:val="single" w:color="000000" w:sz="4" w:space="0"/>
              <w:right w:val="single" w:color="000000" w:sz="4" w:space="0"/>
            </w:tcBorders>
            <w:shd w:val="clear"/>
            <w:vAlign w:val="center"/>
          </w:tcPr>
          <w:p w14:paraId="0A1AD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示范地驱鸟设施采购及安装</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5DCBE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防鸟设施及架设材料采购、安装等</w:t>
            </w:r>
          </w:p>
        </w:tc>
        <w:tc>
          <w:tcPr>
            <w:tcW w:w="3267" w:type="dxa"/>
            <w:tcBorders>
              <w:top w:val="single" w:color="000000" w:sz="4" w:space="0"/>
              <w:left w:val="single" w:color="000000" w:sz="4" w:space="0"/>
              <w:bottom w:val="single" w:color="000000" w:sz="4" w:space="0"/>
              <w:right w:val="single" w:color="000000" w:sz="4" w:space="0"/>
            </w:tcBorders>
            <w:shd w:val="clear"/>
            <w:vAlign w:val="center"/>
          </w:tcPr>
          <w:p w14:paraId="6B9A6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含智能驱鸟设备、友好型防鸟网等购买费、布设人工费等</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8B6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1A7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477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2F5F5DD7">
            <w:pPr>
              <w:jc w:val="center"/>
              <w:rPr>
                <w:rFonts w:hint="eastAsia" w:ascii="宋体" w:hAnsi="宋体" w:eastAsia="宋体" w:cs="宋体"/>
                <w:i w:val="0"/>
                <w:iCs w:val="0"/>
                <w:color w:val="000000"/>
                <w:sz w:val="22"/>
                <w:szCs w:val="22"/>
                <w:u w:val="none"/>
              </w:rPr>
            </w:pPr>
          </w:p>
        </w:tc>
      </w:tr>
      <w:tr w14:paraId="58ECD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1BB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854" w:type="dxa"/>
            <w:tcBorders>
              <w:top w:val="single" w:color="000000" w:sz="4" w:space="0"/>
              <w:left w:val="single" w:color="000000" w:sz="4" w:space="0"/>
              <w:bottom w:val="single" w:color="000000" w:sz="4" w:space="0"/>
              <w:right w:val="single" w:color="000000" w:sz="4" w:space="0"/>
            </w:tcBorders>
            <w:shd w:val="clear"/>
            <w:vAlign w:val="center"/>
          </w:tcPr>
          <w:p w14:paraId="35B0A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智能驱鸟设备</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28B0C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材料采购、安装等</w:t>
            </w:r>
          </w:p>
        </w:tc>
        <w:tc>
          <w:tcPr>
            <w:tcW w:w="3267" w:type="dxa"/>
            <w:tcBorders>
              <w:top w:val="single" w:color="000000" w:sz="4" w:space="0"/>
              <w:left w:val="single" w:color="000000" w:sz="4" w:space="0"/>
              <w:bottom w:val="single" w:color="000000" w:sz="4" w:space="0"/>
              <w:right w:val="nil"/>
            </w:tcBorders>
            <w:shd w:val="clear"/>
            <w:vAlign w:val="center"/>
          </w:tcPr>
          <w:p w14:paraId="587BEA20">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683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E37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3416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3C1DF5BE">
            <w:pPr>
              <w:jc w:val="center"/>
              <w:rPr>
                <w:rFonts w:hint="eastAsia" w:ascii="宋体" w:hAnsi="宋体" w:eastAsia="宋体" w:cs="宋体"/>
                <w:i w:val="0"/>
                <w:iCs w:val="0"/>
                <w:color w:val="000000"/>
                <w:sz w:val="22"/>
                <w:szCs w:val="22"/>
                <w:u w:val="none"/>
              </w:rPr>
            </w:pPr>
          </w:p>
        </w:tc>
      </w:tr>
      <w:tr w14:paraId="4C47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4BD8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854" w:type="dxa"/>
            <w:tcBorders>
              <w:top w:val="single" w:color="000000" w:sz="4" w:space="0"/>
              <w:left w:val="single" w:color="000000" w:sz="4" w:space="0"/>
              <w:bottom w:val="single" w:color="000000" w:sz="4" w:space="0"/>
              <w:right w:val="single" w:color="000000" w:sz="4" w:space="0"/>
            </w:tcBorders>
            <w:shd w:val="clear"/>
            <w:vAlign w:val="center"/>
          </w:tcPr>
          <w:p w14:paraId="64829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友好型防鸟网</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5B255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材料采购、安装等</w:t>
            </w:r>
          </w:p>
        </w:tc>
        <w:tc>
          <w:tcPr>
            <w:tcW w:w="3267" w:type="dxa"/>
            <w:tcBorders>
              <w:top w:val="single" w:color="000000" w:sz="4" w:space="0"/>
              <w:left w:val="single" w:color="000000" w:sz="4" w:space="0"/>
              <w:bottom w:val="single" w:color="000000" w:sz="4" w:space="0"/>
              <w:right w:val="nil"/>
            </w:tcBorders>
            <w:shd w:val="clear"/>
            <w:vAlign w:val="center"/>
          </w:tcPr>
          <w:p w14:paraId="4C189997">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246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2B64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FCA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28C885E7">
            <w:pPr>
              <w:jc w:val="center"/>
              <w:rPr>
                <w:rFonts w:hint="eastAsia" w:ascii="宋体" w:hAnsi="宋体" w:eastAsia="宋体" w:cs="宋体"/>
                <w:i w:val="0"/>
                <w:iCs w:val="0"/>
                <w:color w:val="000000"/>
                <w:sz w:val="22"/>
                <w:szCs w:val="22"/>
                <w:u w:val="none"/>
              </w:rPr>
            </w:pPr>
          </w:p>
        </w:tc>
      </w:tr>
      <w:tr w14:paraId="23FD0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6B4D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五</w:t>
            </w:r>
          </w:p>
        </w:tc>
        <w:tc>
          <w:tcPr>
            <w:tcW w:w="1854" w:type="dxa"/>
            <w:tcBorders>
              <w:top w:val="single" w:color="000000" w:sz="4" w:space="0"/>
              <w:left w:val="single" w:color="000000" w:sz="4" w:space="0"/>
              <w:bottom w:val="single" w:color="000000" w:sz="4" w:space="0"/>
              <w:right w:val="single" w:color="000000" w:sz="4" w:space="0"/>
            </w:tcBorders>
            <w:shd w:val="clear"/>
            <w:vAlign w:val="center"/>
          </w:tcPr>
          <w:p w14:paraId="78E05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宣传册制作</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2B073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按每个镇街200份算</w:t>
            </w:r>
          </w:p>
        </w:tc>
        <w:tc>
          <w:tcPr>
            <w:tcW w:w="3267" w:type="dxa"/>
            <w:tcBorders>
              <w:top w:val="single" w:color="000000" w:sz="4" w:space="0"/>
              <w:left w:val="single" w:color="000000" w:sz="4" w:space="0"/>
              <w:bottom w:val="single" w:color="000000" w:sz="4" w:space="0"/>
              <w:right w:val="single" w:color="000000" w:sz="4" w:space="0"/>
            </w:tcBorders>
            <w:shd w:val="clear"/>
            <w:vAlign w:val="center"/>
          </w:tcPr>
          <w:p w14:paraId="5CA9F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2800册*元/册（设计+印刷）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F34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2800</w:t>
            </w:r>
          </w:p>
        </w:tc>
        <w:tc>
          <w:tcPr>
            <w:tcW w:w="886" w:type="dxa"/>
            <w:tcBorders>
              <w:top w:val="single" w:color="000000" w:sz="4" w:space="0"/>
              <w:left w:val="single" w:color="000000" w:sz="4" w:space="0"/>
              <w:bottom w:val="single" w:color="000000" w:sz="4" w:space="0"/>
              <w:right w:val="single" w:color="000000" w:sz="4" w:space="0"/>
            </w:tcBorders>
            <w:shd w:val="clear"/>
            <w:vAlign w:val="center"/>
          </w:tcPr>
          <w:p w14:paraId="2122C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82E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09264EA5">
            <w:pPr>
              <w:jc w:val="center"/>
              <w:rPr>
                <w:rFonts w:hint="eastAsia" w:ascii="宋体" w:hAnsi="宋体" w:eastAsia="宋体" w:cs="宋体"/>
                <w:i w:val="0"/>
                <w:iCs w:val="0"/>
                <w:color w:val="000000"/>
                <w:sz w:val="22"/>
                <w:szCs w:val="22"/>
                <w:u w:val="none"/>
              </w:rPr>
            </w:pPr>
          </w:p>
        </w:tc>
      </w:tr>
      <w:tr w14:paraId="65085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DC42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w:t>
            </w:r>
          </w:p>
        </w:tc>
        <w:tc>
          <w:tcPr>
            <w:tcW w:w="1854" w:type="dxa"/>
            <w:tcBorders>
              <w:top w:val="single" w:color="000000" w:sz="4" w:space="0"/>
              <w:left w:val="single" w:color="000000" w:sz="4" w:space="0"/>
              <w:bottom w:val="single" w:color="000000" w:sz="4" w:space="0"/>
              <w:right w:val="single" w:color="000000" w:sz="4" w:space="0"/>
            </w:tcBorders>
            <w:shd w:val="clear"/>
            <w:vAlign w:val="center"/>
          </w:tcPr>
          <w:p w14:paraId="659AC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项目管理人员经费</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4FA7F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项目协调、跟踪、督导、项目验收、资料整理等</w:t>
            </w:r>
          </w:p>
        </w:tc>
        <w:tc>
          <w:tcPr>
            <w:tcW w:w="4347" w:type="dxa"/>
            <w:gridSpan w:val="3"/>
            <w:tcBorders>
              <w:top w:val="single" w:color="000000" w:sz="4" w:space="0"/>
              <w:left w:val="single" w:color="000000" w:sz="4" w:space="0"/>
              <w:bottom w:val="single" w:color="000000" w:sz="4" w:space="0"/>
              <w:right w:val="single" w:color="000000" w:sz="4" w:space="0"/>
            </w:tcBorders>
            <w:shd w:val="clear"/>
            <w:vAlign w:val="center"/>
          </w:tcPr>
          <w:p w14:paraId="6B498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按项目经费*10%计算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5402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0F474E1F">
            <w:pPr>
              <w:jc w:val="center"/>
              <w:rPr>
                <w:rFonts w:hint="eastAsia" w:ascii="宋体" w:hAnsi="宋体" w:eastAsia="宋体" w:cs="宋体"/>
                <w:i w:val="0"/>
                <w:iCs w:val="0"/>
                <w:color w:val="000000"/>
                <w:sz w:val="22"/>
                <w:szCs w:val="22"/>
                <w:u w:val="none"/>
              </w:rPr>
            </w:pPr>
          </w:p>
        </w:tc>
      </w:tr>
      <w:tr w14:paraId="587E2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ECFF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w:t>
            </w:r>
          </w:p>
        </w:tc>
        <w:tc>
          <w:tcPr>
            <w:tcW w:w="1854" w:type="dxa"/>
            <w:tcBorders>
              <w:top w:val="single" w:color="000000" w:sz="4" w:space="0"/>
              <w:left w:val="single" w:color="000000" w:sz="4" w:space="0"/>
              <w:bottom w:val="single" w:color="000000" w:sz="4" w:space="0"/>
              <w:right w:val="single" w:color="000000" w:sz="4" w:space="0"/>
            </w:tcBorders>
            <w:shd w:val="clear"/>
            <w:vAlign w:val="center"/>
          </w:tcPr>
          <w:p w14:paraId="6C5801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不可预见费</w:t>
            </w:r>
          </w:p>
        </w:tc>
        <w:tc>
          <w:tcPr>
            <w:tcW w:w="4081" w:type="dxa"/>
            <w:tcBorders>
              <w:top w:val="single" w:color="000000" w:sz="4" w:space="0"/>
              <w:left w:val="single" w:color="000000" w:sz="4" w:space="0"/>
              <w:bottom w:val="single" w:color="000000" w:sz="4" w:space="0"/>
              <w:right w:val="single" w:color="000000" w:sz="4" w:space="0"/>
            </w:tcBorders>
            <w:shd w:val="clear"/>
            <w:vAlign w:val="center"/>
          </w:tcPr>
          <w:p w14:paraId="378A5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临时性支出及应急保障（如因台风、暴雨等导致设备宣传设施损坏）</w:t>
            </w:r>
          </w:p>
        </w:tc>
        <w:tc>
          <w:tcPr>
            <w:tcW w:w="4347" w:type="dxa"/>
            <w:gridSpan w:val="3"/>
            <w:tcBorders>
              <w:top w:val="single" w:color="000000" w:sz="4" w:space="0"/>
              <w:left w:val="single" w:color="000000" w:sz="4" w:space="0"/>
              <w:bottom w:val="single" w:color="000000" w:sz="4" w:space="0"/>
              <w:right w:val="single" w:color="000000" w:sz="4" w:space="0"/>
            </w:tcBorders>
            <w:shd w:val="clear"/>
            <w:vAlign w:val="center"/>
          </w:tcPr>
          <w:p w14:paraId="6EFEC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按总预算约3%预留</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754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1636" w:type="dxa"/>
            <w:tcBorders>
              <w:top w:val="single" w:color="000000" w:sz="4" w:space="0"/>
              <w:left w:val="single" w:color="000000" w:sz="4" w:space="0"/>
              <w:bottom w:val="single" w:color="000000" w:sz="4" w:space="0"/>
              <w:right w:val="single" w:color="000000" w:sz="4" w:space="0"/>
            </w:tcBorders>
            <w:shd w:val="clear"/>
            <w:vAlign w:val="center"/>
          </w:tcPr>
          <w:p w14:paraId="34A0A11E">
            <w:pPr>
              <w:jc w:val="center"/>
              <w:rPr>
                <w:rFonts w:hint="eastAsia" w:ascii="宋体" w:hAnsi="宋体" w:eastAsia="宋体" w:cs="宋体"/>
                <w:i w:val="0"/>
                <w:iCs w:val="0"/>
                <w:color w:val="000000"/>
                <w:sz w:val="22"/>
                <w:szCs w:val="22"/>
                <w:u w:val="none"/>
              </w:rPr>
            </w:pPr>
          </w:p>
        </w:tc>
      </w:tr>
      <w:tr w14:paraId="608C0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803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八</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B6F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总费用合计 (元)</w:t>
            </w:r>
          </w:p>
        </w:tc>
        <w:tc>
          <w:tcPr>
            <w:tcW w:w="0" w:type="auto"/>
            <w:gridSpan w:val="2"/>
            <w:tcBorders>
              <w:top w:val="single" w:color="000000" w:sz="4" w:space="0"/>
              <w:left w:val="single" w:color="000000" w:sz="4" w:space="0"/>
              <w:bottom w:val="single" w:color="000000" w:sz="4" w:space="0"/>
              <w:right w:val="single" w:color="000000" w:sz="4" w:space="0"/>
            </w:tcBorders>
            <w:shd w:val="clear"/>
            <w:noWrap/>
            <w:vAlign w:val="center"/>
          </w:tcPr>
          <w:p w14:paraId="6C3C2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B1E2C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C9AE5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860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CDD0C5">
            <w:pPr>
              <w:jc w:val="center"/>
              <w:rPr>
                <w:rFonts w:hint="eastAsia" w:ascii="宋体" w:hAnsi="宋体" w:eastAsia="宋体" w:cs="宋体"/>
                <w:i w:val="0"/>
                <w:iCs w:val="0"/>
                <w:color w:val="000000"/>
                <w:sz w:val="22"/>
                <w:szCs w:val="22"/>
                <w:u w:val="none"/>
              </w:rPr>
            </w:pPr>
          </w:p>
        </w:tc>
      </w:tr>
    </w:tbl>
    <w:p w14:paraId="09277CC3">
      <w:pPr>
        <w:keepNext w:val="0"/>
        <w:keepLines w:val="0"/>
        <w:pageBreakBefore w:val="0"/>
        <w:widowControl w:val="0"/>
        <w:kinsoku/>
        <w:wordWrap/>
        <w:overflowPunct/>
        <w:topLinePunct w:val="0"/>
        <w:autoSpaceDE/>
        <w:autoSpaceDN/>
        <w:bidi w:val="0"/>
        <w:adjustRightInd/>
        <w:snapToGrid/>
        <w:spacing w:line="500" w:lineRule="exact"/>
        <w:ind w:firstLine="5120" w:firstLineChars="1600"/>
        <w:textAlignment w:val="auto"/>
        <w:rPr>
          <w:rFonts w:hint="default" w:ascii="仿宋_GB2312" w:hAnsi="仿宋_GB2312" w:eastAsia="仿宋_GB2312" w:cs="仿宋_GB2312"/>
          <w:color w:val="auto"/>
          <w:sz w:val="32"/>
          <w:szCs w:val="32"/>
          <w:highlight w:val="none"/>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5DADC8"/>
    <w:multiLevelType w:val="singleLevel"/>
    <w:tmpl w:val="345DAD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YmE3YjUxZmZmZjEwYmQ0NTUwYjMzNDQ2YmEwZDYifQ=="/>
  </w:docVars>
  <w:rsids>
    <w:rsidRoot w:val="00172A27"/>
    <w:rsid w:val="088E75CB"/>
    <w:rsid w:val="0937562C"/>
    <w:rsid w:val="0F7B3163"/>
    <w:rsid w:val="103E38B5"/>
    <w:rsid w:val="1056219B"/>
    <w:rsid w:val="10FE4BED"/>
    <w:rsid w:val="123C3357"/>
    <w:rsid w:val="12893431"/>
    <w:rsid w:val="14595D06"/>
    <w:rsid w:val="146E1FFC"/>
    <w:rsid w:val="15624A6F"/>
    <w:rsid w:val="16150148"/>
    <w:rsid w:val="1669146D"/>
    <w:rsid w:val="182C52B5"/>
    <w:rsid w:val="18F65AC2"/>
    <w:rsid w:val="19B80422"/>
    <w:rsid w:val="1E5054CA"/>
    <w:rsid w:val="1EB02877"/>
    <w:rsid w:val="20DE2514"/>
    <w:rsid w:val="21690F5F"/>
    <w:rsid w:val="21A04AB9"/>
    <w:rsid w:val="23C977C5"/>
    <w:rsid w:val="27E17743"/>
    <w:rsid w:val="28C46FB0"/>
    <w:rsid w:val="2B005E5A"/>
    <w:rsid w:val="2C75240E"/>
    <w:rsid w:val="2E402DEC"/>
    <w:rsid w:val="30627596"/>
    <w:rsid w:val="322F3062"/>
    <w:rsid w:val="334B63B9"/>
    <w:rsid w:val="3417696B"/>
    <w:rsid w:val="350E58F0"/>
    <w:rsid w:val="37750981"/>
    <w:rsid w:val="3A3F6CDD"/>
    <w:rsid w:val="3AE65A31"/>
    <w:rsid w:val="3B5C6A72"/>
    <w:rsid w:val="3BE30ACC"/>
    <w:rsid w:val="3E0D46EA"/>
    <w:rsid w:val="3F771BF7"/>
    <w:rsid w:val="3FB97B14"/>
    <w:rsid w:val="40284903"/>
    <w:rsid w:val="41B33F1D"/>
    <w:rsid w:val="421F4207"/>
    <w:rsid w:val="42FE0811"/>
    <w:rsid w:val="43B04D9B"/>
    <w:rsid w:val="46A12E93"/>
    <w:rsid w:val="472C3DBD"/>
    <w:rsid w:val="47A14203"/>
    <w:rsid w:val="48226466"/>
    <w:rsid w:val="49316623"/>
    <w:rsid w:val="4AD0284C"/>
    <w:rsid w:val="4BF96ED8"/>
    <w:rsid w:val="4C4C1D3A"/>
    <w:rsid w:val="4D752558"/>
    <w:rsid w:val="4F8FB7BA"/>
    <w:rsid w:val="50871AD1"/>
    <w:rsid w:val="50D70E34"/>
    <w:rsid w:val="54782165"/>
    <w:rsid w:val="57BE7B82"/>
    <w:rsid w:val="58994576"/>
    <w:rsid w:val="59472104"/>
    <w:rsid w:val="5F137C87"/>
    <w:rsid w:val="5F4B133D"/>
    <w:rsid w:val="5F646AFD"/>
    <w:rsid w:val="5F8C52B7"/>
    <w:rsid w:val="61D95D9B"/>
    <w:rsid w:val="630E1B78"/>
    <w:rsid w:val="63CA061C"/>
    <w:rsid w:val="63F7030C"/>
    <w:rsid w:val="64461049"/>
    <w:rsid w:val="65954E34"/>
    <w:rsid w:val="67475AFF"/>
    <w:rsid w:val="681A38D9"/>
    <w:rsid w:val="685D4047"/>
    <w:rsid w:val="6B45221B"/>
    <w:rsid w:val="75D2195C"/>
    <w:rsid w:val="794B3472"/>
    <w:rsid w:val="7B8B7715"/>
    <w:rsid w:val="7BEC55A5"/>
    <w:rsid w:val="7C18642B"/>
    <w:rsid w:val="C9F7FB67"/>
    <w:rsid w:val="F7E66CB6"/>
    <w:rsid w:val="FF691FF2"/>
    <w:rsid w:val="FF6B2605"/>
    <w:rsid w:val="FFAC141D"/>
    <w:rsid w:val="FFD6F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next w:val="4"/>
    <w:qFormat/>
    <w:uiPriority w:val="0"/>
    <w:pPr>
      <w:spacing w:line="460" w:lineRule="exact"/>
    </w:pPr>
    <w:rPr>
      <w:rFonts w:ascii="宋体" w:hAnsi="宋体"/>
      <w:sz w:val="24"/>
    </w:rPr>
  </w:style>
  <w:style w:type="paragraph" w:styleId="4">
    <w:name w:val="toc 5"/>
    <w:basedOn w:val="1"/>
    <w:next w:val="1"/>
    <w:qFormat/>
    <w:uiPriority w:val="0"/>
    <w:pPr>
      <w:ind w:left="1680"/>
    </w:pPr>
  </w:style>
  <w:style w:type="paragraph" w:styleId="5">
    <w:name w:val="Date"/>
    <w:basedOn w:val="1"/>
    <w:next w:val="1"/>
    <w:qFormat/>
    <w:uiPriority w:val="0"/>
    <w:rPr>
      <w:sz w:val="28"/>
    </w:rPr>
  </w:style>
  <w:style w:type="paragraph" w:styleId="6">
    <w:name w:val="Body Text First Indent"/>
    <w:basedOn w:val="3"/>
    <w:qFormat/>
    <w:uiPriority w:val="0"/>
    <w:pPr>
      <w:ind w:firstLine="420" w:firstLineChars="100"/>
    </w:pPr>
  </w:style>
  <w:style w:type="paragraph" w:customStyle="1" w:styleId="9">
    <w:name w:val="样式 宋体 四号 首行缩进:  2 字符"/>
    <w:basedOn w:val="1"/>
    <w:qFormat/>
    <w:uiPriority w:val="0"/>
    <w:pPr>
      <w:spacing w:line="360" w:lineRule="auto"/>
      <w:ind w:firstLine="200" w:firstLineChars="200"/>
      <w:jc w:val="left"/>
    </w:pPr>
    <w:rPr>
      <w:rFonts w:ascii="宋体" w:hAnsi="宋体" w:cs="宋体"/>
      <w:color w:val="00000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1189</Words>
  <Characters>1200</Characters>
  <Lines>0</Lines>
  <Paragraphs>0</Paragraphs>
  <TotalTime>12</TotalTime>
  <ScaleCrop>false</ScaleCrop>
  <LinksUpToDate>false</LinksUpToDate>
  <CharactersWithSpaces>1249</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2023-03-23T10:04:00Z</dcterms:created>
  <dc:creator>Administrator</dc:creator>
  <cp:lastModifiedBy>邱海军</cp:lastModifiedBy>
  <cp:lastPrinted>2024-10-14T02:56:00Z</cp:lastPrinted>
  <dcterms:modified xsi:type="dcterms:W3CDTF">2026-07-30T08:02:50Z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3BB7F86A8DF940F1B34BAC72D81C90A4_13</vt:lpwstr>
  </property>
</Properties>
</file>