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lang w:val="en-US" w:eastAsia="zh-CN"/>
        </w:rPr>
      </w:pPr>
    </w:p>
    <w:p>
      <w:pPr>
        <w:pStyle w:val="3"/>
        <w:widowControl/>
        <w:spacing w:line="360" w:lineRule="auto"/>
        <w:ind w:right="-26"/>
        <w:jc w:val="center"/>
        <w:textAlignment w:val="bottom"/>
        <w:outlineLvl w:val="0"/>
        <w:rPr>
          <w:rFonts w:hint="eastAsia" w:asciiTheme="minorEastAsia" w:hAnsiTheme="minorEastAsia" w:eastAsiaTheme="minorEastAsia" w:cstheme="minorEastAsia"/>
          <w:b/>
          <w:bCs w:val="0"/>
          <w:color w:val="auto"/>
          <w:kern w:val="2"/>
          <w:sz w:val="52"/>
          <w:szCs w:val="52"/>
          <w:highlight w:val="none"/>
          <w:lang w:val="en-US" w:eastAsia="zh-CN" w:bidi="ar-SA"/>
        </w:rPr>
      </w:pPr>
      <w:r>
        <w:rPr>
          <w:rFonts w:hint="eastAsia" w:asciiTheme="minorEastAsia" w:hAnsiTheme="minorEastAsia" w:eastAsiaTheme="minorEastAsia" w:cstheme="minorEastAsia"/>
          <w:b/>
          <w:bCs w:val="0"/>
          <w:color w:val="auto"/>
          <w:kern w:val="2"/>
          <w:sz w:val="52"/>
          <w:szCs w:val="52"/>
          <w:highlight w:val="none"/>
          <w:lang w:val="en-US" w:eastAsia="zh-CN" w:bidi="ar-SA"/>
        </w:rPr>
        <w:t>中山市自然资源局2026年至2027年物业管理服务项目</w:t>
      </w:r>
    </w:p>
    <w:p>
      <w:pPr>
        <w:widowControl/>
        <w:ind w:right="-26"/>
        <w:jc w:val="center"/>
        <w:textAlignment w:val="bottom"/>
        <w:outlineLvl w:val="0"/>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lang w:eastAsia="zh-CN"/>
        </w:rPr>
        <w:t>采购</w:t>
      </w:r>
      <w:r>
        <w:rPr>
          <w:rFonts w:hint="eastAsia" w:asciiTheme="minorEastAsia" w:hAnsiTheme="minorEastAsia" w:eastAsiaTheme="minorEastAsia" w:cstheme="minorEastAsia"/>
          <w:b/>
          <w:color w:val="auto"/>
          <w:sz w:val="52"/>
          <w:szCs w:val="52"/>
          <w:highlight w:val="none"/>
        </w:rPr>
        <w:t>文件</w:t>
      </w:r>
    </w:p>
    <w:p>
      <w:pPr>
        <w:widowControl/>
        <w:ind w:right="-26"/>
        <w:jc w:val="center"/>
        <w:textAlignment w:val="bottom"/>
        <w:rPr>
          <w:rFonts w:hint="eastAsia" w:asciiTheme="minorEastAsia" w:hAnsiTheme="minorEastAsia" w:eastAsiaTheme="minorEastAsia" w:cstheme="minorEastAsia"/>
          <w:b/>
          <w:color w:val="auto"/>
          <w:sz w:val="32"/>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pStyle w:val="2"/>
        <w:rPr>
          <w:rFonts w:hint="eastAsia" w:asciiTheme="minorEastAsia" w:hAnsiTheme="minorEastAsia" w:eastAsiaTheme="minorEastAsia" w:cstheme="minorEastAsia"/>
          <w:color w:val="auto"/>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spacing w:line="360" w:lineRule="auto"/>
        <w:ind w:left="0" w:leftChars="0" w:right="-28"/>
        <w:textAlignment w:val="bottom"/>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sz w:val="32"/>
          <w:highlight w:val="none"/>
        </w:rPr>
        <w:t xml:space="preserve">          </w:t>
      </w:r>
      <w:r>
        <w:rPr>
          <w:rFonts w:hint="eastAsia" w:asciiTheme="minorEastAsia" w:hAnsiTheme="minorEastAsia" w:eastAsiaTheme="minorEastAsia" w:cstheme="minorEastAsia"/>
          <w:b/>
          <w:color w:val="auto"/>
          <w:sz w:val="32"/>
          <w:highlight w:val="none"/>
        </w:rPr>
        <w:t xml:space="preserve">         </w:t>
      </w:r>
    </w:p>
    <w:p>
      <w:pPr>
        <w:widowControl/>
        <w:spacing w:line="360" w:lineRule="auto"/>
        <w:ind w:left="0" w:leftChars="0" w:right="-28" w:firstLine="1606" w:firstLineChars="500"/>
        <w:textAlignment w:val="bottom"/>
        <w:outlineLvl w:val="9"/>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采 购 人：</w:t>
      </w:r>
      <w:r>
        <w:rPr>
          <w:rFonts w:hint="eastAsia" w:asciiTheme="minorEastAsia" w:hAnsiTheme="minorEastAsia" w:cstheme="minorEastAsia"/>
          <w:b/>
          <w:color w:val="auto"/>
          <w:sz w:val="32"/>
          <w:highlight w:val="none"/>
          <w:lang w:eastAsia="zh-CN"/>
        </w:rPr>
        <w:t>中山市自然资源局</w:t>
      </w:r>
      <w:r>
        <w:rPr>
          <w:rFonts w:hint="eastAsia" w:asciiTheme="minorEastAsia" w:hAnsiTheme="minorEastAsia" w:eastAsiaTheme="minorEastAsia" w:cstheme="minorEastAsia"/>
          <w:b/>
          <w:color w:val="auto"/>
          <w:sz w:val="32"/>
          <w:highlight w:val="none"/>
        </w:rPr>
        <w:t xml:space="preserve">  </w:t>
      </w:r>
    </w:p>
    <w:p>
      <w:pPr>
        <w:widowControl/>
        <w:spacing w:line="360" w:lineRule="auto"/>
        <w:ind w:left="0" w:leftChars="0" w:right="-28"/>
        <w:textAlignment w:val="bottom"/>
        <w:rPr>
          <w:rFonts w:hint="eastAsia" w:asciiTheme="minorEastAsia" w:hAnsiTheme="minorEastAsia" w:eastAsiaTheme="minorEastAsia" w:cstheme="minorEastAsia"/>
          <w:bCs/>
          <w:color w:val="auto"/>
          <w:sz w:val="30"/>
          <w:szCs w:val="30"/>
          <w:highlight w:val="none"/>
        </w:rPr>
        <w:sectPr>
          <w:headerReference r:id="rId4" w:type="first"/>
          <w:footerReference r:id="rId6" w:type="first"/>
          <w:headerReference r:id="rId3" w:type="default"/>
          <w:footerReference r:id="rId5" w:type="default"/>
          <w:pgSz w:w="11905" w:h="16838"/>
          <w:pgMar w:top="1440" w:right="1587" w:bottom="1440" w:left="1587" w:header="850" w:footer="726" w:gutter="0"/>
          <w:pgNumType w:fmt="decimal" w:start="1"/>
          <w:cols w:space="0" w:num="1"/>
          <w:titlePg/>
          <w:rtlGutter w:val="0"/>
          <w:docGrid w:linePitch="314" w:charSpace="0"/>
        </w:sectPr>
      </w:pPr>
      <w:r>
        <w:rPr>
          <w:rFonts w:hint="eastAsia" w:asciiTheme="minorEastAsia" w:hAnsiTheme="minorEastAsia" w:eastAsiaTheme="minorEastAsia" w:cstheme="minorEastAsia"/>
          <w:b/>
          <w:color w:val="auto"/>
          <w:sz w:val="32"/>
          <w:highlight w:val="none"/>
        </w:rPr>
        <w:t xml:space="preserve">    </w:t>
      </w:r>
      <w:r>
        <w:rPr>
          <w:rFonts w:hint="eastAsia" w:asciiTheme="minorEastAsia" w:hAnsiTheme="minorEastAsia" w:eastAsiaTheme="minorEastAsia" w:cstheme="minorEastAsia"/>
          <w:b/>
          <w:color w:val="auto"/>
          <w:sz w:val="32"/>
          <w:highlight w:val="none"/>
          <w:lang w:val="en-US" w:eastAsia="zh-CN"/>
        </w:rPr>
        <w:t xml:space="preserve">                </w:t>
      </w:r>
    </w:p>
    <w:p>
      <w:pPr>
        <w:rPr>
          <w:rFonts w:hint="eastAsia" w:asciiTheme="minorEastAsia" w:hAnsiTheme="minorEastAsia" w:eastAsiaTheme="minorEastAsia" w:cstheme="minorEastAsia"/>
          <w:lang w:val="en-US" w:eastAsia="zh-CN"/>
        </w:rPr>
      </w:pPr>
    </w:p>
    <w:p>
      <w:pPr>
        <w:ind w:firstLine="420" w:firstLineChars="200"/>
        <w:rPr>
          <w:rFonts w:hint="eastAsia" w:asciiTheme="minorEastAsia" w:hAnsiTheme="minorEastAsia" w:eastAsiaTheme="minorEastAsia" w:cstheme="minorEastAsia"/>
          <w:lang w:val="en-US" w:eastAsia="zh-CN"/>
        </w:rPr>
      </w:pPr>
    </w:p>
    <w:p>
      <w:pPr>
        <w:numPr>
          <w:ilvl w:val="0"/>
          <w:numId w:val="1"/>
        </w:numPr>
        <w:ind w:left="2370" w:leftChars="0" w:firstLine="0" w:firstLineChars="0"/>
        <w:rPr>
          <w:rFonts w:hint="eastAsia" w:asciiTheme="minorEastAsia" w:hAnsiTheme="minorEastAsia" w:eastAsiaTheme="minorEastAsia" w:cstheme="minorEastAsia"/>
          <w:b/>
          <w:bCs/>
          <w:color w:val="auto"/>
          <w:kern w:val="0"/>
          <w:sz w:val="32"/>
          <w:szCs w:val="32"/>
          <w:highlight w:val="none"/>
          <w:lang w:val="en-US" w:eastAsia="zh-CN"/>
        </w:rPr>
      </w:pPr>
      <w:r>
        <w:rPr>
          <w:rFonts w:hint="eastAsia" w:asciiTheme="minorEastAsia" w:hAnsiTheme="minorEastAsia" w:eastAsiaTheme="minorEastAsia" w:cstheme="minorEastAsia"/>
          <w:b/>
          <w:bCs/>
          <w:color w:val="auto"/>
          <w:kern w:val="0"/>
          <w:sz w:val="32"/>
          <w:szCs w:val="32"/>
          <w:highlight w:val="none"/>
          <w:lang w:val="en-US" w:eastAsia="zh-CN"/>
        </w:rPr>
        <w:t xml:space="preserve">   项目概况</w:t>
      </w:r>
    </w:p>
    <w:p>
      <w:pPr>
        <w:keepNext w:val="0"/>
        <w:keepLines w:val="0"/>
        <w:pageBreakBefore w:val="0"/>
        <w:numPr>
          <w:ilvl w:val="0"/>
          <w:numId w:val="0"/>
        </w:numPr>
        <w:kinsoku/>
        <w:wordWrap/>
        <w:overflowPunct/>
        <w:topLinePunct w:val="0"/>
        <w:autoSpaceDE/>
        <w:autoSpaceDN/>
        <w:bidi w:val="0"/>
        <w:adjustRightInd/>
        <w:snapToGrid/>
        <w:spacing w:line="240" w:lineRule="auto"/>
        <w:ind w:left="2370" w:leftChars="0"/>
        <w:textAlignment w:val="auto"/>
        <w:rPr>
          <w:rFonts w:hint="eastAsia" w:asciiTheme="minorEastAsia" w:hAnsiTheme="minorEastAsia" w:eastAsiaTheme="minorEastAsia" w:cstheme="minorEastAsia"/>
          <w:b/>
          <w:bCs/>
          <w:color w:val="auto"/>
          <w:kern w:val="0"/>
          <w:sz w:val="32"/>
          <w:szCs w:val="32"/>
          <w:highlight w:val="none"/>
          <w:lang w:val="en-US" w:eastAsia="zh-CN"/>
        </w:rPr>
      </w:pPr>
    </w:p>
    <w:p>
      <w:pPr>
        <w:keepNext w:val="0"/>
        <w:keepLines w:val="0"/>
        <w:pageBreakBefore w:val="0"/>
        <w:numPr>
          <w:ilvl w:val="0"/>
          <w:numId w:val="2"/>
        </w:numPr>
        <w:kinsoku/>
        <w:wordWrap/>
        <w:overflowPunct/>
        <w:topLinePunct w:val="0"/>
        <w:autoSpaceDE/>
        <w:autoSpaceDN/>
        <w:bidi w:val="0"/>
        <w:adjustRightInd/>
        <w:snapToGrid/>
        <w:spacing w:after="120" w:line="360" w:lineRule="auto"/>
        <w:ind w:left="420" w:leftChars="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项目名称</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p>
      <w:pPr>
        <w:keepNext w:val="0"/>
        <w:keepLines w:val="0"/>
        <w:pageBreakBefore w:val="0"/>
        <w:numPr>
          <w:ilvl w:val="0"/>
          <w:numId w:val="2"/>
        </w:numPr>
        <w:kinsoku/>
        <w:wordWrap/>
        <w:overflowPunct/>
        <w:topLinePunct w:val="0"/>
        <w:autoSpaceDE/>
        <w:autoSpaceDN/>
        <w:bidi w:val="0"/>
        <w:adjustRightInd/>
        <w:snapToGrid/>
        <w:spacing w:after="120" w:line="360" w:lineRule="auto"/>
        <w:ind w:left="420" w:leftChars="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采购</w:t>
      </w:r>
      <w:r>
        <w:rPr>
          <w:rFonts w:hint="eastAsia" w:asciiTheme="minorEastAsia" w:hAnsiTheme="minorEastAsia" w:eastAsiaTheme="minorEastAsia" w:cstheme="minorEastAsia"/>
          <w:b/>
          <w:color w:val="auto"/>
          <w:sz w:val="21"/>
          <w:szCs w:val="21"/>
          <w:highlight w:val="none"/>
        </w:rPr>
        <w:t>预算</w:t>
      </w:r>
      <w:r>
        <w:rPr>
          <w:rFonts w:hint="eastAsia" w:asciiTheme="minorEastAsia" w:hAnsiTheme="minorEastAsia" w:eastAsiaTheme="minorEastAsia" w:cstheme="minorEastAsia"/>
          <w:b/>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 xml:space="preserve"> </w:t>
      </w:r>
      <w:r>
        <w:rPr>
          <w:rFonts w:hint="eastAsia" w:ascii="Times New Roman" w:hAnsi="Times New Roman" w:cs="Times New Roman"/>
          <w:highlight w:val="none"/>
          <w:lang w:val="en-US" w:eastAsia="zh-CN"/>
        </w:rPr>
        <w:t>2513065.35</w:t>
      </w:r>
      <w:r>
        <w:rPr>
          <w:rFonts w:hint="eastAsia" w:asciiTheme="minorEastAsia" w:hAnsiTheme="minorEastAsia" w:eastAsiaTheme="minorEastAsia" w:cstheme="minorEastAsia"/>
          <w:color w:val="auto"/>
          <w:sz w:val="21"/>
          <w:szCs w:val="21"/>
          <w:highlight w:val="none"/>
          <w:lang w:val="zh-CN"/>
        </w:rPr>
        <w:t>元</w:t>
      </w:r>
      <w:r>
        <w:rPr>
          <w:rFonts w:hint="eastAsia" w:asciiTheme="minorEastAsia" w:hAnsi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zh-CN"/>
        </w:rPr>
        <w:t>资金来源为财政资金</w:t>
      </w:r>
      <w:r>
        <w:rPr>
          <w:rFonts w:hint="eastAsia" w:asciiTheme="minorEastAsia" w:hAnsiTheme="minorEastAsia" w:eastAsiaTheme="minorEastAsia" w:cstheme="minorEastAsia"/>
          <w:bCs/>
          <w:color w:val="auto"/>
          <w:sz w:val="21"/>
          <w:szCs w:val="21"/>
          <w:highlight w:val="none"/>
        </w:rPr>
        <w:t>。</w:t>
      </w:r>
    </w:p>
    <w:p>
      <w:pPr>
        <w:keepNext w:val="0"/>
        <w:keepLines w:val="0"/>
        <w:pageBreakBefore w:val="0"/>
        <w:numPr>
          <w:ilvl w:val="0"/>
          <w:numId w:val="2"/>
        </w:numPr>
        <w:kinsoku/>
        <w:wordWrap/>
        <w:overflowPunct/>
        <w:topLinePunct w:val="0"/>
        <w:autoSpaceDE/>
        <w:autoSpaceDN/>
        <w:bidi w:val="0"/>
        <w:adjustRightInd/>
        <w:snapToGrid/>
        <w:spacing w:after="120" w:line="360" w:lineRule="auto"/>
        <w:ind w:left="821" w:leftChars="0" w:hanging="401"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项目内容：</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r>
        <w:rPr>
          <w:rFonts w:hint="eastAsia" w:asciiTheme="minorEastAsia" w:hAnsiTheme="minorEastAsia" w:eastAsiaTheme="minorEastAsia" w:cstheme="minorEastAsia"/>
          <w:bCs/>
          <w:color w:val="auto"/>
          <w:sz w:val="21"/>
          <w:szCs w:val="21"/>
          <w:highlight w:val="none"/>
        </w:rPr>
        <w:t>（详细采购内容请参阅第二章 用户需</w:t>
      </w:r>
      <w:r>
        <w:rPr>
          <w:rFonts w:hint="eastAsia" w:asciiTheme="minorEastAsia" w:hAnsiTheme="minorEastAsia" w:eastAsiaTheme="minorEastAsia" w:cstheme="minorEastAsia"/>
          <w:bCs/>
          <w:color w:val="auto"/>
          <w:sz w:val="21"/>
          <w:szCs w:val="21"/>
          <w:highlight w:val="none"/>
          <w:lang w:eastAsia="zh-CN"/>
        </w:rPr>
        <w:t>求</w:t>
      </w:r>
      <w:r>
        <w:rPr>
          <w:rFonts w:hint="eastAsia" w:asciiTheme="minorEastAsia" w:hAnsiTheme="minorEastAsia" w:eastAsiaTheme="minorEastAsia" w:cstheme="minorEastAsia"/>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Theme="minorEastAsia" w:hAnsiTheme="minorEastAsia" w:eastAsiaTheme="minorEastAsia" w:cstheme="minorEastAsia"/>
          <w:b/>
          <w:color w:val="auto"/>
          <w:sz w:val="21"/>
          <w:szCs w:val="21"/>
          <w:highlight w:val="none"/>
          <w:lang w:val="zh-CN" w:eastAsia="zh-CN"/>
        </w:rPr>
        <w:t>四、</w:t>
      </w:r>
      <w:r>
        <w:rPr>
          <w:rFonts w:hint="eastAsia" w:asciiTheme="minorEastAsia" w:hAnsiTheme="minorEastAsia" w:eastAsiaTheme="minorEastAsia" w:cstheme="minorEastAsia"/>
          <w:b/>
          <w:color w:val="auto"/>
          <w:sz w:val="21"/>
          <w:szCs w:val="21"/>
          <w:highlight w:val="none"/>
          <w:lang w:val="zh-CN"/>
        </w:rPr>
        <w:t>服务期</w:t>
      </w:r>
      <w:r>
        <w:rPr>
          <w:rFonts w:hint="eastAsia" w:asciiTheme="minorEastAsia" w:hAnsiTheme="minorEastAsia" w:eastAsiaTheme="minorEastAsia" w:cstheme="minorEastAsia"/>
          <w:b/>
          <w:color w:val="auto"/>
          <w:sz w:val="21"/>
          <w:szCs w:val="21"/>
          <w:highlight w:val="none"/>
          <w:lang w:val="zh-CN" w:eastAsia="zh-CN"/>
        </w:rPr>
        <w:t>限</w:t>
      </w:r>
      <w:r>
        <w:rPr>
          <w:rFonts w:hint="eastAsia" w:asciiTheme="minorEastAsia" w:hAnsiTheme="minorEastAsia" w:eastAsiaTheme="minorEastAsia" w:cstheme="minorEastAsia"/>
          <w:b/>
          <w:color w:val="auto"/>
          <w:sz w:val="21"/>
          <w:szCs w:val="21"/>
          <w:highlight w:val="none"/>
          <w:lang w:val="zh-CN"/>
        </w:rPr>
        <w:t>：</w:t>
      </w: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r>
        <w:rPr>
          <w:rFonts w:hint="eastAsia" w:ascii="宋体" w:hAnsi="宋体" w:cs="宋体"/>
          <w:i w:val="0"/>
          <w:iCs w:val="0"/>
          <w:caps w:val="0"/>
          <w:color w:val="auto"/>
          <w:spacing w:val="0"/>
          <w:sz w:val="21"/>
          <w:szCs w:val="21"/>
          <w:highlight w:val="none"/>
          <w:shd w:val="clear" w:color="auto" w:fill="FFFFFF"/>
          <w:vertAlign w:val="baseline"/>
          <w:lang w:val="en-US" w:eastAsia="zh-CN"/>
        </w:rPr>
        <w:t>2026年7月1日-2027年6月30日。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1"/>
          <w:highlight w:val="none"/>
          <w:lang w:val="zh-CN"/>
        </w:rPr>
      </w:pPr>
      <w:r>
        <w:rPr>
          <w:rFonts w:hint="eastAsia" w:ascii="宋体" w:hAnsi="宋体" w:eastAsia="宋体" w:cs="宋体"/>
          <w:b w:val="0"/>
          <w:bCs/>
          <w:sz w:val="21"/>
          <w:szCs w:val="21"/>
          <w:lang w:val="en-US" w:eastAsia="zh-CN"/>
        </w:rPr>
        <w:t>中山市自然资源档案馆</w:t>
      </w:r>
      <w:r>
        <w:rPr>
          <w:rFonts w:hint="eastAsia"/>
          <w:highlight w:val="none"/>
          <w:lang w:val="en-US" w:eastAsia="zh-CN"/>
        </w:rPr>
        <w:t>办公场所：</w:t>
      </w:r>
      <w:r>
        <w:rPr>
          <w:rFonts w:hint="eastAsia" w:ascii="宋体" w:hAnsi="宋体" w:eastAsia="宋体" w:cs="宋体"/>
          <w:b w:val="0"/>
          <w:bCs/>
          <w:sz w:val="21"/>
          <w:szCs w:val="21"/>
          <w:lang w:val="en-US" w:eastAsia="zh-CN"/>
        </w:rPr>
        <w:t>2026年</w:t>
      </w:r>
      <w:r>
        <w:rPr>
          <w:rFonts w:hint="eastAsia" w:ascii="宋体" w:hAnsi="宋体" w:cs="宋体"/>
          <w:b w:val="0"/>
          <w:bCs/>
          <w:sz w:val="21"/>
          <w:szCs w:val="21"/>
          <w:lang w:val="en-US" w:eastAsia="zh-CN"/>
        </w:rPr>
        <w:t>12</w:t>
      </w:r>
      <w:r>
        <w:rPr>
          <w:rFonts w:hint="eastAsia" w:ascii="宋体" w:hAnsi="宋体" w:eastAsia="宋体" w:cs="宋体"/>
          <w:b w:val="0"/>
          <w:bCs/>
          <w:sz w:val="21"/>
          <w:szCs w:val="21"/>
          <w:lang w:val="en-US" w:eastAsia="zh-CN"/>
        </w:rPr>
        <w:t>月</w:t>
      </w:r>
      <w:r>
        <w:rPr>
          <w:rFonts w:hint="eastAsia" w:ascii="宋体" w:hAnsi="宋体" w:cs="宋体"/>
          <w:b w:val="0"/>
          <w:bCs/>
          <w:sz w:val="21"/>
          <w:szCs w:val="21"/>
          <w:lang w:val="en-US" w:eastAsia="zh-CN"/>
        </w:rPr>
        <w:t>16</w:t>
      </w:r>
      <w:r>
        <w:rPr>
          <w:rFonts w:hint="eastAsia" w:ascii="宋体" w:hAnsi="宋体" w:eastAsia="宋体" w:cs="宋体"/>
          <w:b w:val="0"/>
          <w:bCs/>
          <w:sz w:val="21"/>
          <w:szCs w:val="21"/>
          <w:lang w:val="en-US" w:eastAsia="zh-CN"/>
        </w:rPr>
        <w:t>日--2027年</w:t>
      </w:r>
      <w:r>
        <w:rPr>
          <w:rFonts w:hint="eastAsia" w:ascii="宋体" w:hAnsi="宋体" w:cs="宋体"/>
          <w:i w:val="0"/>
          <w:iCs w:val="0"/>
          <w:caps w:val="0"/>
          <w:color w:val="auto"/>
          <w:spacing w:val="0"/>
          <w:sz w:val="21"/>
          <w:szCs w:val="21"/>
          <w:highlight w:val="none"/>
          <w:shd w:val="clear" w:color="auto" w:fill="FFFFFF"/>
          <w:vertAlign w:val="baseline"/>
          <w:lang w:val="en-US" w:eastAsia="zh-CN"/>
        </w:rPr>
        <w:t>6月30日。</w:t>
      </w:r>
    </w:p>
    <w:p>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left="420" w:leftChars="0" w:right="0" w:rightChars="0"/>
        <w:jc w:val="left"/>
        <w:textAlignment w:val="auto"/>
        <w:outlineLvl w:val="9"/>
        <w:rPr>
          <w:rFonts w:hint="eastAsia" w:asciiTheme="minorEastAsia" w:hAnsiTheme="minorEastAsia" w:eastAsiaTheme="minorEastAsia" w:cstheme="minorEastAsia"/>
          <w:b/>
          <w:bCs w:val="0"/>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五、供应商</w:t>
      </w:r>
      <w:r>
        <w:rPr>
          <w:rFonts w:hint="eastAsia" w:asciiTheme="minorEastAsia" w:hAnsiTheme="minorEastAsia" w:eastAsiaTheme="minorEastAsia" w:cstheme="minorEastAsia"/>
          <w:b/>
          <w:bCs w:val="0"/>
          <w:color w:val="auto"/>
          <w:sz w:val="21"/>
          <w:szCs w:val="21"/>
          <w:highlight w:val="none"/>
          <w:lang w:val="zh-CN"/>
        </w:rPr>
        <w:t>的资格</w:t>
      </w:r>
      <w:r>
        <w:rPr>
          <w:rFonts w:hint="eastAsia" w:asciiTheme="minorEastAsia" w:hAnsiTheme="minorEastAsia" w:eastAsiaTheme="minorEastAsia" w:cstheme="minorEastAsia"/>
          <w:b/>
          <w:bCs w:val="0"/>
          <w:color w:val="auto"/>
          <w:sz w:val="21"/>
          <w:szCs w:val="21"/>
          <w:highlight w:val="none"/>
        </w:rPr>
        <w:t>要求</w:t>
      </w:r>
      <w:r>
        <w:rPr>
          <w:rFonts w:hint="eastAsia" w:asciiTheme="minorEastAsia" w:hAnsiTheme="minorEastAsia" w:eastAsiaTheme="minorEastAsia" w:cstheme="minorEastAsia"/>
          <w:b/>
          <w:bCs w:val="0"/>
          <w:color w:val="auto"/>
          <w:sz w:val="21"/>
          <w:szCs w:val="21"/>
          <w:highlight w:val="none"/>
          <w:lang w:val="hr-HR" w:eastAsia="zh-CN"/>
        </w:rPr>
        <w:t>（按</w:t>
      </w:r>
      <w:r>
        <w:rPr>
          <w:rFonts w:hint="eastAsia" w:asciiTheme="minorEastAsia" w:hAnsiTheme="minorEastAsia" w:eastAsiaTheme="minorEastAsia" w:cstheme="minorEastAsia"/>
          <w:b/>
          <w:bCs w:val="0"/>
          <w:color w:val="auto"/>
          <w:sz w:val="21"/>
          <w:szCs w:val="21"/>
          <w:highlight w:val="none"/>
          <w:lang w:eastAsia="zh-CN"/>
        </w:rPr>
        <w:t>第四章</w:t>
      </w:r>
      <w:r>
        <w:rPr>
          <w:rFonts w:hint="eastAsia" w:asciiTheme="minorEastAsia" w:hAnsiTheme="minorEastAsia" w:eastAsiaTheme="minorEastAsia" w:cstheme="minorEastAsia"/>
          <w:b/>
          <w:bCs w:val="0"/>
          <w:color w:val="auto"/>
          <w:sz w:val="21"/>
          <w:szCs w:val="21"/>
          <w:highlight w:val="none"/>
          <w:lang w:val="zh-CN"/>
        </w:rPr>
        <w:t>响应文件要求及格式</w:t>
      </w:r>
      <w:r>
        <w:rPr>
          <w:rFonts w:hint="eastAsia" w:asciiTheme="minorEastAsia" w:hAnsiTheme="minorEastAsia" w:eastAsiaTheme="minorEastAsia" w:cstheme="minorEastAsia"/>
          <w:b/>
          <w:bCs w:val="0"/>
          <w:color w:val="auto"/>
          <w:sz w:val="21"/>
          <w:szCs w:val="21"/>
          <w:highlight w:val="none"/>
          <w:lang w:val="hr-HR" w:eastAsia="zh-CN"/>
        </w:rPr>
        <w:t>提供资格性证明材料）</w:t>
      </w:r>
      <w:r>
        <w:rPr>
          <w:rFonts w:hint="eastAsia" w:asciiTheme="minorEastAsia" w:hAnsiTheme="minorEastAsia" w:eastAsiaTheme="minorEastAsia" w:cstheme="minorEastAsia"/>
          <w:b/>
          <w:bCs w:val="0"/>
          <w:color w:val="auto"/>
          <w:sz w:val="21"/>
          <w:szCs w:val="21"/>
          <w:highlight w:val="none"/>
          <w:lang w:val="zh-CN"/>
        </w:rPr>
        <w:t>：</w:t>
      </w:r>
    </w:p>
    <w:p>
      <w:pPr>
        <w:pStyle w:val="22"/>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val="hr-HR"/>
        </w:rPr>
        <w:t>供应商应具备《中华人民共和国政府采购法》第二十二条规定的条件：</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具有独立承担民事责任的能力</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kinsoku/>
        <w:wordWrap/>
        <w:overflowPunct/>
        <w:topLinePunct w:val="0"/>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有依法缴纳税收和社会保障资金的良好记录</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具有良好的商业信誉和健全的财务会计制度</w:t>
      </w:r>
      <w:r>
        <w:rPr>
          <w:rFonts w:hint="eastAsia" w:asciiTheme="minorEastAsia" w:hAnsiTheme="minorEastAsia" w:eastAsiaTheme="minorEastAsia" w:cstheme="minorEastAsia"/>
          <w:bCs/>
          <w:color w:val="auto"/>
          <w:sz w:val="21"/>
          <w:szCs w:val="21"/>
          <w:highlight w:val="none"/>
          <w:lang w:eastAsia="zh-CN"/>
        </w:rPr>
        <w:t>；</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color w:val="auto"/>
          <w:sz w:val="21"/>
          <w:szCs w:val="21"/>
          <w:highlight w:val="none"/>
        </w:rPr>
        <w:t>4</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具有履行合同所必需的专业技术能力</w:t>
      </w:r>
      <w:r>
        <w:rPr>
          <w:rFonts w:hint="eastAsia" w:asciiTheme="minorEastAsia" w:hAnsiTheme="minorEastAsia" w:eastAsiaTheme="minorEastAsia" w:cstheme="minorEastAsia"/>
          <w:bCs/>
          <w:color w:val="auto"/>
          <w:sz w:val="21"/>
          <w:szCs w:val="21"/>
          <w:highlight w:val="none"/>
          <w:lang w:eastAsia="zh-CN"/>
        </w:rPr>
        <w:t>；</w:t>
      </w:r>
    </w:p>
    <w:p>
      <w:pPr>
        <w:keepNext w:val="0"/>
        <w:keepLines w:val="0"/>
        <w:pageBreakBefore w:val="0"/>
        <w:kinsoku/>
        <w:wordWrap/>
        <w:overflowPunct/>
        <w:topLinePunct w:val="0"/>
        <w:bidi w:val="0"/>
        <w:adjustRightInd/>
        <w:snapToGrid/>
        <w:spacing w:line="360" w:lineRule="auto"/>
        <w:ind w:right="-34"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参加采购活动前3年内，在经营活动中没有重大违法记录</w:t>
      </w:r>
      <w:r>
        <w:rPr>
          <w:rFonts w:hint="eastAsia" w:asciiTheme="minorEastAsia" w:hAnsiTheme="minorEastAsia" w:eastAsiaTheme="minorEastAsia" w:cstheme="minorEastAsia"/>
          <w:bCs/>
          <w:color w:val="auto"/>
          <w:sz w:val="21"/>
          <w:szCs w:val="21"/>
          <w:highlight w:val="none"/>
          <w:lang w:eastAsia="zh-CN"/>
        </w:rPr>
        <w:t>；</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outlineLvl w:val="2"/>
        <w:rPr>
          <w:rFonts w:hint="eastAsia" w:asciiTheme="minorEastAsia" w:hAnsiTheme="minorEastAsia" w:eastAsiaTheme="minorEastAsia" w:cstheme="minorEastAsia"/>
          <w:color w:val="auto"/>
          <w:sz w:val="21"/>
          <w:szCs w:val="21"/>
          <w:highlight w:val="none"/>
          <w:lang w:val="hr-HR"/>
        </w:rPr>
      </w:pP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val="hr-HR"/>
        </w:rPr>
        <w:t>本项目的特定资格要求：</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供应商必须符合法律、行政法规规定的其他条件（单位负责人为同一人或者存在直接控股、管理关系的不同供应商，不得参加同一合同项下的采购活动）</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bidi w:val="0"/>
        <w:adjustRightInd/>
        <w:snapToGrid/>
        <w:spacing w:line="360" w:lineRule="auto"/>
        <w:ind w:firstLine="420" w:firstLineChars="200"/>
        <w:textAlignment w:val="auto"/>
        <w:rPr>
          <w:rFonts w:hint="default"/>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供应商必须已进驻广东省政府采购智慧云平台电子卖场“</w:t>
      </w:r>
      <w:r>
        <w:rPr>
          <w:rFonts w:hint="eastAsia" w:asciiTheme="minorEastAsia" w:hAnsiTheme="minorEastAsia" w:cstheme="minorEastAsia"/>
          <w:color w:val="auto"/>
          <w:sz w:val="21"/>
          <w:szCs w:val="21"/>
          <w:highlight w:val="none"/>
          <w:lang w:eastAsia="zh-CN"/>
        </w:rPr>
        <w:t>物业管理服务</w:t>
      </w:r>
      <w:r>
        <w:rPr>
          <w:rFonts w:hint="eastAsia" w:asciiTheme="minorEastAsia" w:hAnsiTheme="minorEastAsia" w:eastAsiaTheme="minorEastAsia" w:cstheme="minorEastAsia"/>
          <w:color w:val="auto"/>
          <w:sz w:val="21"/>
          <w:szCs w:val="21"/>
          <w:highlight w:val="none"/>
        </w:rPr>
        <w:t>”模块。</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本项目不接受联合体</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不得以任何方式转包或分包。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000000" w:themeColor="text1"/>
          <w:spacing w:val="0"/>
          <w:sz w:val="21"/>
          <w:szCs w:val="21"/>
          <w:highlight w:val="none"/>
          <w:shd w:val="clear" w:color="auto" w:fill="FFFFFF"/>
          <w:vertAlign w:val="baseline"/>
          <w:lang w:val="en-US" w:eastAsia="zh-CN"/>
          <w14:textFill>
            <w14:solidFill>
              <w14:schemeClr w14:val="tx1"/>
            </w14:solidFill>
          </w14:textFill>
        </w:rPr>
      </w:pPr>
      <w:r>
        <w:rPr>
          <w:rFonts w:hint="eastAsia" w:asciiTheme="minorEastAsia" w:hAnsiTheme="minorEastAsia" w:cstheme="minorEastAsia"/>
          <w:color w:val="auto"/>
          <w:sz w:val="21"/>
          <w:szCs w:val="21"/>
          <w:highlight w:val="none"/>
          <w:lang w:val="en-US" w:eastAsia="zh-CN"/>
        </w:rPr>
        <w:t>5.</w:t>
      </w:r>
      <w:r>
        <w:rPr>
          <w:rFonts w:hint="eastAsia" w:ascii="宋体" w:hAnsi="宋体" w:eastAsia="宋体" w:cs="宋体"/>
          <w:i w:val="0"/>
          <w:iCs w:val="0"/>
          <w:caps w:val="0"/>
          <w:color w:val="000000" w:themeColor="text1"/>
          <w:spacing w:val="0"/>
          <w:sz w:val="21"/>
          <w:szCs w:val="21"/>
          <w:highlight w:val="none"/>
          <w:shd w:val="clear" w:color="auto" w:fill="FFFFFF"/>
          <w:vertAlign w:val="baseline"/>
          <w:lang w:val="en-US" w:eastAsia="zh-CN"/>
          <w14:textFill>
            <w14:solidFill>
              <w14:schemeClr w14:val="tx1"/>
            </w14:solidFill>
          </w14:textFill>
        </w:rPr>
        <w:t>本项目专门面向中小企业。</w:t>
      </w:r>
    </w:p>
    <w:p>
      <w:pPr>
        <w:pStyle w:val="4"/>
        <w:rPr>
          <w:rFonts w:hint="default" w:eastAsiaTheme="minorEastAsia"/>
          <w:lang w:val="en-US" w:eastAsia="zh-CN"/>
        </w:rPr>
      </w:pP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pPr>
        <w:spacing w:after="120" w:line="360" w:lineRule="auto"/>
        <w:ind w:right="92" w:rightChars="44"/>
        <w:jc w:val="both"/>
        <w:rPr>
          <w:rFonts w:hint="eastAsia" w:asciiTheme="minorEastAsia" w:hAnsiTheme="minorEastAsia" w:eastAsiaTheme="minorEastAsia" w:cstheme="minorEastAsia"/>
          <w:b/>
          <w:bCs/>
          <w:color w:val="auto"/>
          <w:kern w:val="0"/>
          <w:sz w:val="32"/>
          <w:szCs w:val="32"/>
          <w:highlight w:val="none"/>
        </w:rPr>
      </w:pPr>
    </w:p>
    <w:p>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2530" w:firstLineChars="700"/>
        <w:jc w:val="both"/>
        <w:textAlignment w:val="baseline"/>
        <w:rPr>
          <w:rFonts w:hint="eastAsia" w:ascii="宋体" w:hAnsi="宋体" w:eastAsia="宋体" w:cs="宋体"/>
          <w:b/>
          <w:bCs/>
          <w:i w:val="0"/>
          <w:iCs w:val="0"/>
          <w:caps w:val="0"/>
          <w:color w:val="auto"/>
          <w:spacing w:val="0"/>
          <w:sz w:val="36"/>
          <w:szCs w:val="36"/>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36"/>
          <w:szCs w:val="36"/>
          <w:highlight w:val="none"/>
          <w:shd w:val="clear" w:color="auto" w:fill="FFFFFF"/>
          <w:vertAlign w:val="baseline"/>
          <w:lang w:val="en-US" w:eastAsia="zh-CN"/>
        </w:rPr>
        <w:t xml:space="preserve"> 用户需求书</w:t>
      </w:r>
    </w:p>
    <w:p>
      <w:pPr>
        <w:rPr>
          <w:rFonts w:hint="eastAsia" w:ascii="宋体" w:hAnsi="宋体"/>
          <w:b/>
          <w:bCs/>
          <w:sz w:val="28"/>
          <w:szCs w:val="28"/>
          <w:lang w:eastAsia="zh-CN"/>
        </w:rPr>
      </w:pPr>
      <w:r>
        <w:rPr>
          <w:rFonts w:hint="eastAsia" w:ascii="宋体" w:hAnsi="宋体"/>
          <w:b/>
          <w:bCs/>
          <w:sz w:val="28"/>
          <w:szCs w:val="28"/>
          <w:lang w:eastAsia="zh-CN"/>
        </w:rPr>
        <w:t>一、项目概况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000000" w:themeColor="text1"/>
          <w:spacing w:val="0"/>
          <w:sz w:val="21"/>
          <w:szCs w:val="21"/>
          <w:highlight w:val="none"/>
          <w:shd w:val="clear" w:color="auto" w:fill="FFFFFF"/>
          <w:vertAlign w:val="baseline"/>
          <w:lang w:val="en-US" w:eastAsia="zh-CN"/>
          <w14:textFill>
            <w14:solidFill>
              <w14:schemeClr w14:val="tx1"/>
            </w14:solidFill>
          </w14:textFill>
        </w:rPr>
        <w:t>1</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项目名称：中山市自然资源局</w:t>
      </w:r>
      <w:r>
        <w:rPr>
          <w:rFonts w:hint="eastAsia" w:ascii="宋体" w:hAnsi="宋体" w:cs="宋体"/>
          <w:i w:val="0"/>
          <w:iCs w:val="0"/>
          <w:caps w:val="0"/>
          <w:color w:val="auto"/>
          <w:spacing w:val="0"/>
          <w:sz w:val="21"/>
          <w:szCs w:val="21"/>
          <w:highlight w:val="none"/>
          <w:shd w:val="clear" w:color="auto" w:fill="FFFFFF"/>
          <w:vertAlign w:val="baseline"/>
          <w:lang w:eastAsia="zh-CN"/>
        </w:rPr>
        <w:t>2026年至202</w:t>
      </w:r>
      <w:r>
        <w:rPr>
          <w:rFonts w:hint="eastAsia" w:ascii="宋体" w:hAnsi="宋体" w:cs="宋体"/>
          <w:i w:val="0"/>
          <w:iCs w:val="0"/>
          <w:caps w:val="0"/>
          <w:color w:val="auto"/>
          <w:spacing w:val="0"/>
          <w:sz w:val="21"/>
          <w:szCs w:val="21"/>
          <w:highlight w:val="none"/>
          <w:shd w:val="clear" w:color="auto" w:fill="FFFFFF"/>
          <w:vertAlign w:val="baseline"/>
          <w:lang w:val="en-US" w:eastAsia="zh-CN"/>
        </w:rPr>
        <w:t>7</w:t>
      </w:r>
      <w:r>
        <w:rPr>
          <w:rFonts w:hint="eastAsia" w:ascii="宋体" w:hAnsi="宋体" w:cs="宋体"/>
          <w:i w:val="0"/>
          <w:iCs w:val="0"/>
          <w:caps w:val="0"/>
          <w:color w:val="auto"/>
          <w:spacing w:val="0"/>
          <w:sz w:val="21"/>
          <w:szCs w:val="21"/>
          <w:highlight w:val="none"/>
          <w:shd w:val="clear" w:color="auto" w:fill="FFFFFF"/>
          <w:vertAlign w:val="baseline"/>
          <w:lang w:eastAsia="zh-CN"/>
        </w:rPr>
        <w:t>年</w:t>
      </w:r>
      <w:r>
        <w:rPr>
          <w:rFonts w:hint="eastAsia" w:ascii="宋体" w:hAnsi="宋体" w:eastAsia="宋体" w:cs="宋体"/>
          <w:i w:val="0"/>
          <w:iCs w:val="0"/>
          <w:caps w:val="0"/>
          <w:color w:val="auto"/>
          <w:spacing w:val="0"/>
          <w:sz w:val="21"/>
          <w:szCs w:val="21"/>
          <w:highlight w:val="none"/>
          <w:shd w:val="clear" w:color="auto" w:fill="FFFFFF"/>
          <w:vertAlign w:val="baseline"/>
        </w:rPr>
        <w:t>物业管理服务项目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预算金</w:t>
      </w:r>
      <w:r>
        <w:rPr>
          <w:rFonts w:hint="eastAsia" w:ascii="宋体" w:hAnsi="宋体" w:cs="宋体"/>
          <w:i w:val="0"/>
          <w:iCs w:val="0"/>
          <w:caps w:val="0"/>
          <w:color w:val="auto"/>
          <w:spacing w:val="0"/>
          <w:sz w:val="21"/>
          <w:szCs w:val="21"/>
          <w:highlight w:val="none"/>
          <w:shd w:val="clear" w:color="auto" w:fill="FFFFFF"/>
          <w:vertAlign w:val="baseline"/>
          <w:lang w:eastAsia="zh-CN"/>
        </w:rPr>
        <w:t>额：</w:t>
      </w:r>
      <w:r>
        <w:rPr>
          <w:rFonts w:hint="eastAsia" w:asciiTheme="minorHAnsi" w:hAnsiTheme="minorHAnsi" w:eastAsiaTheme="minorEastAsia" w:cstheme="minorBidi"/>
          <w:kern w:val="2"/>
          <w:sz w:val="21"/>
          <w:szCs w:val="24"/>
          <w:highlight w:val="none"/>
          <w:lang w:val="en-US" w:eastAsia="zh-CN" w:bidi="ar-SA"/>
        </w:rPr>
        <w:t>2513065.35元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服务期：</w:t>
      </w: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r>
        <w:rPr>
          <w:rFonts w:hint="eastAsia" w:ascii="宋体" w:hAnsi="宋体" w:cs="宋体"/>
          <w:i w:val="0"/>
          <w:iCs w:val="0"/>
          <w:caps w:val="0"/>
          <w:color w:val="auto"/>
          <w:spacing w:val="0"/>
          <w:sz w:val="21"/>
          <w:szCs w:val="21"/>
          <w:highlight w:val="none"/>
          <w:shd w:val="clear" w:color="auto" w:fill="FFFFFF"/>
          <w:vertAlign w:val="baseline"/>
          <w:lang w:val="en-US" w:eastAsia="zh-CN"/>
        </w:rPr>
        <w:t>2026年7月1日-2027年6月30日。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val="0"/>
          <w:bCs/>
          <w:sz w:val="21"/>
          <w:szCs w:val="21"/>
          <w:lang w:val="en-US" w:eastAsia="zh-CN"/>
        </w:rPr>
        <w:t>中山市自然资源档案馆</w:t>
      </w:r>
      <w:r>
        <w:rPr>
          <w:rFonts w:hint="eastAsia"/>
          <w:highlight w:val="none"/>
          <w:lang w:val="en-US" w:eastAsia="zh-CN"/>
        </w:rPr>
        <w:t>办公场所：</w:t>
      </w:r>
      <w:r>
        <w:rPr>
          <w:rFonts w:hint="eastAsia" w:ascii="宋体" w:hAnsi="宋体" w:eastAsia="宋体" w:cs="宋体"/>
          <w:b w:val="0"/>
          <w:bCs/>
          <w:sz w:val="21"/>
          <w:szCs w:val="21"/>
          <w:lang w:val="en-US" w:eastAsia="zh-CN"/>
        </w:rPr>
        <w:t>2026年</w:t>
      </w:r>
      <w:r>
        <w:rPr>
          <w:rFonts w:hint="eastAsia" w:ascii="宋体" w:hAnsi="宋体" w:cs="宋体"/>
          <w:b w:val="0"/>
          <w:bCs/>
          <w:sz w:val="21"/>
          <w:szCs w:val="21"/>
          <w:lang w:val="en-US" w:eastAsia="zh-CN"/>
        </w:rPr>
        <w:t>12</w:t>
      </w:r>
      <w:r>
        <w:rPr>
          <w:rFonts w:hint="eastAsia" w:ascii="宋体" w:hAnsi="宋体" w:eastAsia="宋体" w:cs="宋体"/>
          <w:b w:val="0"/>
          <w:bCs/>
          <w:sz w:val="21"/>
          <w:szCs w:val="21"/>
          <w:lang w:val="en-US" w:eastAsia="zh-CN"/>
        </w:rPr>
        <w:t>月</w:t>
      </w:r>
      <w:r>
        <w:rPr>
          <w:rFonts w:hint="eastAsia" w:ascii="宋体" w:hAnsi="宋体" w:cs="宋体"/>
          <w:b w:val="0"/>
          <w:bCs/>
          <w:sz w:val="21"/>
          <w:szCs w:val="21"/>
          <w:lang w:val="en-US" w:eastAsia="zh-CN"/>
        </w:rPr>
        <w:t>16</w:t>
      </w:r>
      <w:r>
        <w:rPr>
          <w:rFonts w:hint="eastAsia" w:ascii="宋体" w:hAnsi="宋体" w:eastAsia="宋体" w:cs="宋体"/>
          <w:b w:val="0"/>
          <w:bCs/>
          <w:sz w:val="21"/>
          <w:szCs w:val="21"/>
          <w:lang w:val="en-US" w:eastAsia="zh-CN"/>
        </w:rPr>
        <w:t>日--2027年</w:t>
      </w:r>
      <w:r>
        <w:rPr>
          <w:rFonts w:hint="eastAsia" w:ascii="宋体" w:hAnsi="宋体" w:cs="宋体"/>
          <w:i w:val="0"/>
          <w:iCs w:val="0"/>
          <w:caps w:val="0"/>
          <w:color w:val="auto"/>
          <w:spacing w:val="0"/>
          <w:sz w:val="21"/>
          <w:szCs w:val="21"/>
          <w:highlight w:val="none"/>
          <w:shd w:val="clear" w:color="auto" w:fill="FFFFFF"/>
          <w:vertAlign w:val="baseline"/>
          <w:lang w:val="en-US" w:eastAsia="zh-CN"/>
        </w:rPr>
        <w:t>6月30日。</w:t>
      </w:r>
    </w:p>
    <w:p>
      <w:pPr>
        <w:pStyle w:val="4"/>
        <w:rPr>
          <w:rFonts w:hint="eastAsia"/>
          <w:lang w:val="en-US" w:eastAsia="zh-CN"/>
        </w:rPr>
      </w:pPr>
    </w:p>
    <w:p>
      <w:pPr>
        <w:jc w:val="both"/>
        <w:rPr>
          <w:rFonts w:hint="eastAsia" w:eastAsia="宋体"/>
          <w:b/>
          <w:sz w:val="28"/>
          <w:lang w:eastAsia="zh-CN"/>
        </w:rPr>
      </w:pPr>
      <w:r>
        <w:rPr>
          <w:b/>
          <w:sz w:val="28"/>
        </w:rPr>
        <w:t>二、服务范围及基本要求</w:t>
      </w:r>
      <w:r>
        <w:rPr>
          <w:rFonts w:hint="eastAsia"/>
          <w:b/>
          <w:sz w:val="28"/>
          <w:lang w:eastAsia="zh-CN"/>
        </w:rPr>
        <w:t>（总体要求）</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val="0"/>
          <w:bCs/>
          <w:color w:val="auto"/>
          <w:sz w:val="21"/>
          <w:highlight w:val="none"/>
        </w:rPr>
      </w:pPr>
      <w:r>
        <w:rPr>
          <w:rFonts w:hint="eastAsia" w:ascii="宋体" w:hAnsi="宋体" w:eastAsia="宋体" w:cs="宋体"/>
          <w:b/>
          <w:bCs w:val="0"/>
          <w:color w:val="auto"/>
          <w:sz w:val="21"/>
          <w:highlight w:val="none"/>
        </w:rPr>
        <w:t>1.项目背景概述：</w:t>
      </w:r>
      <w:r>
        <w:rPr>
          <w:rFonts w:hint="eastAsia" w:ascii="宋体" w:hAnsi="宋体" w:eastAsia="宋体" w:cs="宋体"/>
          <w:b w:val="0"/>
          <w:bCs/>
          <w:color w:val="auto"/>
          <w:sz w:val="21"/>
          <w:highlight w:val="none"/>
        </w:rPr>
        <w:t>为日常行政办公提供安全卫生的办公环境</w:t>
      </w:r>
      <w:r>
        <w:rPr>
          <w:rFonts w:hint="eastAsia" w:ascii="宋体" w:hAnsi="宋体" w:cs="宋体"/>
          <w:b w:val="0"/>
          <w:bCs/>
          <w:color w:val="auto"/>
          <w:sz w:val="21"/>
          <w:highlight w:val="none"/>
          <w:lang w:eastAsia="zh-CN"/>
        </w:rPr>
        <w:t>，</w:t>
      </w:r>
      <w:r>
        <w:rPr>
          <w:rFonts w:hint="eastAsia" w:ascii="宋体" w:hAnsi="宋体" w:eastAsia="宋体" w:cs="宋体"/>
          <w:b w:val="0"/>
          <w:bCs/>
          <w:color w:val="auto"/>
          <w:sz w:val="21"/>
          <w:highlight w:val="none"/>
        </w:rPr>
        <w:t>通过开展</w:t>
      </w:r>
      <w:r>
        <w:rPr>
          <w:rFonts w:hint="eastAsia" w:ascii="宋体" w:hAnsi="宋体" w:cs="宋体"/>
          <w:b w:val="0"/>
          <w:bCs/>
          <w:color w:val="auto"/>
          <w:sz w:val="21"/>
          <w:highlight w:val="none"/>
          <w:lang w:eastAsia="zh-CN"/>
        </w:rPr>
        <w:t>政府采购流程产生新一期的</w:t>
      </w:r>
      <w:r>
        <w:rPr>
          <w:rFonts w:hint="eastAsia" w:ascii="宋体" w:hAnsi="宋体" w:eastAsia="宋体" w:cs="宋体"/>
          <w:b w:val="0"/>
          <w:bCs/>
          <w:color w:val="auto"/>
          <w:sz w:val="21"/>
          <w:highlight w:val="none"/>
        </w:rPr>
        <w:t>物业管理公司为</w:t>
      </w:r>
      <w:r>
        <w:rPr>
          <w:rFonts w:hint="eastAsia" w:ascii="宋体" w:hAnsi="宋体" w:cs="宋体"/>
          <w:b w:val="0"/>
          <w:bCs/>
          <w:color w:val="auto"/>
          <w:sz w:val="21"/>
          <w:highlight w:val="none"/>
          <w:lang w:eastAsia="zh-CN"/>
        </w:rPr>
        <w:t>我单位</w:t>
      </w:r>
      <w:r>
        <w:rPr>
          <w:rFonts w:hint="eastAsia" w:ascii="宋体" w:hAnsi="宋体" w:eastAsia="宋体" w:cs="宋体"/>
          <w:b w:val="0"/>
          <w:bCs/>
          <w:color w:val="auto"/>
          <w:sz w:val="21"/>
          <w:highlight w:val="none"/>
        </w:rPr>
        <w:t>行政办公场所，提供优质高效的日常物业行政管理、安保、保洁、水电</w:t>
      </w:r>
      <w:r>
        <w:rPr>
          <w:rFonts w:hint="eastAsia" w:ascii="宋体" w:hAnsi="宋体" w:cs="宋体"/>
          <w:b w:val="0"/>
          <w:bCs/>
          <w:color w:val="auto"/>
          <w:sz w:val="21"/>
          <w:highlight w:val="none"/>
          <w:lang w:eastAsia="zh-CN"/>
        </w:rPr>
        <w:t>服务</w:t>
      </w:r>
      <w:r>
        <w:rPr>
          <w:rFonts w:hint="eastAsia" w:ascii="宋体" w:hAnsi="宋体" w:eastAsia="宋体" w:cs="宋体"/>
          <w:b w:val="0"/>
          <w:bCs/>
          <w:color w:val="auto"/>
          <w:sz w:val="21"/>
          <w:highlight w:val="none"/>
        </w:rPr>
        <w:t>、绿化等方面专业化管理和服务，在服务过程中，同时落实完成垃圾分类、节能减排的相关工作的部署和要求。</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lang w:val="en-US" w:eastAsia="zh-CN"/>
        </w:rPr>
        <w:t>2.</w:t>
      </w:r>
      <w:r>
        <w:rPr>
          <w:rFonts w:hint="eastAsia" w:ascii="宋体" w:hAnsi="宋体" w:eastAsia="宋体" w:cs="宋体"/>
          <w:b/>
          <w:bCs w:val="0"/>
          <w:color w:val="auto"/>
          <w:sz w:val="21"/>
          <w:highlight w:val="none"/>
        </w:rPr>
        <w:t>中山市自然资源局</w:t>
      </w:r>
      <w:r>
        <w:rPr>
          <w:rFonts w:hint="eastAsia" w:ascii="宋体" w:hAnsi="宋体" w:eastAsia="宋体" w:cs="宋体"/>
          <w:b/>
          <w:bCs w:val="0"/>
          <w:color w:val="auto"/>
          <w:sz w:val="21"/>
          <w:highlight w:val="none"/>
          <w:lang w:eastAsia="zh-CN"/>
        </w:rPr>
        <w:t>办公</w:t>
      </w:r>
      <w:r>
        <w:rPr>
          <w:rFonts w:hint="eastAsia" w:ascii="宋体" w:hAnsi="宋体" w:eastAsia="宋体" w:cs="宋体"/>
          <w:b/>
          <w:bCs w:val="0"/>
          <w:color w:val="auto"/>
          <w:sz w:val="21"/>
          <w:highlight w:val="none"/>
        </w:rPr>
        <w:t>区域具体物业服务范围包括：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共包括四个场所具体如下：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中山市自然资源局小榄分局办公场所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中山市自然资源局第三分局办公场所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中山市自然资源局翠亨新区分局南朗办事点办公场所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ascii="宋体" w:hAnsi="宋体" w:eastAsia="宋体" w:cs="宋体"/>
          <w:b w:val="0"/>
          <w:bCs/>
          <w:sz w:val="21"/>
          <w:szCs w:val="21"/>
          <w:lang w:val="en-US" w:eastAsia="zh-CN"/>
        </w:rPr>
        <w:t>中山市自然资源档案馆</w:t>
      </w:r>
      <w:r>
        <w:rPr>
          <w:rFonts w:hint="eastAsia"/>
          <w:highlight w:val="none"/>
          <w:lang w:val="en-US" w:eastAsia="zh-CN"/>
        </w:rPr>
        <w:t>办公场所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2.1.中山市自然资源局办公场所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中山市自然资源局办公大楼：地址为中山市石岐区兴中道2号，占地面积8291.58平方米，建筑面积19401.23平方米，包括原国土大楼和原房管大楼1-8楼、G层档案库房、高低压电柜房、生活消防水泵房、中央空调机柜房、入口大厅等，共157个办公室、10个公共会议室、17个卫生间、16个茶水间。以及办公大楼周边区域的停车场共</w:t>
      </w:r>
      <w:r>
        <w:rPr>
          <w:rFonts w:hint="eastAsia" w:ascii="宋体" w:hAnsi="宋体" w:cs="宋体"/>
          <w:b w:val="0"/>
          <w:bCs/>
          <w:color w:val="auto"/>
          <w:sz w:val="21"/>
          <w:highlight w:val="none"/>
          <w:lang w:val="en-US" w:eastAsia="zh-CN"/>
        </w:rPr>
        <w:t>90</w:t>
      </w:r>
      <w:r>
        <w:rPr>
          <w:rFonts w:hint="eastAsia" w:ascii="宋体" w:hAnsi="宋体" w:eastAsia="宋体" w:cs="宋体"/>
          <w:b w:val="0"/>
          <w:bCs/>
          <w:color w:val="auto"/>
          <w:sz w:val="21"/>
          <w:highlight w:val="none"/>
        </w:rPr>
        <w:t>个车位和公共通道。</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sz w:val="21"/>
          <w:szCs w:val="21"/>
          <w:lang w:val="en-US" w:eastAsia="zh-CN"/>
        </w:rPr>
        <w:t>汇达大厦（1-3层）：地址为中山市石岐区兴中道2号，占地面积2152.98平方米，办公面积8720.22平方米，共36间办公室，卫生间、茶水间。</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2.2中山市自然资源局</w:t>
      </w:r>
      <w:r>
        <w:rPr>
          <w:rFonts w:hint="eastAsia" w:ascii="宋体" w:hAnsi="宋体" w:cs="宋体"/>
          <w:b/>
          <w:bCs w:val="0"/>
          <w:color w:val="auto"/>
          <w:sz w:val="21"/>
          <w:highlight w:val="none"/>
          <w:u w:val="single"/>
          <w:lang w:eastAsia="zh-CN"/>
        </w:rPr>
        <w:t>小榄分局</w:t>
      </w:r>
      <w:r>
        <w:rPr>
          <w:rFonts w:hint="eastAsia" w:ascii="宋体" w:hAnsi="宋体" w:eastAsia="宋体" w:cs="宋体"/>
          <w:b/>
          <w:bCs w:val="0"/>
          <w:color w:val="auto"/>
          <w:sz w:val="21"/>
          <w:highlight w:val="none"/>
          <w:u w:val="single"/>
        </w:rPr>
        <w:t>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地址为中山市小榄镇民安中路138号，分局办公场所为独栋办公楼，占地3135平方米，建筑面积2983平方米，共5层。停车棚2个、篮球场1个、办公室10个、综合大办公室2个（每个约620平方米）、大型会议室1个（约600平方米）、小会议室2个、档案室5个、信访室1个、保安室1个、洗手间8个。</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2.3中山市自然资源局第三分局办公场所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地址为中山市黄圃镇兴圃大道中139号，含独栋办公大楼和大院，办公楼共5层，包括饭堂、办公室13个、会议室5个、洗手间9个、档案室、值班室、杂物室等，大院内设停车棚、绿化场地和公共通道等，占地面积6195平方米，办公楼建筑面积3164.44平方米。</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2.4.中山市自然资源局翠亨新区分局南朗办事点办公场所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地址为中山市南朗镇南苑大道21号，共上下两层，占地面积</w:t>
      </w:r>
      <w:r>
        <w:rPr>
          <w:rFonts w:hint="eastAsia" w:ascii="宋体" w:hAnsi="宋体" w:cs="宋体"/>
          <w:b w:val="0"/>
          <w:bCs/>
          <w:color w:val="auto"/>
          <w:sz w:val="21"/>
          <w:highlight w:val="none"/>
          <w:lang w:val="en-US" w:eastAsia="zh-CN"/>
        </w:rPr>
        <w:t>180</w:t>
      </w:r>
      <w:r>
        <w:rPr>
          <w:rFonts w:hint="eastAsia" w:ascii="宋体" w:hAnsi="宋体" w:eastAsia="宋体" w:cs="宋体"/>
          <w:b w:val="0"/>
          <w:bCs/>
          <w:color w:val="auto"/>
          <w:sz w:val="21"/>
          <w:highlight w:val="none"/>
        </w:rPr>
        <w:t>平方米，办公用房建筑面积约360平方米，共8个办公室，1个会议室，2个洗手间。</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w:t>
      </w:r>
      <w:r>
        <w:rPr>
          <w:rFonts w:hint="eastAsia" w:ascii="宋体" w:hAnsi="宋体" w:cs="宋体"/>
          <w:b/>
          <w:bCs w:val="0"/>
          <w:color w:val="auto"/>
          <w:sz w:val="21"/>
          <w:highlight w:val="none"/>
          <w:u w:val="single"/>
          <w:lang w:val="en-US" w:eastAsia="zh-CN"/>
        </w:rPr>
        <w:t>5</w:t>
      </w:r>
      <w:r>
        <w:rPr>
          <w:rFonts w:hint="eastAsia" w:ascii="宋体" w:hAnsi="宋体" w:eastAsia="宋体" w:cs="宋体"/>
          <w:b/>
          <w:bCs w:val="0"/>
          <w:color w:val="auto"/>
          <w:sz w:val="21"/>
          <w:highlight w:val="none"/>
          <w:u w:val="single"/>
        </w:rPr>
        <w:t>.</w:t>
      </w:r>
      <w:r>
        <w:rPr>
          <w:rFonts w:hint="eastAsia" w:ascii="宋体" w:hAnsi="宋体" w:eastAsia="宋体" w:cs="宋体"/>
          <w:b/>
          <w:bCs w:val="0"/>
          <w:color w:val="auto"/>
          <w:sz w:val="21"/>
          <w:highlight w:val="none"/>
          <w:u w:val="single"/>
          <w:lang w:val="en-US" w:eastAsia="zh-CN"/>
        </w:rPr>
        <w:t>中山市自然资源档案馆</w:t>
      </w:r>
      <w:r>
        <w:rPr>
          <w:rFonts w:hint="eastAsia" w:ascii="宋体" w:hAnsi="宋体" w:eastAsia="宋体" w:cs="宋体"/>
          <w:b/>
          <w:bCs w:val="0"/>
          <w:color w:val="auto"/>
          <w:sz w:val="21"/>
          <w:highlight w:val="none"/>
          <w:u w:val="single"/>
        </w:rPr>
        <w:t>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中山市自然资源档案馆办公大楼位于中山市兴中道15号，占地面积约1742</w:t>
      </w:r>
      <w:r>
        <w:rPr>
          <w:rFonts w:hint="eastAsia" w:ascii="宋体" w:hAnsi="宋体" w:eastAsia="宋体" w:cs="宋体"/>
          <w:b w:val="0"/>
          <w:bCs/>
          <w:color w:val="auto"/>
          <w:sz w:val="21"/>
          <w:highlight w:val="none"/>
        </w:rPr>
        <w:t>平方米</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（含地面停车场和花基，地面一层办公楼建筑面积约为771</w:t>
      </w:r>
      <w:r>
        <w:rPr>
          <w:rFonts w:hint="eastAsia" w:ascii="宋体" w:hAnsi="宋体" w:eastAsia="宋体" w:cs="宋体"/>
          <w:b w:val="0"/>
          <w:bCs/>
          <w:color w:val="auto"/>
          <w:sz w:val="21"/>
          <w:highlight w:val="none"/>
        </w:rPr>
        <w:t>平方米</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，共6层），建筑面积约4600</w:t>
      </w:r>
      <w:r>
        <w:rPr>
          <w:rFonts w:hint="eastAsia" w:ascii="宋体" w:hAnsi="宋体" w:eastAsia="宋体" w:cs="宋体"/>
          <w:b w:val="0"/>
          <w:bCs/>
          <w:color w:val="auto"/>
          <w:sz w:val="21"/>
          <w:highlight w:val="none"/>
        </w:rPr>
        <w:t>平方米</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主要包括36个办公室，4个档案库房，1个图书室、2个会议室、7个卫生间、4个茶水间、高低压配电房、生活及消防用水泵房、中央空调机房，电梯机房等辅助用房，大厅门口露天停车场（11个车位）及周边花基草坪等。</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auto"/>
          <w:sz w:val="21"/>
          <w:highlight w:val="none"/>
        </w:rPr>
        <w:t>上述行政办公场所，</w:t>
      </w:r>
      <w:r>
        <w:rPr>
          <w:rFonts w:hint="eastAsia" w:ascii="宋体" w:hAnsi="宋体" w:cs="宋体"/>
          <w:b w:val="0"/>
          <w:bCs/>
          <w:color w:val="auto"/>
          <w:sz w:val="21"/>
          <w:highlight w:val="none"/>
          <w:lang w:eastAsia="zh-CN"/>
        </w:rPr>
        <w:t>供应商</w:t>
      </w:r>
      <w:r>
        <w:rPr>
          <w:rFonts w:hint="eastAsia" w:ascii="宋体" w:hAnsi="宋体" w:eastAsia="宋体" w:cs="宋体"/>
          <w:b w:val="0"/>
          <w:bCs/>
          <w:color w:val="auto"/>
          <w:sz w:val="21"/>
          <w:highlight w:val="none"/>
        </w:rPr>
        <w:t>需提供优质高效的日常物业行政管理、安保、保洁、水电</w:t>
      </w:r>
      <w:r>
        <w:rPr>
          <w:rFonts w:hint="eastAsia" w:ascii="宋体" w:hAnsi="宋体" w:cs="宋体"/>
          <w:b w:val="0"/>
          <w:bCs/>
          <w:color w:val="auto"/>
          <w:sz w:val="21"/>
          <w:highlight w:val="none"/>
          <w:lang w:eastAsia="zh-CN"/>
        </w:rPr>
        <w:t>服务</w:t>
      </w:r>
      <w:r>
        <w:rPr>
          <w:rFonts w:hint="eastAsia" w:ascii="宋体" w:hAnsi="宋体" w:eastAsia="宋体" w:cs="宋体"/>
          <w:b w:val="0"/>
          <w:bCs/>
          <w:color w:val="auto"/>
          <w:sz w:val="21"/>
          <w:highlight w:val="none"/>
        </w:rPr>
        <w:t>、绿化等方面专业化管理和服务，在服务过程中，同时落实完成垃圾分类、节能减排的相关工作的部署和要求。</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cs="宋体"/>
          <w:b/>
          <w:bCs w:val="0"/>
          <w:color w:val="auto"/>
          <w:sz w:val="21"/>
          <w:highlight w:val="none"/>
          <w:lang w:val="en-US" w:eastAsia="zh-CN"/>
        </w:rPr>
      </w:pPr>
      <w:r>
        <w:rPr>
          <w:rFonts w:hint="eastAsia" w:ascii="宋体" w:hAnsi="宋体" w:eastAsia="宋体" w:cs="宋体"/>
          <w:b/>
          <w:bCs w:val="0"/>
          <w:color w:val="auto"/>
          <w:sz w:val="21"/>
          <w:highlight w:val="none"/>
          <w:lang w:val="en-US" w:eastAsia="zh-CN"/>
        </w:rPr>
        <w:t>2.</w:t>
      </w:r>
      <w:r>
        <w:rPr>
          <w:rFonts w:hint="eastAsia" w:ascii="宋体" w:hAnsi="宋体" w:cs="宋体"/>
          <w:b/>
          <w:bCs w:val="0"/>
          <w:color w:val="auto"/>
          <w:sz w:val="21"/>
          <w:highlight w:val="none"/>
          <w:lang w:val="en-US" w:eastAsia="zh-CN"/>
        </w:rPr>
        <w:t>6关于服务区域的说明：</w:t>
      </w:r>
      <w:r>
        <w:rPr>
          <w:rFonts w:hint="eastAsia" w:ascii="宋体" w:hAnsi="宋体" w:eastAsia="宋体" w:cs="宋体"/>
          <w:b w:val="0"/>
          <w:bCs/>
          <w:color w:val="auto"/>
          <w:sz w:val="21"/>
          <w:highlight w:val="none"/>
          <w:lang w:val="en-US" w:eastAsia="zh-CN"/>
        </w:rPr>
        <w:t>在本项目合同期内若采购人需要根据业务实际情况，对服务区域做适当的调整，</w:t>
      </w:r>
      <w:r>
        <w:rPr>
          <w:rFonts w:hint="eastAsia" w:ascii="宋体" w:hAnsi="宋体" w:cs="宋体"/>
          <w:b w:val="0"/>
          <w:bCs/>
          <w:color w:val="auto"/>
          <w:sz w:val="21"/>
          <w:highlight w:val="none"/>
          <w:lang w:val="en-US" w:eastAsia="zh-CN"/>
        </w:rPr>
        <w:t>供应商</w:t>
      </w:r>
      <w:r>
        <w:rPr>
          <w:rFonts w:hint="eastAsia" w:ascii="宋体" w:hAnsi="宋体" w:eastAsia="宋体" w:cs="宋体"/>
          <w:b w:val="0"/>
          <w:bCs/>
          <w:color w:val="auto"/>
          <w:sz w:val="21"/>
          <w:highlight w:val="none"/>
          <w:lang w:val="en-US" w:eastAsia="zh-CN"/>
        </w:rPr>
        <w:t>应无条件予以配合。</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val="0"/>
          <w:bCs/>
          <w:color w:val="auto"/>
          <w:sz w:val="21"/>
          <w:highlight w:val="none"/>
          <w:lang w:val="en-US" w:eastAsia="zh-CN"/>
        </w:rPr>
      </w:pPr>
      <w:r>
        <w:rPr>
          <w:rFonts w:hint="eastAsia" w:ascii="宋体" w:hAnsi="宋体" w:eastAsia="宋体" w:cs="宋体"/>
          <w:b/>
          <w:bCs w:val="0"/>
          <w:color w:val="auto"/>
          <w:sz w:val="21"/>
          <w:highlight w:val="none"/>
          <w:lang w:val="en-US" w:eastAsia="zh-CN"/>
        </w:rPr>
        <w:t>3.报价</w:t>
      </w:r>
      <w:r>
        <w:rPr>
          <w:rFonts w:hint="eastAsia" w:ascii="宋体" w:hAnsi="宋体" w:cs="宋体"/>
          <w:b/>
          <w:bCs w:val="0"/>
          <w:color w:val="auto"/>
          <w:sz w:val="21"/>
          <w:szCs w:val="21"/>
          <w:highlight w:val="none"/>
          <w:lang w:val="en-US" w:eastAsia="zh-CN"/>
        </w:rPr>
        <w:t>要求</w:t>
      </w:r>
      <w:r>
        <w:rPr>
          <w:rFonts w:hint="eastAsia" w:ascii="宋体" w:hAnsi="宋体" w:eastAsia="宋体" w:cs="宋体"/>
          <w:b/>
          <w:bCs w:val="0"/>
          <w:color w:val="auto"/>
          <w:sz w:val="21"/>
          <w:highlight w:val="none"/>
          <w:lang w:val="en-US" w:eastAsia="zh-CN"/>
        </w:rPr>
        <w:t>：</w:t>
      </w:r>
      <w:r>
        <w:rPr>
          <w:rFonts w:hint="eastAsia" w:ascii="宋体" w:hAnsi="宋体" w:eastAsia="宋体" w:cs="宋体"/>
          <w:b w:val="0"/>
          <w:bCs/>
          <w:color w:val="auto"/>
          <w:sz w:val="21"/>
          <w:highlight w:val="none"/>
          <w:lang w:val="en-US" w:eastAsia="zh-CN"/>
        </w:rPr>
        <w:t>本项目总报价与各分项报价均为固定且唯一的金额。总报价及每个分项报价均不得超过各自设定的投标上限价。</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lang w:val="en-US" w:eastAsia="zh-CN"/>
        </w:rPr>
      </w:pPr>
      <w:r>
        <w:rPr>
          <w:rFonts w:hint="eastAsia" w:ascii="宋体" w:hAnsi="宋体" w:eastAsia="宋体" w:cs="宋体"/>
          <w:b w:val="0"/>
          <w:bCs/>
          <w:color w:val="auto"/>
          <w:sz w:val="21"/>
          <w:highlight w:val="none"/>
          <w:lang w:val="en-US" w:eastAsia="zh-CN"/>
        </w:rPr>
        <w:t>总报价与所有分项报价均为必填项，分项报价明细的合计必须等于总报价，分项报价不能脱离总报价单独存在。</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lang w:val="en-US" w:eastAsia="zh-CN"/>
        </w:rPr>
      </w:pPr>
      <w:r>
        <w:rPr>
          <w:rFonts w:hint="eastAsia" w:ascii="宋体" w:hAnsi="宋体" w:eastAsia="宋体" w:cs="宋体"/>
          <w:b w:val="0"/>
          <w:bCs/>
          <w:color w:val="auto"/>
          <w:sz w:val="21"/>
          <w:highlight w:val="none"/>
          <w:lang w:val="en-US" w:eastAsia="zh-CN"/>
        </w:rPr>
        <w:t>评审时以投标人的总报价作为评审依据，分项报价仅用于核对与履约管理。投标人应确保分项合计与总报价完全一致。</w:t>
      </w:r>
    </w:p>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firstLine="442" w:firstLineChars="200"/>
        <w:jc w:val="both"/>
        <w:textAlignment w:val="auto"/>
      </w:pPr>
      <w:r>
        <w:rPr>
          <w:rFonts w:hint="eastAsia"/>
          <w:b/>
          <w:sz w:val="22"/>
          <w:lang w:val="en-US" w:eastAsia="zh-CN"/>
        </w:rPr>
        <w:t>3.</w:t>
      </w:r>
      <w:r>
        <w:rPr>
          <w:b/>
          <w:sz w:val="22"/>
        </w:rPr>
        <w:t>1项目总报价要求</w:t>
      </w:r>
    </w:p>
    <w:tbl>
      <w:tblPr>
        <w:tblStyle w:val="20"/>
        <w:tblW w:w="5764"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83"/>
        <w:gridCol w:w="368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0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项目内容</w:t>
            </w:r>
          </w:p>
        </w:tc>
        <w:tc>
          <w:tcPr>
            <w:tcW w:w="36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本项目最高投标总上限价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中山市自然资源局2026年至2027年物业管理服务项目</w:t>
            </w:r>
          </w:p>
        </w:tc>
        <w:tc>
          <w:tcPr>
            <w:tcW w:w="368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sz w:val="22"/>
                <w:lang w:val="en-US" w:eastAsia="zh-CN"/>
              </w:rPr>
              <w:t>¥</w:t>
            </w:r>
            <w:r>
              <w:rPr>
                <w:rFonts w:hint="eastAsia"/>
                <w:highlight w:val="none"/>
                <w:lang w:val="en-US" w:eastAsia="zh-CN"/>
              </w:rPr>
              <w:t>2513065.35元</w:t>
            </w:r>
          </w:p>
        </w:tc>
      </w:tr>
    </w:tbl>
    <w:p>
      <w:pPr>
        <w:pStyle w:val="36"/>
        <w:ind w:firstLine="442"/>
        <w:jc w:val="left"/>
      </w:pPr>
      <w:r>
        <w:rPr>
          <w:rFonts w:hint="eastAsia"/>
          <w:b/>
          <w:sz w:val="22"/>
          <w:lang w:val="en-US" w:eastAsia="zh-CN"/>
        </w:rPr>
        <w:t>3.2</w:t>
      </w:r>
      <w:r>
        <w:rPr>
          <w:b/>
          <w:sz w:val="22"/>
        </w:rPr>
        <w:t>项目</w:t>
      </w:r>
      <w:r>
        <w:rPr>
          <w:rFonts w:hint="eastAsia"/>
          <w:b/>
          <w:sz w:val="22"/>
          <w:lang w:eastAsia="zh-CN"/>
        </w:rPr>
        <w:t>分项</w:t>
      </w:r>
      <w:r>
        <w:rPr>
          <w:b/>
          <w:sz w:val="22"/>
        </w:rPr>
        <w:t>报价要求</w:t>
      </w:r>
    </w:p>
    <w:tbl>
      <w:tblPr>
        <w:tblStyle w:val="20"/>
        <w:tblW w:w="8819"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3452"/>
        <w:gridCol w:w="2288"/>
        <w:gridCol w:w="22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eastAsiaTheme="minorEastAsia"/>
                <w:lang w:eastAsia="zh-CN"/>
              </w:rPr>
            </w:pPr>
            <w:r>
              <w:rPr>
                <w:rFonts w:hint="eastAsia"/>
                <w:lang w:eastAsia="zh-CN"/>
              </w:rPr>
              <w:t>序号</w:t>
            </w:r>
          </w:p>
        </w:tc>
        <w:tc>
          <w:tcPr>
            <w:tcW w:w="34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pPr>
            <w:r>
              <w:rPr>
                <w:rFonts w:hint="eastAsia"/>
                <w:sz w:val="22"/>
                <w:lang w:eastAsia="zh-CN"/>
              </w:rPr>
              <w:t>分项</w:t>
            </w:r>
            <w:r>
              <w:rPr>
                <w:sz w:val="22"/>
              </w:rPr>
              <w:t>内容</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pPr>
            <w:r>
              <w:rPr>
                <w:sz w:val="22"/>
              </w:rPr>
              <w:t>服务期</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sz w:val="22"/>
                <w:lang w:eastAsia="zh-CN"/>
              </w:rPr>
            </w:pPr>
            <w:r>
              <w:rPr>
                <w:rFonts w:hint="eastAsia"/>
                <w:sz w:val="22"/>
                <w:lang w:eastAsia="zh-CN"/>
              </w:rPr>
              <w:t>分项</w:t>
            </w:r>
            <w:r>
              <w:rPr>
                <w:sz w:val="22"/>
              </w:rPr>
              <w:t>最高投标上限价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default"/>
                <w:highlight w:val="none"/>
                <w:lang w:val="en-US" w:eastAsia="zh-CN"/>
              </w:rPr>
            </w:pPr>
            <w:r>
              <w:rPr>
                <w:rFonts w:hint="eastAsia"/>
                <w:highlight w:val="none"/>
                <w:lang w:val="en-US" w:eastAsia="zh-CN"/>
              </w:rPr>
              <w:t>1</w:t>
            </w:r>
          </w:p>
        </w:tc>
        <w:tc>
          <w:tcPr>
            <w:tcW w:w="34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default"/>
                <w:highlight w:val="none"/>
                <w:lang w:val="en-US" w:eastAsia="zh-CN"/>
              </w:rPr>
            </w:pPr>
            <w:r>
              <w:rPr>
                <w:rFonts w:hint="eastAsia"/>
                <w:highlight w:val="none"/>
                <w:lang w:val="en-US" w:eastAsia="zh-CN"/>
              </w:rPr>
              <w:t>2026年7月1日-2027年6月30日</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sz w:val="22"/>
                <w:lang w:val="en-US" w:eastAsia="zh-CN"/>
              </w:rPr>
              <w:t>¥</w:t>
            </w:r>
            <w:r>
              <w:rPr>
                <w:rFonts w:hint="eastAsia"/>
                <w:highlight w:val="none"/>
                <w:lang w:val="en-US" w:eastAsia="zh-CN"/>
              </w:rPr>
              <w:t>2266825.63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3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default" w:asciiTheme="minorHAnsi" w:hAnsiTheme="minorHAnsi" w:eastAsiaTheme="minorEastAsia" w:cstheme="minorBidi"/>
                <w:highlight w:val="none"/>
                <w:lang w:val="en-US" w:eastAsia="zh-CN"/>
              </w:rPr>
            </w:pPr>
            <w:r>
              <w:rPr>
                <w:rFonts w:hint="eastAsia" w:cstheme="minorBidi"/>
                <w:highlight w:val="none"/>
                <w:lang w:val="en-US" w:eastAsia="zh-CN"/>
              </w:rPr>
              <w:t>2</w:t>
            </w:r>
          </w:p>
        </w:tc>
        <w:tc>
          <w:tcPr>
            <w:tcW w:w="3452"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eastAsia" w:asciiTheme="minorHAnsi" w:hAnsiTheme="minorHAnsi" w:eastAsiaTheme="minorEastAsia" w:cstheme="minorBidi"/>
                <w:highlight w:val="none"/>
                <w:lang w:val="en-US" w:eastAsia="zh-CN"/>
              </w:rPr>
            </w:pPr>
            <w:r>
              <w:rPr>
                <w:rFonts w:hint="eastAsia"/>
                <w:highlight w:val="none"/>
                <w:lang w:val="en-US" w:eastAsia="zh-CN"/>
              </w:rPr>
              <w:t>中山市自然资源档案馆办公场所</w:t>
            </w:r>
          </w:p>
        </w:tc>
        <w:tc>
          <w:tcPr>
            <w:tcW w:w="228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eastAsia" w:asciiTheme="minorHAnsi" w:hAnsiTheme="minorHAnsi" w:eastAsiaTheme="minorEastAsia" w:cstheme="minorBidi"/>
                <w:highlight w:val="none"/>
                <w:lang w:val="en-US" w:eastAsia="zh-CN"/>
              </w:rPr>
            </w:pPr>
            <w:r>
              <w:rPr>
                <w:rFonts w:hint="eastAsia"/>
                <w:highlight w:val="none"/>
                <w:lang w:val="en-US" w:eastAsia="zh-CN"/>
              </w:rPr>
              <w:t>2026年12月16日--2027年6月30日</w:t>
            </w:r>
          </w:p>
        </w:tc>
        <w:tc>
          <w:tcPr>
            <w:tcW w:w="228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default"/>
                <w:highlight w:val="none"/>
                <w:lang w:val="en-US" w:eastAsia="zh-CN"/>
              </w:rPr>
            </w:pPr>
            <w:r>
              <w:rPr>
                <w:rFonts w:hint="eastAsia"/>
                <w:sz w:val="22"/>
                <w:lang w:val="en-US" w:eastAsia="zh-CN"/>
              </w:rPr>
              <w:t>¥</w:t>
            </w:r>
            <w:r>
              <w:rPr>
                <w:rFonts w:hint="default"/>
                <w:highlight w:val="none"/>
                <w:lang w:val="en-US" w:eastAsia="zh-CN"/>
              </w:rPr>
              <w:t>246239.72</w:t>
            </w:r>
            <w:r>
              <w:rPr>
                <w:rFonts w:hint="eastAsia"/>
                <w:highlight w:val="none"/>
                <w:lang w:val="en-US" w:eastAsia="zh-CN"/>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trPr>
        <w:tc>
          <w:tcPr>
            <w:tcW w:w="653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本项目最高投标总上限价</w:t>
            </w:r>
          </w:p>
          <w:p>
            <w:pPr>
              <w:pStyle w:val="36"/>
              <w:jc w:val="center"/>
              <w:rPr>
                <w:rFonts w:hint="eastAsia"/>
                <w:highlight w:val="none"/>
                <w:lang w:val="en-US" w:eastAsia="zh-CN"/>
              </w:rPr>
            </w:pPr>
            <w:r>
              <w:rPr>
                <w:rFonts w:hint="eastAsia"/>
                <w:highlight w:val="none"/>
                <w:lang w:val="en-US" w:eastAsia="zh-CN"/>
              </w:rPr>
              <w:t>（1+2）</w:t>
            </w:r>
          </w:p>
        </w:tc>
        <w:tc>
          <w:tcPr>
            <w:tcW w:w="228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default"/>
                <w:highlight w:val="none"/>
                <w:lang w:val="en-US" w:eastAsia="zh-CN"/>
              </w:rPr>
            </w:pPr>
            <w:r>
              <w:rPr>
                <w:rFonts w:hint="eastAsia"/>
                <w:sz w:val="22"/>
                <w:lang w:val="en-US" w:eastAsia="zh-CN"/>
              </w:rPr>
              <w:t>¥</w:t>
            </w:r>
            <w:r>
              <w:rPr>
                <w:rFonts w:hint="eastAsia"/>
                <w:highlight w:val="none"/>
                <w:lang w:val="en-US" w:eastAsia="zh-CN"/>
              </w:rPr>
              <w:t>2513065.35元</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bCs w:val="0"/>
          <w:color w:val="auto"/>
          <w:sz w:val="21"/>
          <w:highlight w:val="none"/>
          <w:lang w:val="en-US" w:eastAsia="zh-CN"/>
        </w:rPr>
      </w:pPr>
      <w:r>
        <w:rPr>
          <w:rFonts w:hint="eastAsia" w:ascii="宋体" w:hAnsi="宋体" w:eastAsia="宋体" w:cs="宋体"/>
          <w:b w:val="0"/>
          <w:bCs/>
          <w:color w:val="auto"/>
          <w:sz w:val="21"/>
          <w:highlight w:val="none"/>
          <w:lang w:val="en-US" w:eastAsia="zh-CN"/>
        </w:rPr>
        <w:t>3.3采购需求中如未特殊注明费用由采购人支付的，则默认由</w:t>
      </w:r>
      <w:r>
        <w:rPr>
          <w:rFonts w:hint="eastAsia" w:ascii="宋体" w:hAnsi="宋体" w:cs="宋体"/>
          <w:b w:val="0"/>
          <w:bCs/>
          <w:color w:val="auto"/>
          <w:sz w:val="21"/>
          <w:highlight w:val="none"/>
          <w:lang w:val="en-US" w:eastAsia="zh-CN"/>
        </w:rPr>
        <w:t>供应商</w:t>
      </w:r>
      <w:r>
        <w:rPr>
          <w:rFonts w:hint="eastAsia" w:ascii="宋体" w:hAnsi="宋体" w:eastAsia="宋体" w:cs="宋体"/>
          <w:b w:val="0"/>
          <w:bCs/>
          <w:color w:val="auto"/>
          <w:sz w:val="21"/>
          <w:highlight w:val="none"/>
          <w:lang w:val="en-US" w:eastAsia="zh-CN"/>
        </w:rPr>
        <w:t>支付。</w:t>
      </w:r>
      <w:r>
        <w:rPr>
          <w:rFonts w:hint="eastAsia" w:ascii="宋体" w:hAnsi="宋体" w:cs="宋体"/>
          <w:b w:val="0"/>
          <w:bCs/>
          <w:color w:val="auto"/>
          <w:sz w:val="21"/>
          <w:highlight w:val="none"/>
          <w:lang w:val="en-US" w:eastAsia="zh-CN"/>
        </w:rPr>
        <w:t>投标人</w:t>
      </w:r>
      <w:r>
        <w:rPr>
          <w:rFonts w:hint="eastAsia" w:ascii="宋体" w:hAnsi="宋体" w:eastAsia="宋体" w:cs="宋体"/>
          <w:b w:val="0"/>
          <w:bCs/>
          <w:color w:val="auto"/>
          <w:sz w:val="21"/>
          <w:highlight w:val="none"/>
          <w:lang w:val="en-US" w:eastAsia="zh-CN"/>
        </w:rPr>
        <w:t>需充分了解本项目需求后进行综合考虑，报出合理价格并承担相应风险。</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color w:val="auto"/>
          <w:sz w:val="21"/>
          <w:highlight w:val="none"/>
          <w:lang w:val="en-US" w:eastAsia="zh-CN"/>
        </w:rPr>
      </w:pPr>
      <w:r>
        <w:rPr>
          <w:rFonts w:hint="eastAsia" w:ascii="宋体" w:hAnsi="宋体" w:cs="宋体"/>
          <w:b/>
          <w:bCs/>
          <w:color w:val="auto"/>
          <w:sz w:val="21"/>
          <w:highlight w:val="none"/>
          <w:lang w:val="en-US" w:eastAsia="zh-CN"/>
        </w:rPr>
        <w:t>4.人员录用事宜参与权与指挥权：</w:t>
      </w:r>
      <w:r>
        <w:rPr>
          <w:rFonts w:hint="default" w:ascii="宋体" w:hAnsi="宋体" w:cs="宋体"/>
          <w:color w:val="auto"/>
          <w:sz w:val="21"/>
          <w:highlight w:val="none"/>
          <w:lang w:val="en-US" w:eastAsia="zh-CN"/>
        </w:rPr>
        <w:t>采购人对一些重要岗位的设置、人员录用与管理，一些重要的管理决策事项有直接参与权与审批权</w:t>
      </w:r>
      <w:r>
        <w:rPr>
          <w:rFonts w:hint="eastAsia" w:ascii="宋体" w:hAnsi="宋体" w:cs="宋体"/>
          <w:color w:val="auto"/>
          <w:sz w:val="21"/>
          <w:highlight w:val="none"/>
          <w:lang w:val="en-US" w:eastAsia="zh-CN"/>
        </w:rPr>
        <w:t>。在处理特殊事件和紧急、突发事故时，采购人对供应商的人员有直接指挥权。供应商对所录用人员要严格审查，保证录用人员没有治安处罚和刑事犯罪记录、有上岗资格证，所有录用的安保人员须在一个月内到属地公安机关办理信息备案和指纹采集。供应商要依法纳税，要按规定为录用人员缴纳社保。</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5</w:t>
      </w:r>
      <w:r>
        <w:rPr>
          <w:rFonts w:hint="eastAsia" w:ascii="宋体" w:hAnsi="宋体" w:eastAsia="宋体" w:cs="宋体"/>
          <w:b/>
          <w:bCs/>
          <w:color w:val="auto"/>
          <w:sz w:val="21"/>
          <w:highlight w:val="none"/>
          <w:lang w:val="en-US" w:eastAsia="zh-CN"/>
        </w:rPr>
        <w:t>.</w:t>
      </w:r>
      <w:r>
        <w:rPr>
          <w:rFonts w:hint="eastAsia" w:ascii="宋体" w:hAnsi="宋体" w:cs="宋体"/>
          <w:b/>
          <w:bCs/>
          <w:color w:val="auto"/>
          <w:sz w:val="21"/>
          <w:highlight w:val="none"/>
          <w:lang w:val="en-US" w:eastAsia="zh-CN"/>
        </w:rPr>
        <w:t>服务人员招聘要求：</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5.1</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lang w:eastAsia="zh-CN"/>
        </w:rPr>
        <w:t>派驻的</w:t>
      </w:r>
      <w:r>
        <w:rPr>
          <w:rFonts w:hint="eastAsia" w:ascii="宋体" w:hAnsi="宋体" w:eastAsia="宋体" w:cs="宋体"/>
          <w:color w:val="auto"/>
          <w:sz w:val="21"/>
          <w:highlight w:val="none"/>
        </w:rPr>
        <w:t>物业</w:t>
      </w:r>
      <w:r>
        <w:rPr>
          <w:rFonts w:hint="eastAsia" w:ascii="宋体" w:hAnsi="宋体" w:eastAsia="宋体" w:cs="宋体"/>
          <w:color w:val="auto"/>
          <w:sz w:val="21"/>
          <w:highlight w:val="none"/>
          <w:lang w:eastAsia="zh-CN"/>
        </w:rPr>
        <w:t>服务</w:t>
      </w:r>
      <w:r>
        <w:rPr>
          <w:rFonts w:hint="eastAsia" w:ascii="宋体" w:hAnsi="宋体" w:eastAsia="宋体" w:cs="宋体"/>
          <w:color w:val="auto"/>
          <w:sz w:val="21"/>
          <w:highlight w:val="none"/>
        </w:rPr>
        <w:t>人员要符合“遵纪守法，爱岗敬业，无犯罪记录，身体健康”的基本要求，工资福利标准必须符合中山市最新标准及采购人对各岗位所设定的要求，排岗用工必须符合《中华人民共和国劳动法》的有关要求,并按中山市用工标准签订合同。</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对其所聘用的全体人员负责，所聘用的全体人员劳动合同应与</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签订。采购人对</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所雇用人员不承担任何责任。</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与其聘用人员之间的一切权利、</w:t>
      </w:r>
      <w:r>
        <w:rPr>
          <w:rFonts w:hint="eastAsia" w:ascii="宋体" w:hAnsi="宋体" w:cs="宋体"/>
          <w:b w:val="0"/>
          <w:bCs w:val="0"/>
          <w:color w:val="auto"/>
          <w:sz w:val="21"/>
          <w:highlight w:val="none"/>
          <w:lang w:val="en-US" w:eastAsia="zh-CN"/>
        </w:rPr>
        <w:t>义务和纠纷由供应商自行负责，与采购人无关。供应商派驻的服务人员在本项目范围内发生违法、违规行为的，所造成一切后果及损失，由供应商承担责任和负责赔偿。</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highlight w:val="none"/>
          <w:lang w:val="en-US" w:eastAsia="zh-CN"/>
        </w:rPr>
      </w:pPr>
      <w:r>
        <w:rPr>
          <w:rFonts w:hint="eastAsia" w:ascii="宋体" w:hAnsi="宋体"/>
          <w:highlight w:val="none"/>
          <w:lang w:val="en-US" w:eastAsia="zh-CN"/>
        </w:rPr>
        <w:t>5</w:t>
      </w:r>
      <w:r>
        <w:rPr>
          <w:rFonts w:hint="eastAsia" w:ascii="宋体" w:hAnsi="宋体" w:cs="宋体"/>
          <w:b w:val="0"/>
          <w:bCs w:val="0"/>
          <w:color w:val="auto"/>
          <w:sz w:val="21"/>
          <w:highlight w:val="none"/>
          <w:lang w:val="en-US" w:eastAsia="zh-CN"/>
        </w:rPr>
        <w:t>.2</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派驻本项目的物业服务人员</w:t>
      </w:r>
      <w:r>
        <w:rPr>
          <w:rFonts w:hint="eastAsia" w:ascii="宋体" w:hAnsi="宋体"/>
          <w:highlight w:val="none"/>
        </w:rPr>
        <w:t>均无传染疾病，</w:t>
      </w:r>
      <w:r>
        <w:rPr>
          <w:rFonts w:hint="eastAsia" w:ascii="宋体" w:hAnsi="宋体" w:eastAsia="宋体" w:cs="宋体"/>
          <w:sz w:val="21"/>
          <w:szCs w:val="21"/>
          <w:highlight w:val="none"/>
          <w:u w:val="none"/>
          <w:lang w:val="zh-CN"/>
        </w:rPr>
        <w:t>物业服务人员均</w:t>
      </w:r>
      <w:r>
        <w:rPr>
          <w:rFonts w:hint="eastAsia" w:ascii="宋体" w:hAnsi="宋体"/>
          <w:highlight w:val="none"/>
        </w:rPr>
        <w:t>须</w:t>
      </w:r>
      <w:r>
        <w:rPr>
          <w:rFonts w:hint="eastAsia" w:ascii="宋体" w:hAnsi="宋体"/>
          <w:highlight w:val="none"/>
          <w:lang w:eastAsia="zh-CN"/>
        </w:rPr>
        <w:t>持有</w:t>
      </w:r>
      <w:r>
        <w:rPr>
          <w:rFonts w:hint="eastAsia" w:ascii="宋体" w:hAnsi="宋体"/>
          <w:highlight w:val="none"/>
        </w:rPr>
        <w:t>健康证</w:t>
      </w:r>
      <w:r>
        <w:rPr>
          <w:rFonts w:hint="eastAsia" w:ascii="宋体" w:hAnsi="宋体"/>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ighlight w:val="none"/>
          <w:lang w:val="en-US" w:eastAsia="zh-CN"/>
        </w:rPr>
      </w:pPr>
      <w:r>
        <w:rPr>
          <w:rFonts w:hint="eastAsia" w:ascii="宋体" w:hAnsi="宋体"/>
          <w:highlight w:val="none"/>
          <w:lang w:val="en-US" w:eastAsia="zh-CN"/>
        </w:rPr>
        <w:t>5</w:t>
      </w:r>
      <w:r>
        <w:rPr>
          <w:rFonts w:hint="eastAsia" w:ascii="宋体" w:hAnsi="宋体" w:eastAsia="宋体"/>
          <w:highlight w:val="none"/>
          <w:lang w:val="en-US" w:eastAsia="zh-CN"/>
        </w:rPr>
        <w:t>.3</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派驻本项目的</w:t>
      </w:r>
      <w:r>
        <w:rPr>
          <w:rFonts w:hint="eastAsia" w:ascii="宋体" w:hAnsi="宋体" w:eastAsia="宋体"/>
          <w:highlight w:val="none"/>
          <w:lang w:val="en-US" w:eastAsia="zh-CN"/>
        </w:rPr>
        <w:t>物业管理服务人员上班时间内不得迟到早退，落实好服务事项，周末或节假日要保证服务人员按岗位设置要求在位。</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default"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6.服务人员人身安全责任：</w:t>
      </w:r>
      <w:r>
        <w:rPr>
          <w:rFonts w:hint="eastAsia" w:ascii="宋体" w:hAnsi="宋体" w:cs="宋体"/>
          <w:b w:val="0"/>
          <w:bCs w:val="0"/>
          <w:color w:val="auto"/>
          <w:kern w:val="2"/>
          <w:sz w:val="21"/>
          <w:szCs w:val="24"/>
          <w:highlight w:val="none"/>
          <w:lang w:val="en-US" w:eastAsia="zh-CN" w:bidi="ar-SA"/>
        </w:rPr>
        <w:t>供应商派驻的服务人员应遵守安全操作规章制度，若发生人身伤害等工伤事故，由供应商负责。</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color w:val="auto"/>
          <w:sz w:val="21"/>
          <w:highlight w:val="none"/>
          <w:lang w:val="en-US" w:eastAsia="zh-CN"/>
        </w:rPr>
      </w:pPr>
      <w:r>
        <w:rPr>
          <w:rFonts w:hint="eastAsia" w:ascii="宋体" w:hAnsi="宋体" w:cs="宋体"/>
          <w:b/>
          <w:bCs/>
          <w:color w:val="auto"/>
          <w:sz w:val="21"/>
          <w:highlight w:val="none"/>
          <w:lang w:val="en-US" w:eastAsia="zh-CN"/>
        </w:rPr>
        <w:t>7.制订规则制度：</w:t>
      </w:r>
      <w:r>
        <w:rPr>
          <w:rFonts w:hint="eastAsia" w:ascii="宋体" w:hAnsi="宋体" w:cs="宋体"/>
          <w:b w:val="0"/>
          <w:bCs w:val="0"/>
          <w:color w:val="auto"/>
          <w:sz w:val="21"/>
          <w:highlight w:val="none"/>
          <w:lang w:val="en-US" w:eastAsia="zh-CN"/>
        </w:rPr>
        <w:t>供应商负责制订本项目的物业服务方案，建立各项规章制度。</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default" w:ascii="宋体" w:hAnsi="宋体" w:cs="宋体"/>
          <w:b w:val="0"/>
          <w:bCs w:val="0"/>
          <w:color w:val="auto"/>
          <w:sz w:val="21"/>
          <w:highlight w:val="none"/>
          <w:lang w:val="en-US" w:eastAsia="zh-CN"/>
        </w:rPr>
      </w:pPr>
      <w:r>
        <w:rPr>
          <w:rFonts w:hint="eastAsia" w:ascii="宋体" w:hAnsi="宋体" w:cs="宋体"/>
          <w:b/>
          <w:bCs/>
          <w:color w:val="auto"/>
          <w:sz w:val="21"/>
          <w:highlight w:val="none"/>
          <w:lang w:val="en-US" w:eastAsia="zh-CN"/>
        </w:rPr>
        <w:t>8.服务人员仪容仪表要求：</w:t>
      </w:r>
      <w:r>
        <w:rPr>
          <w:rFonts w:hint="eastAsia" w:ascii="宋体" w:hAnsi="宋体" w:cs="宋体"/>
          <w:b w:val="0"/>
          <w:bCs w:val="0"/>
          <w:color w:val="auto"/>
          <w:sz w:val="21"/>
          <w:highlight w:val="none"/>
          <w:lang w:val="en-US" w:eastAsia="zh-CN"/>
        </w:rPr>
        <w:t>供应商各类管理、服务人员按岗位要求统一着装、</w:t>
      </w:r>
      <w:r>
        <w:rPr>
          <w:rFonts w:hint="eastAsia" w:ascii="宋体" w:hAnsi="宋体"/>
          <w:highlight w:val="none"/>
        </w:rPr>
        <w:t>佩戴标志工牌</w:t>
      </w:r>
      <w:r>
        <w:rPr>
          <w:rFonts w:hint="eastAsia" w:ascii="宋体" w:hAnsi="宋体" w:cs="宋体"/>
          <w:b w:val="0"/>
          <w:bCs w:val="0"/>
          <w:color w:val="auto"/>
          <w:sz w:val="21"/>
          <w:highlight w:val="none"/>
          <w:lang w:val="en-US" w:eastAsia="zh-CN"/>
        </w:rPr>
        <w:t>，言行规范，要注意言行规范、尽责履职、仪容仪表、公众形象，对一些公众岗位录用人员体形、身高要有规定。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leftChars="200"/>
        <w:jc w:val="both"/>
        <w:textAlignment w:val="auto"/>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9.保密规定：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firstLine="420" w:firstLineChars="200"/>
        <w:jc w:val="both"/>
        <w:textAlignment w:val="auto"/>
        <w:rPr>
          <w:highlight w:val="none"/>
        </w:rPr>
      </w:pPr>
      <w:r>
        <w:rPr>
          <w:rFonts w:hint="eastAsia" w:ascii="宋体" w:hAnsi="宋体" w:cs="宋体"/>
          <w:color w:val="auto"/>
          <w:sz w:val="21"/>
          <w:highlight w:val="none"/>
          <w:lang w:val="en-US" w:eastAsia="zh-CN"/>
        </w:rPr>
        <w:t>9.1</w:t>
      </w:r>
      <w:r>
        <w:rPr>
          <w:rFonts w:hint="eastAsia" w:ascii="宋体" w:hAnsi="宋体" w:cs="宋体"/>
          <w:sz w:val="21"/>
          <w:szCs w:val="21"/>
          <w:highlight w:val="none"/>
          <w:u w:val="none"/>
          <w:lang w:val="zh-CN"/>
        </w:rPr>
        <w:t>供应商</w:t>
      </w:r>
      <w:r>
        <w:rPr>
          <w:rFonts w:hint="eastAsia" w:ascii="宋体" w:hAnsi="宋体" w:cs="宋体"/>
          <w:color w:val="auto"/>
          <w:sz w:val="21"/>
          <w:highlight w:val="none"/>
          <w:lang w:val="en-US" w:eastAsia="zh-CN"/>
        </w:rPr>
        <w:t>应当对涉及采购人的信息严格保密，未经采购人许可，不得将信息泄露给第三方。否则，采购人保留追究投标人法律责任的权利。</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.2</w:t>
      </w:r>
      <w:r>
        <w:rPr>
          <w:rFonts w:hint="eastAsia" w:ascii="宋体" w:hAnsi="宋体" w:cs="宋体"/>
          <w:sz w:val="21"/>
          <w:szCs w:val="21"/>
          <w:highlight w:val="none"/>
          <w:u w:val="none"/>
          <w:lang w:val="zh-CN"/>
        </w:rPr>
        <w:t>供应商</w:t>
      </w:r>
      <w:r>
        <w:rPr>
          <w:rFonts w:hint="eastAsia" w:ascii="宋体" w:hAnsi="宋体" w:eastAsia="宋体" w:cs="宋体"/>
          <w:b w:val="0"/>
          <w:bCs w:val="0"/>
          <w:color w:val="auto"/>
          <w:sz w:val="21"/>
          <w:szCs w:val="21"/>
          <w:highlight w:val="none"/>
          <w:lang w:val="zh-CN" w:eastAsia="zh-CN"/>
        </w:rPr>
        <w:t>派驻本项目服务人员需签订保密协议（员工入职到岗前必须签订保密协议书，方安排上岗）对保密、安全、规范要求严格，在履职过程中提供高效、高标准、严格遵守和落实相关保密需求的物业管理服务。</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.3</w:t>
      </w:r>
      <w:r>
        <w:rPr>
          <w:rFonts w:hint="eastAsia" w:ascii="宋体" w:hAnsi="宋体" w:cs="宋体"/>
          <w:sz w:val="21"/>
          <w:szCs w:val="21"/>
          <w:highlight w:val="none"/>
          <w:u w:val="none"/>
          <w:lang w:val="zh-CN"/>
        </w:rPr>
        <w:t>供应商</w:t>
      </w:r>
      <w:r>
        <w:rPr>
          <w:rFonts w:hint="eastAsia" w:ascii="宋体" w:hAnsi="宋体" w:eastAsia="宋体" w:cs="宋体"/>
          <w:b w:val="0"/>
          <w:bCs w:val="0"/>
          <w:color w:val="auto"/>
          <w:sz w:val="21"/>
          <w:szCs w:val="21"/>
          <w:highlight w:val="none"/>
          <w:lang w:val="zh-CN" w:eastAsia="zh-CN"/>
        </w:rPr>
        <w:t>派驻本项目服务人员需遵守相关保密约定，未经采购人同意，不得擅自变卖、处理采购人的文件、文档、报纸、杂志等废旧物资；未经允许不得擅自进入财务、仓库等重要场所；不得擅自使用</w:t>
      </w:r>
      <w:r>
        <w:rPr>
          <w:rFonts w:hint="eastAsia" w:ascii="宋体" w:hAnsi="宋体" w:cs="宋体"/>
          <w:b w:val="0"/>
          <w:bCs w:val="0"/>
          <w:color w:val="auto"/>
          <w:sz w:val="21"/>
          <w:szCs w:val="21"/>
          <w:highlight w:val="none"/>
          <w:lang w:val="zh-CN" w:eastAsia="zh-CN"/>
        </w:rPr>
        <w:t>办公区域内</w:t>
      </w:r>
      <w:r>
        <w:rPr>
          <w:rFonts w:hint="eastAsia" w:ascii="宋体" w:hAnsi="宋体" w:eastAsia="宋体" w:cs="宋体"/>
          <w:b w:val="0"/>
          <w:bCs w:val="0"/>
          <w:color w:val="auto"/>
          <w:sz w:val="21"/>
          <w:szCs w:val="21"/>
          <w:highlight w:val="none"/>
          <w:lang w:val="zh-CN" w:eastAsia="zh-CN"/>
        </w:rPr>
        <w:t>的车辆装备、器材、救援物资；不得查阅、打听与服务工作无关的档案资料。</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1</w:t>
      </w:r>
      <w:r>
        <w:rPr>
          <w:rFonts w:hint="eastAsia" w:ascii="宋体" w:hAnsi="宋体" w:cs="宋体"/>
          <w:b/>
          <w:bCs/>
          <w:color w:val="auto"/>
          <w:kern w:val="2"/>
          <w:sz w:val="21"/>
          <w:szCs w:val="24"/>
          <w:highlight w:val="none"/>
          <w:lang w:val="en-US" w:eastAsia="zh-CN" w:bidi="ar-SA"/>
        </w:rPr>
        <w:t>0</w:t>
      </w:r>
      <w:r>
        <w:rPr>
          <w:rFonts w:hint="eastAsia" w:ascii="宋体" w:hAnsi="宋体" w:eastAsia="宋体" w:cs="宋体"/>
          <w:b/>
          <w:bCs/>
          <w:color w:val="auto"/>
          <w:kern w:val="2"/>
          <w:sz w:val="21"/>
          <w:szCs w:val="24"/>
          <w:highlight w:val="none"/>
          <w:lang w:val="en-US" w:eastAsia="zh-CN" w:bidi="ar-SA"/>
        </w:rPr>
        <w:t>.服务人员保险保障：</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sz w:val="21"/>
          <w:szCs w:val="21"/>
          <w:highlight w:val="none"/>
          <w:u w:val="none"/>
          <w:lang w:val="zh-CN"/>
        </w:rPr>
      </w:pPr>
      <w:r>
        <w:rPr>
          <w:rFonts w:hint="eastAsia" w:ascii="宋体" w:hAnsi="宋体" w:cs="宋体"/>
          <w:b w:val="0"/>
          <w:bCs w:val="0"/>
          <w:color w:val="auto"/>
          <w:sz w:val="21"/>
          <w:szCs w:val="21"/>
          <w:highlight w:val="none"/>
          <w:lang w:val="en-US" w:eastAsia="zh-CN"/>
        </w:rPr>
        <w:t>10.1</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必须与派驻本项目的物业服务人员签订劳动合同，为物业服务人员购买养老、医疗、工伤、失业等国家法律规定的社会保险，并按国家法律法规规定发放工资福利。</w:t>
      </w:r>
      <w:r>
        <w:rPr>
          <w:rFonts w:hint="eastAsia" w:ascii="宋体" w:hAnsi="宋体"/>
          <w:bCs/>
          <w:highlight w:val="none"/>
          <w:lang w:val="zh-CN"/>
        </w:rPr>
        <w:t>因超过购买年龄而无法购买上述保险的人员，为其购买相应的雇主责任险。</w:t>
      </w:r>
      <w:r>
        <w:rPr>
          <w:rFonts w:hint="eastAsia" w:ascii="宋体" w:hAnsi="宋体" w:eastAsia="宋体" w:cs="宋体"/>
          <w:sz w:val="21"/>
          <w:szCs w:val="21"/>
          <w:highlight w:val="none"/>
          <w:u w:val="none"/>
          <w:lang w:val="zh-CN"/>
        </w:rPr>
        <w:t>同时，</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须将劳动合同复印件、</w:t>
      </w:r>
      <w:r>
        <w:rPr>
          <w:rFonts w:hint="eastAsia" w:ascii="宋体" w:hAnsi="宋体" w:cs="宋体"/>
          <w:sz w:val="21"/>
          <w:szCs w:val="21"/>
          <w:highlight w:val="none"/>
          <w:u w:val="none"/>
          <w:lang w:val="zh-CN"/>
        </w:rPr>
        <w:t>岗位相关证书</w:t>
      </w:r>
      <w:r>
        <w:rPr>
          <w:rFonts w:hint="eastAsia" w:ascii="宋体" w:hAnsi="宋体" w:eastAsia="宋体" w:cs="宋体"/>
          <w:sz w:val="21"/>
          <w:szCs w:val="21"/>
          <w:highlight w:val="none"/>
          <w:u w:val="none"/>
          <w:lang w:val="zh-CN"/>
        </w:rPr>
        <w:t>复印件和物业服务人员健康检查（含传染病等）复印件、物业服务人员</w:t>
      </w:r>
      <w:r>
        <w:rPr>
          <w:rFonts w:hint="eastAsia" w:ascii="宋体" w:hAnsi="宋体" w:eastAsia="宋体" w:cs="宋体"/>
          <w:sz w:val="21"/>
          <w:szCs w:val="21"/>
          <w:highlight w:val="none"/>
          <w:u w:val="none"/>
          <w:lang w:val="en-US" w:eastAsia="zh-CN"/>
        </w:rPr>
        <w:t>的</w:t>
      </w:r>
      <w:r>
        <w:rPr>
          <w:rFonts w:hint="eastAsia" w:ascii="宋体" w:hAnsi="宋体" w:eastAsia="宋体" w:cs="宋体"/>
          <w:color w:val="auto"/>
          <w:sz w:val="21"/>
          <w:szCs w:val="21"/>
          <w:highlight w:val="none"/>
          <w:u w:val="none"/>
          <w:lang w:val="en-US" w:eastAsia="zh-CN"/>
        </w:rPr>
        <w:t>无犯罪证明原件</w:t>
      </w:r>
      <w:r>
        <w:rPr>
          <w:rFonts w:hint="eastAsia" w:ascii="宋体" w:hAnsi="宋体" w:eastAsia="宋体" w:cs="宋体"/>
          <w:color w:val="auto"/>
          <w:sz w:val="21"/>
          <w:szCs w:val="21"/>
          <w:highlight w:val="none"/>
          <w:u w:val="none"/>
          <w:lang w:val="zh-CN"/>
        </w:rPr>
        <w:t>交给采购人备案（物业服务人员发生变动的应及时更新备案资料和移交更新的备案资料给采购人）。</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cs="宋体"/>
          <w:color w:val="auto"/>
          <w:sz w:val="21"/>
          <w:highlight w:val="none"/>
          <w:lang w:val="en-US" w:eastAsia="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eastAsia="zh-CN"/>
        </w:rPr>
        <w:t>除以上保险外，</w:t>
      </w:r>
      <w:r>
        <w:rPr>
          <w:rFonts w:hint="eastAsia" w:ascii="宋体" w:hAnsi="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eastAsia="zh-CN"/>
        </w:rPr>
        <w:t>还需给服务人员购买意外保险</w:t>
      </w:r>
      <w:r>
        <w:rPr>
          <w:rFonts w:hint="eastAsia" w:ascii="宋体" w:hAnsi="宋体" w:cs="宋体"/>
          <w:color w:val="auto"/>
          <w:sz w:val="21"/>
          <w:szCs w:val="21"/>
          <w:highlight w:val="none"/>
          <w:lang w:val="zh-CN" w:eastAsia="zh-CN"/>
        </w:rPr>
        <w:t>、第三者责任险，为在物业服务过程产生的意外提供一定的金钱保障。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lang w:val="en-US" w:eastAsia="zh-CN"/>
        </w:rPr>
        <w:t>1</w:t>
      </w:r>
      <w:r>
        <w:rPr>
          <w:rFonts w:hint="eastAsia" w:ascii="宋体" w:hAnsi="宋体" w:cs="宋体"/>
          <w:b/>
          <w:bCs/>
          <w:sz w:val="21"/>
          <w:szCs w:val="21"/>
          <w:highlight w:val="none"/>
          <w:u w:val="none"/>
          <w:lang w:val="en-US" w:eastAsia="zh-CN"/>
        </w:rPr>
        <w:t>1</w:t>
      </w:r>
      <w:r>
        <w:rPr>
          <w:rFonts w:hint="eastAsia" w:ascii="宋体" w:hAnsi="宋体" w:eastAsia="宋体" w:cs="宋体"/>
          <w:b/>
          <w:bCs/>
          <w:sz w:val="21"/>
          <w:szCs w:val="21"/>
          <w:highlight w:val="none"/>
          <w:u w:val="none"/>
          <w:lang w:val="en-US" w:eastAsia="zh-CN"/>
        </w:rPr>
        <w:t>.工作效率</w:t>
      </w:r>
      <w:r>
        <w:rPr>
          <w:rFonts w:hint="eastAsia" w:ascii="宋体" w:hAnsi="宋体" w:cs="宋体"/>
          <w:b/>
          <w:bCs/>
          <w:sz w:val="21"/>
          <w:szCs w:val="21"/>
          <w:highlight w:val="none"/>
          <w:u w:val="none"/>
          <w:lang w:val="en-US" w:eastAsia="zh-CN"/>
        </w:rPr>
        <w:t>优化</w:t>
      </w:r>
      <w:r>
        <w:rPr>
          <w:rFonts w:hint="eastAsia" w:ascii="宋体" w:hAnsi="宋体" w:eastAsia="宋体" w:cs="宋体"/>
          <w:b/>
          <w:bCs/>
          <w:sz w:val="21"/>
          <w:szCs w:val="21"/>
          <w:highlight w:val="none"/>
          <w:u w:val="none"/>
          <w:lang w:val="en-US" w:eastAsia="zh-CN"/>
        </w:rPr>
        <w:t>提升：</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.1信息化技术手段：</w:t>
      </w:r>
      <w:r>
        <w:rPr>
          <w:rFonts w:hint="eastAsia" w:ascii="宋体" w:hAnsi="宋体" w:eastAsia="宋体" w:cs="宋体"/>
          <w:b w:val="0"/>
          <w:bCs w:val="0"/>
          <w:color w:val="auto"/>
          <w:kern w:val="2"/>
          <w:sz w:val="21"/>
          <w:szCs w:val="21"/>
          <w:highlight w:val="none"/>
          <w:lang w:val="en-US" w:eastAsia="zh-CN" w:bidi="ar-SA"/>
        </w:rPr>
        <w:t>投标人尽可能地利用信息化技术手段提供服务效率，提升服务品质，投标人需阐述拟投入的信息化技术使用的总体设计，或是与之相关的软件开发的体系架构、功能模块、实现思路和关键技术路线等，提供针对本项目的物业管理信息化技术应用方案，并在中标后投入使用。</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color w:val="auto"/>
          <w:sz w:val="21"/>
          <w:highlight w:val="none"/>
          <w:lang w:val="en-US"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.2机械设备辅助</w:t>
      </w:r>
      <w:r>
        <w:rPr>
          <w:rFonts w:hint="eastAsia" w:ascii="宋体" w:hAnsi="宋体" w:cs="宋体"/>
          <w:b/>
          <w:bCs/>
          <w:color w:val="auto"/>
          <w:kern w:val="2"/>
          <w:sz w:val="21"/>
          <w:szCs w:val="21"/>
          <w:highlight w:val="none"/>
          <w:lang w:val="en-US" w:eastAsia="zh-CN" w:bidi="ar-SA"/>
        </w:rPr>
        <w:t>手段</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积极研究最新物业相关机械设备，积极购入或租赁先进机械设备投入本物业服务项目中，提升物业服务工作效率</w:t>
      </w:r>
      <w:r>
        <w:rPr>
          <w:rFonts w:hint="eastAsia" w:ascii="宋体" w:hAnsi="宋体" w:cs="宋体"/>
          <w:color w:val="auto"/>
          <w:sz w:val="21"/>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default"/>
          <w:color w:val="auto"/>
          <w:highlight w:val="none"/>
          <w:lang w:val="en-US" w:eastAsia="zh-CN"/>
        </w:rPr>
      </w:pPr>
      <w:r>
        <w:rPr>
          <w:rFonts w:hint="eastAsia" w:ascii="宋体" w:hAnsi="宋体" w:cs="宋体"/>
          <w:b/>
          <w:bCs/>
          <w:color w:val="auto"/>
          <w:sz w:val="21"/>
          <w:highlight w:val="none"/>
          <w:lang w:val="en-US" w:eastAsia="zh-CN"/>
        </w:rPr>
        <w:t>12.节能管理：</w:t>
      </w:r>
      <w:r>
        <w:rPr>
          <w:rFonts w:hint="eastAsia" w:ascii="宋体" w:hAnsi="宋体" w:eastAsia="宋体" w:cs="宋体"/>
          <w:b w:val="0"/>
          <w:bCs w:val="0"/>
          <w:color w:val="auto"/>
          <w:kern w:val="2"/>
          <w:sz w:val="21"/>
          <w:szCs w:val="24"/>
          <w:highlight w:val="none"/>
          <w:lang w:val="en-US" w:eastAsia="zh-CN" w:bidi="ar-SA"/>
        </w:rPr>
        <w:t>根据采购人的节约能源（资源）相关要求（创建节约型机关）开展相关服务工作。并按照相关节能强度目标实施相关巡查、抄表、统计、报告等服务管理工作。节约空调用电，节约照明用电，节约办公设备用电，养成节约用水的良好习惯，提倡循环用水，持续加强节能宣传和操作培训活动。</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eastAsiaTheme="minorEastAsia"/>
          <w:color w:val="auto"/>
          <w:sz w:val="21"/>
          <w:highlight w:val="none"/>
          <w:lang w:val="en-US" w:eastAsia="zh-CN"/>
        </w:rPr>
      </w:pPr>
      <w:r>
        <w:rPr>
          <w:rFonts w:hint="eastAsia" w:ascii="宋体" w:hAnsi="宋体" w:cs="宋体"/>
          <w:b/>
          <w:bCs/>
          <w:color w:val="auto"/>
          <w:sz w:val="21"/>
          <w:highlight w:val="none"/>
          <w:lang w:val="en-US" w:eastAsia="zh-CN"/>
        </w:rPr>
        <w:t>13.禁止转包或分包：</w:t>
      </w: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cstheme="minorEastAsia"/>
          <w:b w:val="0"/>
          <w:bCs w:val="0"/>
          <w:color w:val="auto"/>
          <w:kern w:val="0"/>
          <w:sz w:val="21"/>
          <w:szCs w:val="21"/>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bCs/>
          <w:color w:val="auto"/>
          <w:sz w:val="21"/>
          <w:highlight w:val="none"/>
          <w:lang w:val="en-US" w:eastAsia="zh-CN"/>
        </w:rPr>
        <w:t>14.前服务员工优先原则：</w:t>
      </w:r>
      <w:r>
        <w:rPr>
          <w:rFonts w:hint="eastAsia" w:ascii="宋体" w:hAnsi="宋体" w:cs="宋体"/>
          <w:b w:val="0"/>
          <w:bCs w:val="0"/>
          <w:color w:val="auto"/>
          <w:kern w:val="2"/>
          <w:sz w:val="21"/>
          <w:szCs w:val="24"/>
          <w:highlight w:val="none"/>
          <w:lang w:val="en-US" w:eastAsia="zh-CN" w:bidi="ar-SA"/>
        </w:rPr>
        <w:t>在同等条件下，采购人有权要求供应商依法留用采购人认可的前物业管理公司管理人员或员工。</w:t>
      </w:r>
    </w:p>
    <w:p>
      <w:pPr>
        <w:pStyle w:val="2"/>
        <w:ind w:firstLine="422" w:firstLineChars="200"/>
        <w:rPr>
          <w:rFonts w:hint="eastAsia"/>
          <w:lang w:val="en-US" w:eastAsia="zh-CN"/>
        </w:rPr>
      </w:pPr>
      <w:r>
        <w:rPr>
          <w:rFonts w:hint="eastAsia" w:ascii="宋体" w:hAnsi="宋体" w:cs="宋体"/>
          <w:b/>
          <w:bCs/>
          <w:color w:val="auto"/>
          <w:kern w:val="2"/>
          <w:sz w:val="21"/>
          <w:szCs w:val="24"/>
          <w:highlight w:val="none"/>
          <w:lang w:val="en-US" w:eastAsia="zh-CN" w:bidi="ar-SA"/>
        </w:rPr>
        <w:t>15.待遇保障条款：</w:t>
      </w:r>
      <w:r>
        <w:rPr>
          <w:rFonts w:hint="eastAsia" w:ascii="宋体" w:hAnsi="宋体" w:cs="宋体" w:eastAsiaTheme="minorEastAsia"/>
          <w:b w:val="0"/>
          <w:bCs w:val="0"/>
          <w:color w:val="auto"/>
          <w:kern w:val="2"/>
          <w:sz w:val="21"/>
          <w:szCs w:val="24"/>
          <w:highlight w:val="none"/>
          <w:lang w:val="en-US" w:eastAsia="zh-CN" w:bidi="ar-SA"/>
        </w:rPr>
        <w:t>中选供应商须承诺在合同履行期间，对本项目派驻人员（特别是接收的原服务团队员工）所提供的薪酬、社保、公积金、带薪休假、津贴补贴等各项福利待遇水平，不得低于本项目现有员工当前实际享受的标准。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1</w:t>
      </w:r>
      <w:r>
        <w:rPr>
          <w:rFonts w:hint="eastAsia" w:ascii="宋体" w:hAnsi="宋体" w:cs="宋体"/>
          <w:b/>
          <w:bCs/>
          <w:color w:val="auto"/>
          <w:kern w:val="2"/>
          <w:sz w:val="21"/>
          <w:szCs w:val="24"/>
          <w:highlight w:val="none"/>
          <w:lang w:val="en-US" w:eastAsia="zh-CN" w:bidi="ar-SA"/>
        </w:rPr>
        <w:t>6</w:t>
      </w:r>
      <w:r>
        <w:rPr>
          <w:rFonts w:hint="eastAsia" w:ascii="宋体" w:hAnsi="宋体" w:eastAsia="宋体" w:cs="宋体"/>
          <w:b/>
          <w:bCs/>
          <w:color w:val="auto"/>
          <w:kern w:val="2"/>
          <w:sz w:val="21"/>
          <w:szCs w:val="24"/>
          <w:highlight w:val="none"/>
          <w:lang w:val="en-US" w:eastAsia="zh-CN" w:bidi="ar-SA"/>
        </w:rPr>
        <w:t>.做好交接工作：</w:t>
      </w:r>
      <w:r>
        <w:rPr>
          <w:rFonts w:hint="eastAsia" w:ascii="宋体" w:hAnsi="宋体" w:cs="宋体"/>
          <w:b w:val="0"/>
          <w:bCs w:val="0"/>
          <w:color w:val="auto"/>
          <w:kern w:val="2"/>
          <w:sz w:val="21"/>
          <w:szCs w:val="24"/>
          <w:highlight w:val="none"/>
          <w:lang w:val="en-US" w:eastAsia="zh-CN" w:bidi="ar-SA"/>
        </w:rPr>
        <w:t>合同服务期限到期或服务结束后，</w:t>
      </w:r>
      <w:r>
        <w:rPr>
          <w:rFonts w:hint="eastAsia" w:ascii="宋体" w:hAnsi="宋体" w:cs="Times New Roman"/>
          <w:bCs/>
          <w:szCs w:val="20"/>
          <w:highlight w:val="none"/>
          <w:lang w:eastAsia="zh-CN"/>
        </w:rPr>
        <w:t>供应商</w:t>
      </w:r>
      <w:r>
        <w:rPr>
          <w:rFonts w:hint="eastAsia" w:ascii="宋体" w:hAnsi="宋体" w:cs="Times New Roman"/>
          <w:bCs/>
          <w:szCs w:val="20"/>
          <w:highlight w:val="none"/>
        </w:rPr>
        <w:t>应配合采购人做好在下一合同周期前的服务及交接工作</w:t>
      </w:r>
      <w:r>
        <w:rPr>
          <w:rFonts w:hint="eastAsia" w:ascii="宋体" w:hAnsi="宋体" w:cs="宋体"/>
          <w:b w:val="0"/>
          <w:bCs w:val="0"/>
          <w:color w:val="auto"/>
          <w:kern w:val="2"/>
          <w:sz w:val="21"/>
          <w:szCs w:val="24"/>
          <w:highlight w:val="none"/>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eastAsia="宋体" w:cs="宋体"/>
          <w:color w:val="FF0000"/>
          <w:sz w:val="21"/>
          <w:highlight w:val="none"/>
          <w:lang w:val="en-US" w:eastAsia="zh-CN"/>
        </w:rPr>
      </w:pPr>
      <w:r>
        <w:rPr>
          <w:rFonts w:hint="eastAsia" w:ascii="宋体" w:hAnsi="宋体" w:cs="宋体"/>
          <w:b/>
          <w:bCs/>
          <w:color w:val="auto"/>
          <w:sz w:val="21"/>
          <w:highlight w:val="none"/>
          <w:lang w:val="en-US" w:eastAsia="zh-CN"/>
        </w:rPr>
        <w:t>17.执行保安服务相关法规政策：</w:t>
      </w:r>
      <w:r>
        <w:rPr>
          <w:rFonts w:hint="eastAsia" w:ascii="宋体" w:hAnsi="宋体" w:eastAsia="宋体" w:cs="宋体"/>
          <w:color w:val="auto"/>
          <w:sz w:val="21"/>
          <w:highlight w:val="none"/>
          <w:lang w:val="en-US" w:eastAsia="zh-CN"/>
        </w:rPr>
        <w:t>中标后所提供的服务、派驻的保安员、自行招用保安员的备案等工作均符合《保安服务管理条例》及《公安机关实施保安服务管理条例办法》的相关要求。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积极提供合理化建议：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在做好工作的同时，有责任向采购人提供合理化建议，以提高管理效率和管理质量。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
          <w:bCs/>
          <w:color w:val="auto"/>
          <w:kern w:val="2"/>
          <w:sz w:val="21"/>
          <w:szCs w:val="21"/>
          <w:highlight w:val="none"/>
          <w:u w:val="none"/>
          <w:lang w:val="en-US" w:eastAsia="zh-CN" w:bidi="ar-SA"/>
        </w:rPr>
        <w:t>19</w:t>
      </w:r>
      <w:r>
        <w:rPr>
          <w:rFonts w:hint="eastAsia" w:ascii="宋体" w:hAnsi="宋体" w:eastAsia="宋体" w:cs="宋体"/>
          <w:b/>
          <w:bCs/>
          <w:color w:val="auto"/>
          <w:kern w:val="2"/>
          <w:sz w:val="21"/>
          <w:szCs w:val="21"/>
          <w:highlight w:val="none"/>
          <w:u w:val="none"/>
          <w:lang w:val="en-US" w:eastAsia="zh-CN" w:bidi="ar-SA"/>
        </w:rPr>
        <w:t>.</w:t>
      </w:r>
      <w:r>
        <w:rPr>
          <w:rFonts w:hint="eastAsia" w:ascii="宋体" w:hAnsi="宋体" w:cs="宋体"/>
          <w:b/>
          <w:bCs/>
          <w:color w:val="auto"/>
          <w:kern w:val="2"/>
          <w:sz w:val="21"/>
          <w:szCs w:val="21"/>
          <w:highlight w:val="none"/>
          <w:u w:val="none"/>
          <w:lang w:val="en-US" w:eastAsia="zh-CN" w:bidi="ar-SA"/>
        </w:rPr>
        <w:t>积极</w:t>
      </w:r>
      <w:r>
        <w:rPr>
          <w:rFonts w:hint="eastAsia" w:ascii="宋体" w:hAnsi="宋体" w:eastAsia="宋体" w:cs="宋体"/>
          <w:b/>
          <w:bCs/>
          <w:color w:val="auto"/>
          <w:kern w:val="2"/>
          <w:sz w:val="21"/>
          <w:szCs w:val="21"/>
          <w:highlight w:val="none"/>
          <w:u w:val="none"/>
          <w:lang w:val="en-US" w:eastAsia="zh-CN" w:bidi="ar-SA"/>
        </w:rPr>
        <w:t>接受考核：</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val="en-US" w:eastAsia="zh-CN"/>
        </w:rPr>
        <w:t>按</w:t>
      </w:r>
      <w:r>
        <w:rPr>
          <w:rFonts w:hint="eastAsia" w:ascii="宋体" w:hAnsi="宋体" w:cs="宋体"/>
          <w:color w:val="auto"/>
          <w:sz w:val="21"/>
          <w:szCs w:val="21"/>
          <w:highlight w:val="none"/>
          <w:u w:val="none"/>
          <w:lang w:val="en-US" w:eastAsia="zh-CN"/>
        </w:rPr>
        <w:t>采购人制定</w:t>
      </w:r>
      <w:r>
        <w:rPr>
          <w:rFonts w:hint="eastAsia" w:ascii="宋体" w:hAnsi="宋体" w:eastAsia="宋体" w:cs="宋体"/>
          <w:color w:val="auto"/>
          <w:sz w:val="21"/>
          <w:szCs w:val="21"/>
          <w:highlight w:val="none"/>
          <w:u w:val="none"/>
          <w:lang w:val="en-US" w:eastAsia="zh-CN"/>
        </w:rPr>
        <w:t>的</w:t>
      </w:r>
      <w:r>
        <w:rPr>
          <w:rFonts w:hint="eastAsia" w:ascii="宋体" w:hAnsi="宋体" w:cs="宋体"/>
          <w:color w:val="auto"/>
          <w:sz w:val="21"/>
          <w:szCs w:val="21"/>
          <w:highlight w:val="none"/>
          <w:u w:val="none"/>
          <w:lang w:val="en-US" w:eastAsia="zh-CN"/>
        </w:rPr>
        <w:t>工作</w:t>
      </w:r>
      <w:r>
        <w:rPr>
          <w:rFonts w:hint="eastAsia" w:ascii="宋体" w:hAnsi="宋体" w:eastAsia="宋体" w:cs="宋体"/>
          <w:color w:val="auto"/>
          <w:sz w:val="21"/>
          <w:szCs w:val="21"/>
          <w:highlight w:val="none"/>
          <w:u w:val="none"/>
          <w:lang w:val="en-US" w:eastAsia="zh-CN"/>
        </w:rPr>
        <w:t>标准进行</w:t>
      </w:r>
      <w:r>
        <w:rPr>
          <w:rFonts w:hint="eastAsia" w:ascii="宋体" w:hAnsi="宋体" w:cs="宋体"/>
          <w:color w:val="auto"/>
          <w:sz w:val="21"/>
          <w:szCs w:val="21"/>
          <w:highlight w:val="none"/>
          <w:u w:val="none"/>
          <w:lang w:val="en-US" w:eastAsia="zh-CN"/>
        </w:rPr>
        <w:t>服务</w:t>
      </w:r>
      <w:r>
        <w:rPr>
          <w:rFonts w:hint="eastAsia" w:ascii="宋体" w:hAnsi="宋体" w:eastAsia="宋体" w:cs="宋体"/>
          <w:color w:val="auto"/>
          <w:sz w:val="21"/>
          <w:szCs w:val="21"/>
          <w:highlight w:val="none"/>
          <w:u w:val="none"/>
          <w:lang w:val="en-US" w:eastAsia="zh-CN"/>
        </w:rPr>
        <w:t>，接受</w:t>
      </w:r>
      <w:r>
        <w:rPr>
          <w:rFonts w:hint="eastAsia" w:ascii="宋体" w:hAnsi="宋体" w:cs="宋体"/>
          <w:color w:val="auto"/>
          <w:sz w:val="21"/>
          <w:szCs w:val="21"/>
          <w:highlight w:val="none"/>
          <w:u w:val="none"/>
          <w:lang w:val="en-US" w:eastAsia="zh-CN"/>
        </w:rPr>
        <w:t>采购人各项</w:t>
      </w:r>
      <w:r>
        <w:rPr>
          <w:rFonts w:hint="eastAsia" w:ascii="宋体" w:hAnsi="宋体" w:eastAsia="宋体" w:cs="宋体"/>
          <w:color w:val="auto"/>
          <w:sz w:val="21"/>
          <w:szCs w:val="21"/>
          <w:highlight w:val="none"/>
          <w:u w:val="none"/>
          <w:lang w:val="en-US" w:eastAsia="zh-CN"/>
        </w:rPr>
        <w:t>考核管理。</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color w:val="auto"/>
          <w:sz w:val="21"/>
          <w:highlight w:val="none"/>
          <w:lang w:val="en-US" w:eastAsia="zh-CN"/>
        </w:rPr>
      </w:pPr>
      <w:r>
        <w:rPr>
          <w:rFonts w:hint="eastAsia" w:ascii="宋体" w:hAnsi="宋体" w:cs="宋体"/>
          <w:b/>
          <w:bCs/>
          <w:color w:val="auto"/>
          <w:sz w:val="21"/>
          <w:highlight w:val="none"/>
          <w:lang w:val="en-US" w:eastAsia="zh-CN"/>
        </w:rPr>
        <w:t>20.物业服务过程中的各类数据建立台账：</w:t>
      </w:r>
      <w:r>
        <w:rPr>
          <w:rFonts w:hint="eastAsia" w:ascii="宋体" w:hAnsi="宋体" w:cs="宋体"/>
          <w:b w:val="0"/>
          <w:bCs w:val="0"/>
          <w:color w:val="auto"/>
          <w:sz w:val="21"/>
          <w:highlight w:val="none"/>
          <w:lang w:val="en-US" w:eastAsia="zh-CN"/>
        </w:rPr>
        <w:t>供应商在提供物业服务产生的各类数据，包括但不限于每日清洁情况（每个地方清洁的次数）、每日安保巡查情况（巡查次数）、每日出入人次（安保统计）、设备水电维修情况等数据。以上数据定期整理汇编成册移交采购人保存（或使用信息化手段存档）。</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highlight w:val="none"/>
          <w:lang w:val="en-US" w:eastAsia="zh-CN"/>
        </w:rPr>
      </w:pPr>
      <w:r>
        <w:rPr>
          <w:rFonts w:hint="eastAsia" w:ascii="宋体" w:hAnsi="宋体" w:cs="宋体"/>
          <w:b/>
          <w:bCs/>
          <w:highlight w:val="none"/>
          <w:lang w:val="en-US" w:eastAsia="zh-CN"/>
        </w:rPr>
        <w:t>21.一般</w:t>
      </w:r>
      <w:r>
        <w:rPr>
          <w:rFonts w:hint="eastAsia" w:ascii="宋体" w:hAnsi="宋体" w:eastAsia="宋体" w:cs="宋体"/>
          <w:b/>
          <w:bCs/>
          <w:highlight w:val="none"/>
          <w:lang w:val="en-US" w:eastAsia="zh-CN"/>
        </w:rPr>
        <w:t>易耗品、消耗品配置要求</w:t>
      </w:r>
      <w:r>
        <w:rPr>
          <w:rFonts w:hint="eastAsia" w:ascii="宋体" w:hAnsi="宋体" w:cs="宋体"/>
          <w:b/>
          <w:bCs/>
          <w:highlight w:val="none"/>
          <w:lang w:val="en-US" w:eastAsia="zh-CN"/>
        </w:rPr>
        <w:t>：</w:t>
      </w:r>
    </w:p>
    <w:p>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Cs/>
          <w:kern w:val="2"/>
          <w:sz w:val="21"/>
          <w:szCs w:val="21"/>
          <w:highlight w:val="none"/>
        </w:rPr>
      </w:pPr>
      <w:r>
        <w:rPr>
          <w:rFonts w:hint="eastAsia" w:ascii="宋体" w:hAnsi="宋体"/>
          <w:bCs/>
          <w:kern w:val="2"/>
          <w:sz w:val="21"/>
          <w:szCs w:val="21"/>
          <w:highlight w:val="none"/>
        </w:rPr>
        <w:t>大院树木修剪造型、大院树木补种更换、管道（含沙井、渠道）故障堵塞疏通、化油池清理、清洁工具、公共区域日常卫生用品（如洗洁精、洗手</w:t>
      </w:r>
      <w:r>
        <w:rPr>
          <w:rFonts w:hint="eastAsia" w:ascii="宋体" w:hAnsi="宋体"/>
          <w:bCs/>
          <w:color w:val="auto"/>
          <w:kern w:val="2"/>
          <w:sz w:val="21"/>
          <w:szCs w:val="21"/>
          <w:highlight w:val="none"/>
        </w:rPr>
        <w:t>液、消毒液、纸巾</w:t>
      </w:r>
      <w:r>
        <w:rPr>
          <w:rFonts w:hint="eastAsia" w:ascii="宋体" w:hAnsi="宋体"/>
          <w:bCs/>
          <w:color w:val="auto"/>
          <w:kern w:val="2"/>
          <w:sz w:val="21"/>
          <w:szCs w:val="21"/>
          <w:highlight w:val="none"/>
          <w:lang w:eastAsia="zh-CN"/>
        </w:rPr>
        <w:t>、垃圾袋等</w:t>
      </w:r>
      <w:r>
        <w:rPr>
          <w:rFonts w:hint="eastAsia" w:ascii="宋体" w:hAnsi="宋体"/>
          <w:bCs/>
          <w:color w:val="auto"/>
          <w:kern w:val="2"/>
          <w:sz w:val="21"/>
          <w:szCs w:val="21"/>
          <w:highlight w:val="none"/>
        </w:rPr>
        <w:t>）</w:t>
      </w:r>
      <w:r>
        <w:rPr>
          <w:rFonts w:hint="eastAsia" w:ascii="宋体" w:hAnsi="宋体"/>
          <w:bCs/>
          <w:kern w:val="2"/>
          <w:sz w:val="21"/>
          <w:szCs w:val="21"/>
          <w:highlight w:val="none"/>
        </w:rPr>
        <w:t>、五金维修材料、大楼设施设备改造、大型设施设备维修费用</w:t>
      </w:r>
      <w:r>
        <w:rPr>
          <w:rFonts w:hint="eastAsia" w:ascii="宋体" w:hAnsi="宋体"/>
          <w:b/>
          <w:bCs w:val="0"/>
          <w:kern w:val="2"/>
          <w:sz w:val="21"/>
          <w:szCs w:val="21"/>
          <w:highlight w:val="none"/>
          <w:u w:val="single"/>
        </w:rPr>
        <w:t>统一由采购人支付</w:t>
      </w:r>
      <w:r>
        <w:rPr>
          <w:rFonts w:hint="eastAsia" w:ascii="宋体" w:hAnsi="宋体"/>
          <w:bCs/>
          <w:kern w:val="2"/>
          <w:sz w:val="21"/>
          <w:szCs w:val="21"/>
          <w:highlight w:val="none"/>
          <w:lang w:eastAsia="zh-CN"/>
        </w:rPr>
        <w:t>，</w:t>
      </w:r>
      <w:r>
        <w:rPr>
          <w:rFonts w:hint="eastAsia" w:ascii="宋体" w:hAnsi="宋体" w:cs="宋体"/>
          <w:b w:val="0"/>
          <w:bCs w:val="0"/>
          <w:sz w:val="21"/>
          <w:szCs w:val="21"/>
          <w:highlight w:val="none"/>
          <w:lang w:val="en-US" w:eastAsia="zh-CN"/>
        </w:rPr>
        <w:t>供应商需要合理调配使用，防止浪费。</w:t>
      </w:r>
      <w:r>
        <w:rPr>
          <w:rFonts w:hint="eastAsia" w:ascii="宋体" w:hAnsi="宋体"/>
          <w:b/>
          <w:bCs w:val="0"/>
          <w:kern w:val="2"/>
          <w:sz w:val="21"/>
          <w:szCs w:val="21"/>
          <w:highlight w:val="none"/>
          <w:u w:val="single"/>
        </w:rPr>
        <w:t>其他费用由</w:t>
      </w:r>
      <w:r>
        <w:rPr>
          <w:rFonts w:hint="eastAsia" w:ascii="宋体" w:hAnsi="宋体"/>
          <w:b/>
          <w:bCs w:val="0"/>
          <w:kern w:val="2"/>
          <w:sz w:val="21"/>
          <w:szCs w:val="21"/>
          <w:highlight w:val="none"/>
          <w:u w:val="single"/>
          <w:lang w:eastAsia="zh-CN"/>
        </w:rPr>
        <w:t>供应商</w:t>
      </w:r>
      <w:r>
        <w:rPr>
          <w:rFonts w:hint="eastAsia" w:ascii="宋体" w:hAnsi="宋体"/>
          <w:b/>
          <w:bCs w:val="0"/>
          <w:kern w:val="2"/>
          <w:sz w:val="21"/>
          <w:szCs w:val="21"/>
          <w:highlight w:val="none"/>
          <w:u w:val="single"/>
        </w:rPr>
        <w:t>支付</w:t>
      </w:r>
      <w:r>
        <w:rPr>
          <w:rFonts w:hint="eastAsia" w:ascii="宋体" w:hAnsi="宋体"/>
          <w:bCs/>
          <w:kern w:val="2"/>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bCs/>
          <w:highlight w:val="none"/>
        </w:rPr>
      </w:pPr>
      <w:r>
        <w:rPr>
          <w:rFonts w:hint="eastAsia" w:ascii="宋体" w:hAnsi="宋体"/>
          <w:b/>
          <w:bCs/>
          <w:highlight w:val="none"/>
          <w:lang w:val="en-US" w:eastAsia="zh-CN"/>
        </w:rPr>
        <w:t>22.</w:t>
      </w:r>
      <w:r>
        <w:rPr>
          <w:rFonts w:hint="eastAsia" w:ascii="宋体" w:hAnsi="宋体"/>
          <w:b/>
          <w:bCs/>
          <w:highlight w:val="none"/>
        </w:rPr>
        <w:t>采购人对</w:t>
      </w:r>
      <w:r>
        <w:rPr>
          <w:rFonts w:hint="eastAsia" w:ascii="宋体" w:hAnsi="宋体"/>
          <w:b/>
          <w:bCs/>
          <w:highlight w:val="none"/>
          <w:lang w:eastAsia="zh-CN"/>
        </w:rPr>
        <w:t>供应商</w:t>
      </w:r>
      <w:r>
        <w:rPr>
          <w:rFonts w:hint="eastAsia" w:ascii="宋体" w:hAnsi="宋体"/>
          <w:b/>
          <w:bCs/>
          <w:highlight w:val="none"/>
        </w:rPr>
        <w:t>组建的大楼物业管理各项服务进行归口审核和监督管理：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highlight w:val="none"/>
          <w:lang w:eastAsia="zh-CN"/>
        </w:rPr>
        <w:t>供应商</w:t>
      </w:r>
      <w:r>
        <w:rPr>
          <w:rFonts w:hint="eastAsia" w:ascii="宋体" w:hAnsi="宋体"/>
          <w:highlight w:val="none"/>
        </w:rPr>
        <w:t>在物业管理方案、组织架构、建立各项规章制度、岗位设置、人员录用等方面，在实施前需提供切实可行的方案报告采购人审核；实施后，将实施情况定期汇报；实施过程中，接受采购人监督和意见，及时整改落实。</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200"/>
        <w:jc w:val="both"/>
        <w:textAlignment w:val="auto"/>
        <w:rPr>
          <w:rFonts w:hint="eastAsia" w:ascii="宋体" w:hAnsi="宋体" w:cs="宋体"/>
          <w:b/>
          <w:bCs w:val="0"/>
          <w:color w:val="auto"/>
          <w:sz w:val="21"/>
          <w:highlight w:val="none"/>
          <w:lang w:val="en-US" w:eastAsia="zh-CN"/>
        </w:rPr>
      </w:pPr>
      <w:r>
        <w:rPr>
          <w:rFonts w:hint="eastAsia" w:ascii="宋体" w:hAnsi="宋体" w:cs="宋体"/>
          <w:b/>
          <w:bCs w:val="0"/>
          <w:color w:val="auto"/>
          <w:sz w:val="21"/>
          <w:highlight w:val="none"/>
          <w:lang w:val="en-US" w:eastAsia="zh-CN"/>
        </w:rPr>
        <w:t>23.其他总体要求：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highlight w:val="none"/>
        </w:rPr>
      </w:pPr>
      <w:r>
        <w:rPr>
          <w:rFonts w:hint="eastAsia" w:ascii="宋体" w:hAnsi="宋体"/>
          <w:highlight w:val="none"/>
          <w:lang w:val="en-US" w:eastAsia="zh-CN"/>
        </w:rPr>
        <w:t>23.1</w:t>
      </w:r>
      <w:r>
        <w:rPr>
          <w:rFonts w:hint="eastAsia" w:ascii="宋体" w:hAnsi="宋体"/>
          <w:highlight w:val="none"/>
        </w:rPr>
        <w:t>制定系统完善的物业管理制度，建立健全的物业管理档案，做好定期开展各类岗位提升培训的计划和落实。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2</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eastAsiaTheme="minorEastAsia" w:cstheme="minorEastAsia"/>
          <w:b w:val="0"/>
          <w:bCs/>
          <w:sz w:val="21"/>
          <w:szCs w:val="21"/>
          <w:highlight w:val="none"/>
          <w:lang w:val="en-US" w:eastAsia="zh-CN"/>
        </w:rPr>
        <w:t>.2合同金额为固定总价，即在合同期内，服务费用不因市场物价上涨或下调而递增或递减。</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highlight w:val="none"/>
          <w:lang w:val="en-US" w:eastAsia="zh-CN"/>
        </w:rPr>
      </w:pPr>
      <w:r>
        <w:rPr>
          <w:rFonts w:hint="eastAsia" w:ascii="宋体" w:hAnsi="宋体" w:eastAsia="宋体"/>
          <w:highlight w:val="none"/>
          <w:lang w:val="en-US" w:eastAsia="zh-CN"/>
        </w:rPr>
        <w:t>2</w:t>
      </w:r>
      <w:r>
        <w:rPr>
          <w:rFonts w:hint="eastAsia" w:ascii="宋体" w:hAnsi="宋体"/>
          <w:highlight w:val="none"/>
          <w:lang w:val="en-US" w:eastAsia="zh-CN"/>
        </w:rPr>
        <w:t>3</w:t>
      </w:r>
      <w:r>
        <w:rPr>
          <w:rFonts w:hint="eastAsia" w:ascii="宋体" w:hAnsi="宋体" w:eastAsia="宋体"/>
          <w:highlight w:val="none"/>
          <w:lang w:val="en-US" w:eastAsia="zh-CN"/>
        </w:rPr>
        <w:t>.3</w:t>
      </w:r>
      <w:r>
        <w:rPr>
          <w:rFonts w:hint="eastAsia" w:ascii="宋体" w:hAnsi="宋体" w:eastAsia="宋体" w:cs="Times New Roman"/>
          <w:color w:val="auto"/>
          <w:highlight w:val="none"/>
          <w:lang w:val="en-US" w:eastAsia="zh-CN"/>
        </w:rPr>
        <w:t>年度物业服务人员流动率</w:t>
      </w:r>
      <w:r>
        <w:rPr>
          <w:rFonts w:hint="default" w:ascii="宋体" w:hAnsi="宋体" w:eastAsia="宋体" w:cs="Times New Roman"/>
          <w:color w:val="auto"/>
          <w:highlight w:val="none"/>
          <w:lang w:val="en-US" w:eastAsia="zh-CN"/>
        </w:rPr>
        <w:t>≤</w:t>
      </w:r>
      <w:r>
        <w:rPr>
          <w:rFonts w:hint="eastAsia" w:ascii="宋体" w:hAnsi="宋体" w:eastAsia="宋体" w:cs="Times New Roman"/>
          <w:color w:val="auto"/>
          <w:highlight w:val="none"/>
          <w:lang w:val="en-US" w:eastAsia="zh-CN"/>
        </w:rPr>
        <w:t xml:space="preserve"> 10%，</w:t>
      </w:r>
      <w:r>
        <w:rPr>
          <w:rFonts w:hint="eastAsia" w:ascii="宋体" w:hAnsi="宋体"/>
          <w:highlight w:val="none"/>
          <w:lang w:val="en-US" w:eastAsia="zh-CN"/>
        </w:rPr>
        <w:t>供应商</w:t>
      </w:r>
      <w:r>
        <w:rPr>
          <w:rFonts w:hint="eastAsia" w:ascii="宋体" w:hAnsi="宋体" w:eastAsia="宋体"/>
          <w:highlight w:val="none"/>
          <w:lang w:val="en-US" w:eastAsia="zh-CN"/>
        </w:rPr>
        <w:t>派驻本项目的</w:t>
      </w:r>
      <w:r>
        <w:rPr>
          <w:rFonts w:hint="eastAsia" w:ascii="宋体" w:hAnsi="宋体" w:eastAsia="宋体" w:cs="Times New Roman"/>
          <w:highlight w:val="none"/>
          <w:lang w:val="en-US" w:eastAsia="zh-CN"/>
        </w:rPr>
        <w:t>物业服务人员</w:t>
      </w:r>
      <w:r>
        <w:rPr>
          <w:rFonts w:hint="eastAsia" w:ascii="宋体" w:hAnsi="宋体" w:eastAsia="宋体"/>
          <w:highlight w:val="none"/>
          <w:lang w:val="en-US" w:eastAsia="zh-CN"/>
        </w:rPr>
        <w:t>队伍应保持相对稳定，如班长及以上人员变动需提前30个工作日通知采购人，征得采购人同意后才能变更，并做好交接工作。其他人员调整或离职的须提前3天书面告知采购人并登记备案。</w:t>
      </w:r>
      <w:r>
        <w:rPr>
          <w:rFonts w:hint="eastAsia" w:ascii="宋体" w:hAnsi="宋体"/>
          <w:highlight w:val="none"/>
          <w:lang w:val="en-US" w:eastAsia="zh-CN"/>
        </w:rPr>
        <w:t>供应商</w:t>
      </w:r>
      <w:r>
        <w:rPr>
          <w:rFonts w:hint="eastAsia" w:ascii="宋体" w:hAnsi="宋体" w:eastAsia="宋体"/>
          <w:highlight w:val="none"/>
          <w:lang w:val="en-US" w:eastAsia="zh-CN"/>
        </w:rPr>
        <w:t>须于每月第5个工作日前向采购人的机关党委、人事科、办公室报送在岗人员名单，强化监督。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2</w:t>
      </w:r>
      <w:r>
        <w:rPr>
          <w:rFonts w:hint="eastAsia" w:ascii="宋体" w:hAnsi="宋体"/>
          <w:highlight w:val="none"/>
          <w:lang w:val="en-US" w:eastAsia="zh-CN"/>
        </w:rPr>
        <w:t>3</w:t>
      </w:r>
      <w:r>
        <w:rPr>
          <w:rFonts w:hint="eastAsia" w:ascii="宋体" w:hAnsi="宋体" w:eastAsia="宋体"/>
          <w:highlight w:val="none"/>
          <w:lang w:val="en-US" w:eastAsia="zh-CN"/>
        </w:rPr>
        <w:t>.4</w:t>
      </w:r>
      <w:r>
        <w:rPr>
          <w:rFonts w:hint="eastAsia" w:ascii="宋体" w:hAnsi="宋体"/>
          <w:highlight w:val="none"/>
          <w:lang w:val="en-US" w:eastAsia="zh-CN"/>
        </w:rPr>
        <w:t>供应商</w:t>
      </w:r>
      <w:r>
        <w:rPr>
          <w:rFonts w:hint="eastAsia" w:ascii="宋体" w:hAnsi="宋体" w:eastAsia="宋体"/>
          <w:highlight w:val="none"/>
          <w:lang w:val="en-US" w:eastAsia="zh-CN"/>
        </w:rPr>
        <w:t>派驻本项目的物业服务人员，应当勤勉尽责，不得在其他任何单位兼职并收取报酬。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2</w:t>
      </w:r>
      <w:r>
        <w:rPr>
          <w:rFonts w:hint="eastAsia" w:ascii="宋体" w:hAnsi="宋体"/>
          <w:highlight w:val="none"/>
          <w:lang w:val="en-US" w:eastAsia="zh-CN"/>
        </w:rPr>
        <w:t>3</w:t>
      </w:r>
      <w:r>
        <w:rPr>
          <w:rFonts w:hint="eastAsia" w:ascii="宋体" w:hAnsi="宋体" w:eastAsia="宋体"/>
          <w:highlight w:val="none"/>
          <w:lang w:val="en-US" w:eastAsia="zh-CN"/>
        </w:rPr>
        <w:t>.5如</w:t>
      </w:r>
      <w:r>
        <w:rPr>
          <w:rFonts w:hint="eastAsia" w:ascii="宋体" w:hAnsi="宋体"/>
          <w:highlight w:val="none"/>
          <w:lang w:val="en-US" w:eastAsia="zh-CN"/>
        </w:rPr>
        <w:t>供应商</w:t>
      </w:r>
      <w:r>
        <w:rPr>
          <w:rFonts w:hint="eastAsia" w:ascii="宋体" w:hAnsi="宋体" w:eastAsia="宋体"/>
          <w:highlight w:val="none"/>
          <w:lang w:val="en-US" w:eastAsia="zh-CN"/>
        </w:rPr>
        <w:t>在管理中出现过错或违反合同约定，造成采购人经济损失的，</w:t>
      </w:r>
      <w:r>
        <w:rPr>
          <w:rFonts w:hint="eastAsia" w:ascii="宋体" w:hAnsi="宋体"/>
          <w:highlight w:val="none"/>
          <w:lang w:val="en-US" w:eastAsia="zh-CN"/>
        </w:rPr>
        <w:t>供应商</w:t>
      </w:r>
      <w:r>
        <w:rPr>
          <w:rFonts w:hint="eastAsia" w:ascii="宋体" w:hAnsi="宋体" w:eastAsia="宋体"/>
          <w:highlight w:val="none"/>
          <w:lang w:val="en-US" w:eastAsia="zh-CN"/>
        </w:rPr>
        <w:t>应给予采购人经济赔偿，并承担相应的法律责任。</w:t>
      </w:r>
    </w:p>
    <w:p>
      <w:pPr>
        <w:numPr>
          <w:ilvl w:val="0"/>
          <w:numId w:val="0"/>
        </w:numPr>
        <w:jc w:val="both"/>
        <w:rPr>
          <w:rFonts w:hint="eastAsia"/>
          <w:b/>
          <w:sz w:val="28"/>
          <w:highlight w:val="none"/>
          <w:lang w:eastAsia="zh-CN"/>
        </w:rPr>
      </w:pPr>
      <w:r>
        <w:rPr>
          <w:rFonts w:hint="eastAsia"/>
          <w:b/>
          <w:sz w:val="28"/>
          <w:highlight w:val="none"/>
          <w:lang w:eastAsia="zh-CN"/>
        </w:rPr>
        <w:t>三、物业管理内容及人员任职素质要求、岗位配置</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color w:val="auto"/>
          <w:sz w:val="21"/>
          <w:highlight w:val="none"/>
          <w:lang w:val="en-US" w:eastAsia="zh-CN"/>
        </w:rPr>
      </w:pPr>
      <w:r>
        <w:rPr>
          <w:rFonts w:hint="eastAsia" w:ascii="宋体" w:hAnsi="宋体" w:cs="宋体"/>
          <w:b/>
          <w:bCs/>
          <w:color w:val="auto"/>
          <w:sz w:val="21"/>
          <w:highlight w:val="none"/>
          <w:lang w:val="en-US" w:eastAsia="zh-CN"/>
        </w:rPr>
        <w:t>（一）人员岗位及数量要求</w:t>
      </w:r>
      <w:r>
        <w:rPr>
          <w:rFonts w:hint="eastAsia" w:ascii="宋体" w:hAnsi="宋体" w:eastAsia="宋体" w:cs="宋体"/>
          <w:b/>
          <w:bCs/>
          <w:color w:val="auto"/>
          <w:sz w:val="21"/>
          <w:highlight w:val="none"/>
          <w:lang w:val="en-US" w:eastAsia="zh-CN"/>
        </w:rPr>
        <w:t>：</w:t>
      </w:r>
      <w:r>
        <w:rPr>
          <w:rFonts w:hint="eastAsia" w:ascii="宋体" w:hAnsi="宋体" w:eastAsia="宋体" w:cs="宋体"/>
          <w:color w:val="auto"/>
          <w:sz w:val="21"/>
          <w:highlight w:val="none"/>
          <w:lang w:val="en-US" w:eastAsia="zh-CN"/>
        </w:rPr>
        <w:t>项目</w:t>
      </w:r>
      <w:r>
        <w:rPr>
          <w:rFonts w:hint="eastAsia" w:ascii="宋体" w:hAnsi="宋体" w:cs="宋体"/>
          <w:color w:val="auto"/>
          <w:sz w:val="21"/>
          <w:highlight w:val="none"/>
          <w:lang w:val="en-US" w:eastAsia="zh-CN"/>
        </w:rPr>
        <w:t>主管1</w:t>
      </w:r>
      <w:r>
        <w:rPr>
          <w:color w:val="auto"/>
          <w:sz w:val="21"/>
        </w:rPr>
        <w:t>岗</w:t>
      </w:r>
      <w:r>
        <w:rPr>
          <w:rFonts w:hint="eastAsia" w:ascii="宋体" w:hAnsi="宋体" w:cs="宋体"/>
          <w:color w:val="auto"/>
          <w:sz w:val="21"/>
          <w:highlight w:val="none"/>
          <w:lang w:val="en-US" w:eastAsia="zh-CN"/>
        </w:rPr>
        <w:t>（仅限1人）</w:t>
      </w:r>
      <w:r>
        <w:rPr>
          <w:rFonts w:hint="eastAsia" w:ascii="宋体" w:hAnsi="宋体" w:eastAsia="宋体" w:cs="宋体"/>
          <w:color w:val="auto"/>
          <w:sz w:val="21"/>
          <w:highlight w:val="none"/>
          <w:lang w:val="en-US" w:eastAsia="zh-CN"/>
        </w:rPr>
        <w:t>、保安人员</w:t>
      </w:r>
      <w:r>
        <w:rPr>
          <w:rFonts w:hint="eastAsia" w:ascii="宋体" w:hAnsi="宋体" w:cs="宋体"/>
          <w:color w:val="auto"/>
          <w:sz w:val="21"/>
          <w:highlight w:val="none"/>
          <w:lang w:val="en-US" w:eastAsia="zh-CN"/>
        </w:rPr>
        <w:t>28</w:t>
      </w:r>
      <w:r>
        <w:rPr>
          <w:color w:val="auto"/>
          <w:sz w:val="21"/>
        </w:rPr>
        <w:t>岗</w:t>
      </w:r>
      <w:r>
        <w:rPr>
          <w:rFonts w:hint="eastAsia" w:ascii="宋体" w:hAnsi="宋体" w:eastAsia="宋体" w:cs="宋体"/>
          <w:color w:val="auto"/>
          <w:sz w:val="21"/>
          <w:highlight w:val="none"/>
          <w:lang w:val="en-US" w:eastAsia="zh-CN"/>
        </w:rPr>
        <w:t>（含保安</w:t>
      </w:r>
      <w:r>
        <w:rPr>
          <w:rFonts w:hint="eastAsia" w:ascii="宋体" w:hAnsi="宋体" w:cs="宋体"/>
          <w:color w:val="auto"/>
          <w:sz w:val="21"/>
          <w:highlight w:val="none"/>
          <w:lang w:val="en-US" w:eastAsia="zh-CN"/>
        </w:rPr>
        <w:t>班长1</w:t>
      </w:r>
      <w:r>
        <w:rPr>
          <w:color w:val="auto"/>
          <w:sz w:val="21"/>
        </w:rPr>
        <w:t>岗</w:t>
      </w:r>
      <w:r>
        <w:rPr>
          <w:rFonts w:hint="eastAsia" w:ascii="宋体" w:hAnsi="宋体" w:eastAsia="宋体" w:cs="宋体"/>
          <w:color w:val="auto"/>
          <w:sz w:val="21"/>
          <w:highlight w:val="none"/>
          <w:lang w:val="en-US" w:eastAsia="zh-CN"/>
        </w:rPr>
        <w:t>）、保洁</w:t>
      </w:r>
      <w:r>
        <w:rPr>
          <w:rFonts w:hint="eastAsia" w:ascii="宋体" w:hAnsi="宋体" w:cs="宋体"/>
          <w:color w:val="auto"/>
          <w:sz w:val="21"/>
          <w:highlight w:val="none"/>
          <w:lang w:val="en-US" w:eastAsia="zh-CN"/>
        </w:rPr>
        <w:t>人</w:t>
      </w:r>
      <w:r>
        <w:rPr>
          <w:rFonts w:hint="eastAsia" w:ascii="宋体" w:hAnsi="宋体" w:eastAsia="宋体" w:cs="宋体"/>
          <w:color w:val="auto"/>
          <w:sz w:val="21"/>
          <w:highlight w:val="none"/>
          <w:lang w:val="en-US" w:eastAsia="zh-CN"/>
        </w:rPr>
        <w:t>员</w:t>
      </w:r>
      <w:r>
        <w:rPr>
          <w:rFonts w:hint="eastAsia" w:ascii="宋体" w:hAnsi="宋体" w:cs="宋体"/>
          <w:color w:val="auto"/>
          <w:sz w:val="21"/>
          <w:highlight w:val="none"/>
          <w:lang w:val="en-US" w:eastAsia="zh-CN"/>
        </w:rPr>
        <w:t>16</w:t>
      </w:r>
      <w:r>
        <w:rPr>
          <w:color w:val="auto"/>
          <w:sz w:val="21"/>
        </w:rPr>
        <w:t>岗</w:t>
      </w:r>
      <w:r>
        <w:rPr>
          <w:rFonts w:hint="eastAsia" w:ascii="宋体" w:hAnsi="宋体" w:eastAsia="宋体" w:cs="宋体"/>
          <w:color w:val="auto"/>
          <w:sz w:val="21"/>
          <w:highlight w:val="none"/>
          <w:lang w:val="en-US" w:eastAsia="zh-CN"/>
        </w:rPr>
        <w:t>（含保洁</w:t>
      </w:r>
      <w:r>
        <w:rPr>
          <w:rFonts w:hint="eastAsia" w:ascii="宋体" w:hAnsi="宋体" w:cs="宋体"/>
          <w:color w:val="auto"/>
          <w:sz w:val="21"/>
          <w:highlight w:val="none"/>
          <w:lang w:val="en-US" w:eastAsia="zh-CN"/>
        </w:rPr>
        <w:t>班长1</w:t>
      </w:r>
      <w:r>
        <w:rPr>
          <w:color w:val="auto"/>
          <w:sz w:val="21"/>
        </w:rPr>
        <w:t>岗</w:t>
      </w:r>
      <w:r>
        <w:rPr>
          <w:rFonts w:hint="eastAsia" w:ascii="宋体" w:hAnsi="宋体" w:eastAsia="宋体" w:cs="宋体"/>
          <w:color w:val="auto"/>
          <w:sz w:val="21"/>
          <w:highlight w:val="none"/>
          <w:lang w:val="en-US" w:eastAsia="zh-CN"/>
        </w:rPr>
        <w:t>）、设备</w:t>
      </w:r>
      <w:r>
        <w:rPr>
          <w:rFonts w:hint="eastAsia" w:ascii="宋体" w:hAnsi="宋体" w:cs="宋体"/>
          <w:color w:val="auto"/>
          <w:sz w:val="21"/>
          <w:highlight w:val="none"/>
          <w:lang w:val="en-US" w:eastAsia="zh-CN"/>
        </w:rPr>
        <w:t>水电维修</w:t>
      </w:r>
      <w:r>
        <w:rPr>
          <w:rFonts w:hint="eastAsia" w:ascii="宋体" w:hAnsi="宋体" w:eastAsia="宋体" w:cs="宋体"/>
          <w:color w:val="auto"/>
          <w:sz w:val="21"/>
          <w:highlight w:val="none"/>
          <w:lang w:val="en-US" w:eastAsia="zh-CN"/>
        </w:rPr>
        <w:t>人员</w:t>
      </w:r>
      <w:r>
        <w:rPr>
          <w:rFonts w:hint="eastAsia" w:ascii="宋体" w:hAnsi="宋体" w:cs="宋体"/>
          <w:color w:val="auto"/>
          <w:sz w:val="21"/>
          <w:highlight w:val="none"/>
          <w:lang w:val="en-US" w:eastAsia="zh-CN"/>
        </w:rPr>
        <w:t>6</w:t>
      </w:r>
      <w:r>
        <w:rPr>
          <w:color w:val="auto"/>
          <w:sz w:val="21"/>
        </w:rPr>
        <w:t>岗</w:t>
      </w:r>
      <w:r>
        <w:rPr>
          <w:rFonts w:hint="eastAsia" w:ascii="宋体" w:hAnsi="宋体" w:eastAsia="宋体" w:cs="宋体"/>
          <w:color w:val="auto"/>
          <w:sz w:val="21"/>
          <w:highlight w:val="none"/>
          <w:lang w:val="en-US" w:eastAsia="zh-CN"/>
        </w:rPr>
        <w:t>（含</w:t>
      </w:r>
      <w:r>
        <w:rPr>
          <w:rFonts w:hint="eastAsia" w:ascii="宋体" w:hAnsi="宋体" w:cs="宋体"/>
          <w:color w:val="auto"/>
          <w:sz w:val="21"/>
          <w:highlight w:val="none"/>
          <w:lang w:val="en-US" w:eastAsia="zh-CN"/>
        </w:rPr>
        <w:t>水电</w:t>
      </w:r>
      <w:r>
        <w:rPr>
          <w:rFonts w:hint="eastAsia" w:ascii="宋体" w:hAnsi="宋体" w:eastAsia="宋体" w:cs="宋体"/>
          <w:color w:val="auto"/>
          <w:sz w:val="21"/>
          <w:highlight w:val="none"/>
          <w:lang w:val="en-US" w:eastAsia="zh-CN"/>
        </w:rPr>
        <w:t>维修</w:t>
      </w:r>
      <w:r>
        <w:rPr>
          <w:rFonts w:hint="eastAsia" w:ascii="宋体" w:hAnsi="宋体" w:cs="宋体"/>
          <w:color w:val="auto"/>
          <w:sz w:val="21"/>
          <w:highlight w:val="none"/>
          <w:lang w:val="en-US" w:eastAsia="zh-CN"/>
        </w:rPr>
        <w:t>班长1</w:t>
      </w:r>
      <w:r>
        <w:rPr>
          <w:color w:val="auto"/>
          <w:sz w:val="21"/>
        </w:rPr>
        <w:t>岗</w:t>
      </w:r>
      <w:r>
        <w:rPr>
          <w:rFonts w:hint="eastAsia" w:ascii="宋体" w:hAnsi="宋体" w:eastAsia="宋体" w:cs="宋体"/>
          <w:color w:val="auto"/>
          <w:sz w:val="21"/>
          <w:highlight w:val="none"/>
          <w:lang w:val="en-US" w:eastAsia="zh-CN"/>
        </w:rPr>
        <w:t>），</w:t>
      </w:r>
      <w:r>
        <w:rPr>
          <w:rFonts w:hint="eastAsia" w:ascii="宋体" w:hAnsi="宋体" w:cs="宋体"/>
          <w:b/>
          <w:bCs/>
          <w:color w:val="auto"/>
          <w:sz w:val="21"/>
          <w:highlight w:val="none"/>
          <w:u w:val="single"/>
          <w:lang w:val="en-US" w:eastAsia="zh-CN"/>
        </w:rPr>
        <w:t>共计51</w:t>
      </w:r>
      <w:r>
        <w:rPr>
          <w:color w:val="auto"/>
          <w:sz w:val="21"/>
        </w:rPr>
        <w:t>岗</w:t>
      </w:r>
      <w:r>
        <w:rPr>
          <w:rFonts w:hint="eastAsia"/>
          <w:color w:val="auto"/>
          <w:sz w:val="21"/>
          <w:lang w:eastAsia="zh-CN"/>
        </w:rPr>
        <w:t>位，</w:t>
      </w:r>
      <w:r>
        <w:rPr>
          <w:color w:val="auto"/>
          <w:sz w:val="21"/>
        </w:rPr>
        <w:t>每个岗位工作时间内必须至少有1人在岗，有特殊要求的除外</w:t>
      </w:r>
      <w:r>
        <w:rPr>
          <w:rFonts w:hint="eastAsia" w:ascii="宋体" w:hAnsi="宋体" w:eastAsia="宋体" w:cs="宋体"/>
          <w:color w:val="auto"/>
          <w:sz w:val="21"/>
          <w:highlight w:val="none"/>
          <w:lang w:val="en-US" w:eastAsia="zh-CN"/>
        </w:rPr>
        <w:t>。</w:t>
      </w:r>
      <w:r>
        <w:rPr>
          <w:rFonts w:hint="eastAsia" w:ascii="宋体" w:hAnsi="宋体" w:cs="宋体"/>
          <w:color w:val="auto"/>
          <w:sz w:val="21"/>
          <w:highlight w:val="none"/>
          <w:lang w:val="en-US" w:eastAsia="zh-CN"/>
        </w:rPr>
        <w:t>供应商自</w:t>
      </w:r>
      <w:r>
        <w:rPr>
          <w:color w:val="auto"/>
          <w:sz w:val="21"/>
        </w:rPr>
        <w:t>行解决轮岗人数的安排。</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color w:val="auto"/>
          <w:sz w:val="21"/>
          <w:highlight w:val="none"/>
          <w:lang w:val="en-US" w:eastAsia="zh-CN"/>
        </w:rPr>
      </w:pPr>
      <w:r>
        <w:rPr>
          <w:rFonts w:hint="eastAsia" w:ascii="宋体" w:hAnsi="宋体" w:cs="宋体"/>
          <w:color w:val="auto"/>
          <w:sz w:val="21"/>
          <w:highlight w:val="none"/>
          <w:lang w:val="en-US" w:eastAsia="zh-CN"/>
        </w:rPr>
        <w:t>（二）供应商</w:t>
      </w:r>
      <w:r>
        <w:rPr>
          <w:rFonts w:hint="eastAsia" w:ascii="宋体" w:hAnsi="宋体" w:eastAsia="宋体" w:cs="宋体"/>
          <w:color w:val="auto"/>
          <w:sz w:val="21"/>
          <w:highlight w:val="none"/>
          <w:lang w:val="en-US" w:eastAsia="zh-CN"/>
        </w:rPr>
        <w:t>须在</w:t>
      </w:r>
      <w:r>
        <w:rPr>
          <w:rFonts w:hint="eastAsia" w:ascii="宋体" w:hAnsi="宋体" w:cs="宋体"/>
          <w:color w:val="auto"/>
          <w:sz w:val="21"/>
          <w:highlight w:val="none"/>
          <w:lang w:val="en-US" w:eastAsia="zh-CN"/>
        </w:rPr>
        <w:t>合同签订</w:t>
      </w:r>
      <w:r>
        <w:rPr>
          <w:rFonts w:hint="eastAsia" w:ascii="宋体" w:hAnsi="宋体" w:eastAsia="宋体" w:cs="宋体"/>
          <w:color w:val="auto"/>
          <w:sz w:val="21"/>
          <w:highlight w:val="none"/>
          <w:lang w:val="en-US" w:eastAsia="zh-CN"/>
        </w:rPr>
        <w:t>后30天内按采购需求的要求配齐服务人员服务本项目，并向采购人提供服务人员相关资料</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lang w:val="en-US" w:eastAsia="zh-CN"/>
        </w:rPr>
        <w:t>包括人员名单、劳动合同、人员安排表、人员相关证书等进行备案</w:t>
      </w:r>
      <w:r>
        <w:rPr>
          <w:rFonts w:hint="eastAsia" w:ascii="宋体" w:hAnsi="宋体" w:cs="宋体"/>
          <w:color w:val="auto"/>
          <w:sz w:val="21"/>
          <w:highlight w:val="none"/>
          <w:lang w:val="en-US" w:eastAsia="zh-CN"/>
        </w:rPr>
        <w:t>（复印件留存）。</w:t>
      </w:r>
    </w:p>
    <w:p>
      <w:pPr>
        <w:pStyle w:val="2"/>
        <w:numPr>
          <w:ilvl w:val="0"/>
          <w:numId w:val="0"/>
        </w:numPr>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（三）服务项目和内容</w:t>
      </w:r>
      <w:r>
        <w:rPr>
          <w:rFonts w:hint="eastAsia" w:ascii="宋体" w:hAnsi="宋体" w:cs="宋体"/>
          <w:b/>
          <w:bCs/>
          <w:color w:val="auto"/>
          <w:kern w:val="2"/>
          <w:sz w:val="21"/>
          <w:szCs w:val="21"/>
          <w:highlight w:val="none"/>
          <w:lang w:val="en-US" w:eastAsia="zh-CN" w:bidi="ar-SA"/>
        </w:rPr>
        <w:t>（简述）</w:t>
      </w:r>
      <w:r>
        <w:rPr>
          <w:rFonts w:hint="eastAsia" w:ascii="宋体" w:hAnsi="宋体" w:eastAsia="宋体" w:cs="宋体"/>
          <w:b/>
          <w:bCs/>
          <w:color w:val="auto"/>
          <w:kern w:val="2"/>
          <w:sz w:val="21"/>
          <w:szCs w:val="21"/>
          <w:highlight w:val="none"/>
          <w:lang w:val="en-US" w:eastAsia="zh-CN" w:bidi="ar-SA"/>
        </w:rPr>
        <w:t>：</w:t>
      </w:r>
    </w:p>
    <w:tbl>
      <w:tblPr>
        <w:tblStyle w:val="20"/>
        <w:tblW w:w="8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988"/>
        <w:gridCol w:w="7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708" w:type="dxa"/>
            <w:vAlign w:val="center"/>
          </w:tcPr>
          <w:p>
            <w:pPr>
              <w:spacing w:before="100"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988" w:type="dxa"/>
            <w:vAlign w:val="center"/>
          </w:tcPr>
          <w:p>
            <w:pPr>
              <w:spacing w:before="100"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服务项目</w:t>
            </w:r>
          </w:p>
        </w:tc>
        <w:tc>
          <w:tcPr>
            <w:tcW w:w="7247" w:type="dxa"/>
            <w:vAlign w:val="center"/>
          </w:tcPr>
          <w:p>
            <w:pPr>
              <w:spacing w:before="100"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服务</w:t>
            </w:r>
            <w:r>
              <w:rPr>
                <w:rFonts w:hint="eastAsia" w:ascii="宋体" w:hAnsi="宋体" w:eastAsia="宋体" w:cs="宋体"/>
                <w:b/>
                <w:bCs/>
                <w:sz w:val="18"/>
                <w:szCs w:val="18"/>
                <w:lang w:eastAsia="zh-CN"/>
              </w:rPr>
              <w:t>要求基本</w:t>
            </w:r>
            <w:r>
              <w:rPr>
                <w:rFonts w:hint="eastAsia" w:ascii="宋体" w:hAnsi="宋体" w:eastAsia="宋体" w:cs="宋体"/>
                <w:b/>
                <w:bCs/>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708" w:type="dxa"/>
            <w:vAlign w:val="center"/>
          </w:tcPr>
          <w:p>
            <w:pPr>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1</w:t>
            </w:r>
          </w:p>
        </w:tc>
        <w:tc>
          <w:tcPr>
            <w:tcW w:w="988" w:type="dxa"/>
            <w:vAlign w:val="center"/>
          </w:tcPr>
          <w:p>
            <w:pPr>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行政管理</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.1 发挥全方位覆盖的统筹安排部署和指挥调度职能，高效完成采购人交办事项。</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.2监督跟进各服务项目的完成情况，及时发现工作落实过程中的不足，确保整改到位。</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.3行政管理人员在做好工作同时，结合工作实际，总结更为高效合理的建议，提升工作服务质量。</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.4辅助统筹安排部署，完成自然资源局创建节能单位，制定的能源资源节约管理目标和方针、落实能源资料管理制度和执行、解决能源资源管理成效和问题。</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.5配合执行和完成垃圾分类的规定和相关措施。</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6 结合实际制定和定期修订完善办公场所安全及各项设施设备抢修，分门别类做好应急方案，定期开展组织演练，确保应急保障措施处理到位，执行速率达标。</w:t>
            </w:r>
          </w:p>
          <w:p>
            <w:pPr>
              <w:spacing w:line="276" w:lineRule="auto"/>
              <w:rPr>
                <w:rFonts w:hint="eastAsia" w:eastAsia="宋体"/>
                <w:highlight w:val="none"/>
                <w:lang w:eastAsia="zh-CN"/>
              </w:rPr>
            </w:pPr>
            <w:r>
              <w:rPr>
                <w:rFonts w:hint="eastAsia" w:ascii="宋体" w:hAnsi="宋体" w:cs="宋体"/>
                <w:sz w:val="18"/>
                <w:szCs w:val="18"/>
                <w:highlight w:val="none"/>
                <w:lang w:eastAsia="zh-CN"/>
              </w:rPr>
              <w:t>说明：</w:t>
            </w:r>
            <w:r>
              <w:rPr>
                <w:rFonts w:hint="eastAsia" w:ascii="宋体" w:hAnsi="宋体" w:eastAsia="宋体" w:cs="宋体"/>
                <w:sz w:val="18"/>
                <w:szCs w:val="18"/>
                <w:highlight w:val="none"/>
                <w:lang w:eastAsia="zh-CN"/>
              </w:rPr>
              <w:t>具体</w:t>
            </w:r>
            <w:r>
              <w:rPr>
                <w:rFonts w:hint="eastAsia" w:ascii="宋体" w:hAnsi="宋体" w:cs="宋体"/>
                <w:sz w:val="18"/>
                <w:szCs w:val="18"/>
                <w:highlight w:val="none"/>
                <w:lang w:eastAsia="zh-CN"/>
              </w:rPr>
              <w:t>要求</w:t>
            </w:r>
            <w:r>
              <w:rPr>
                <w:rFonts w:hint="eastAsia" w:ascii="宋体" w:hAnsi="宋体" w:eastAsia="宋体" w:cs="宋体"/>
                <w:sz w:val="18"/>
                <w:szCs w:val="18"/>
                <w:highlight w:val="none"/>
                <w:lang w:eastAsia="zh-CN"/>
              </w:rPr>
              <w:t>详见后文</w:t>
            </w:r>
            <w:r>
              <w:rPr>
                <w:rFonts w:hint="eastAsia" w:ascii="宋体" w:hAnsi="宋体" w:cs="宋体"/>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86" w:hRule="atLeast"/>
        </w:trPr>
        <w:tc>
          <w:tcPr>
            <w:tcW w:w="708" w:type="dxa"/>
            <w:vAlign w:val="center"/>
          </w:tcPr>
          <w:p>
            <w:pPr>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val="en-US" w:eastAsia="zh-CN"/>
              </w:rPr>
              <w:t>2</w:t>
            </w:r>
          </w:p>
        </w:tc>
        <w:tc>
          <w:tcPr>
            <w:tcW w:w="988" w:type="dxa"/>
            <w:vAlign w:val="center"/>
          </w:tcPr>
          <w:p>
            <w:pPr>
              <w:jc w:val="center"/>
              <w:rPr>
                <w:rFonts w:hint="eastAsia" w:ascii="宋体" w:hAnsi="宋体" w:eastAsia="宋体" w:cs="宋体"/>
                <w:b/>
                <w:bCs/>
                <w:sz w:val="18"/>
                <w:szCs w:val="18"/>
                <w:highlight w:val="none"/>
                <w:lang w:eastAsia="zh-CN"/>
              </w:rPr>
            </w:pPr>
            <w:r>
              <w:rPr>
                <w:rFonts w:hint="eastAsia" w:ascii="宋体" w:hAnsi="宋体" w:cs="宋体"/>
                <w:b/>
                <w:bCs/>
                <w:sz w:val="18"/>
                <w:szCs w:val="18"/>
                <w:highlight w:val="none"/>
                <w:lang w:eastAsia="zh-CN"/>
              </w:rPr>
              <w:t>安全保卫</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.1负责办公区域以内的办公环境安全维护，确保安全有序。建立询问登记制度，对进入物业范围的外来人员进行询问、登记和指引。</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.2确保行政办公区域内的重要出入口，有安全护卫人员巡查，出入口24小时值班、24小时监控。</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.3避免安全事件的发生；确保无火灾、刑事和交通事故发生；确保无破坏办公场所设备事件发生，保障物业区域内的人身及财产安全。</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.4落实消防工作责任制，做好消防监控值班和巡查，注意发现火灾隐患，按要求制定应急预案，一旦发生火灾配合消防部门扑救。</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.5 应对突发事件,制定对应等级的应急处理预案，及时报告和实施应急措施，防止事态进一步恶化，协助保护现场。</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.6负责物业范围内的交通疏导，减少拥堵。对停车场范围内车辆的入场、停放进行指引疏导和监督管理。</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.7完成</w:t>
            </w:r>
            <w:r>
              <w:rPr>
                <w:rFonts w:hint="eastAsia" w:ascii="宋体" w:hAnsi="宋体" w:eastAsia="宋体" w:cs="宋体"/>
                <w:sz w:val="18"/>
                <w:szCs w:val="18"/>
                <w:highlight w:val="none"/>
                <w:lang w:eastAsia="zh-CN"/>
              </w:rPr>
              <w:t>其他</w:t>
            </w:r>
            <w:r>
              <w:rPr>
                <w:rFonts w:hint="eastAsia" w:ascii="宋体" w:hAnsi="宋体" w:eastAsia="宋体" w:cs="宋体"/>
                <w:sz w:val="18"/>
                <w:szCs w:val="18"/>
                <w:highlight w:val="none"/>
              </w:rPr>
              <w:t>与安全保卫有关事项。</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eastAsia="zh-CN"/>
              </w:rPr>
              <w:t>说明：</w:t>
            </w:r>
            <w:r>
              <w:rPr>
                <w:rFonts w:hint="eastAsia" w:ascii="宋体" w:hAnsi="宋体" w:eastAsia="宋体" w:cs="宋体"/>
                <w:sz w:val="18"/>
                <w:szCs w:val="18"/>
                <w:highlight w:val="none"/>
                <w:lang w:eastAsia="zh-CN"/>
              </w:rPr>
              <w:t>具体要求详见后文。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708" w:type="dxa"/>
            <w:vAlign w:val="center"/>
          </w:tcPr>
          <w:p>
            <w:pPr>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val="en-US" w:eastAsia="zh-CN"/>
              </w:rPr>
              <w:t>3</w:t>
            </w:r>
          </w:p>
        </w:tc>
        <w:tc>
          <w:tcPr>
            <w:tcW w:w="988" w:type="dxa"/>
            <w:vAlign w:val="center"/>
          </w:tcPr>
          <w:p>
            <w:pPr>
              <w:jc w:val="center"/>
              <w:rPr>
                <w:rFonts w:hint="eastAsia" w:ascii="宋体" w:hAnsi="宋体" w:eastAsia="宋体" w:cs="宋体"/>
                <w:b/>
                <w:bCs/>
                <w:sz w:val="18"/>
                <w:szCs w:val="18"/>
                <w:highlight w:val="none"/>
                <w:lang w:eastAsia="zh-CN"/>
              </w:rPr>
            </w:pPr>
            <w:r>
              <w:rPr>
                <w:rFonts w:hint="eastAsia" w:ascii="宋体" w:hAnsi="宋体" w:cs="宋体"/>
                <w:b/>
                <w:bCs/>
                <w:sz w:val="18"/>
                <w:szCs w:val="18"/>
                <w:highlight w:val="none"/>
                <w:lang w:eastAsia="zh-CN"/>
              </w:rPr>
              <w:t>清洁卫生</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.1开展日常办公区域内的</w:t>
            </w:r>
            <w:r>
              <w:rPr>
                <w:rFonts w:hint="eastAsia" w:ascii="宋体" w:hAnsi="宋体" w:cs="宋体"/>
                <w:sz w:val="18"/>
                <w:szCs w:val="18"/>
                <w:highlight w:val="none"/>
                <w:lang w:eastAsia="zh-CN"/>
              </w:rPr>
              <w:t>会议室、</w:t>
            </w:r>
            <w:r>
              <w:rPr>
                <w:rFonts w:hint="eastAsia" w:ascii="宋体" w:hAnsi="宋体" w:eastAsia="宋体" w:cs="宋体"/>
                <w:sz w:val="18"/>
                <w:szCs w:val="18"/>
                <w:highlight w:val="none"/>
              </w:rPr>
              <w:t>公共通道、公共通道窗台、卫生间、楼梯间隔等办公场所的清洁卫生，按制定的标准达到全天候、全方位的保洁。</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.2负责每日对分类的垃圾进行分类收集、清运，指定的垃圾做到日产日清。</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.3 定期对办公大楼内部的大堂地面、大理石墙面，走道天花等设施开展专业养护保养。</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.4根据实际需求，定期对露天天台、停车场及设施、垃圾屋、外围道路、建筑物立面等配套设施进行清洁整理。</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.5定期开展专业清理疏通，外围雨污水排放，定期清理化粪池、沙井、天台排水沟渠等，确保各类渠沟和地下井道通畅。</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.6根据相关卫生要求，定期开展整个办公区域内的卫生消毒消杀，确保消除四害和减少病菌传播途径。</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.7完成其他跟保洁清洁相关的事项。</w:t>
            </w:r>
          </w:p>
          <w:p>
            <w:pPr>
              <w:pStyle w:val="2"/>
              <w:rPr>
                <w:rFonts w:hint="eastAsia"/>
              </w:rPr>
            </w:pPr>
            <w:r>
              <w:rPr>
                <w:rFonts w:hint="eastAsia" w:ascii="宋体" w:hAnsi="宋体"/>
                <w:sz w:val="18"/>
                <w:szCs w:val="18"/>
                <w:lang w:eastAsia="zh-CN"/>
              </w:rPr>
              <w:t>注意：汇达大厦办公区提供室内清洁，不负责汇达大厦办公区的公共区域。</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eastAsia="zh-CN"/>
              </w:rPr>
              <w:t>说明：</w:t>
            </w:r>
            <w:r>
              <w:rPr>
                <w:rFonts w:hint="eastAsia" w:ascii="宋体" w:hAnsi="宋体" w:eastAsia="宋体" w:cs="宋体"/>
                <w:sz w:val="18"/>
                <w:szCs w:val="18"/>
                <w:highlight w:val="none"/>
                <w:lang w:eastAsia="zh-CN"/>
              </w:rPr>
              <w:t>具体要求详见后文。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trPr>
        <w:tc>
          <w:tcPr>
            <w:tcW w:w="708" w:type="dxa"/>
            <w:vAlign w:val="center"/>
          </w:tcPr>
          <w:p>
            <w:pPr>
              <w:jc w:val="center"/>
              <w:rPr>
                <w:rFonts w:hint="default" w:ascii="宋体" w:hAnsi="宋体" w:eastAsia="宋体" w:cs="宋体"/>
                <w:b/>
                <w:bCs/>
                <w:sz w:val="18"/>
                <w:szCs w:val="18"/>
                <w:highlight w:val="none"/>
                <w:lang w:val="en-US" w:eastAsia="zh-CN"/>
              </w:rPr>
            </w:pPr>
            <w:r>
              <w:rPr>
                <w:rFonts w:hint="eastAsia" w:ascii="宋体" w:hAnsi="宋体" w:cs="宋体"/>
                <w:b/>
                <w:bCs/>
                <w:sz w:val="18"/>
                <w:szCs w:val="18"/>
                <w:highlight w:val="none"/>
                <w:lang w:val="en-US" w:eastAsia="zh-CN"/>
              </w:rPr>
              <w:t>4</w:t>
            </w:r>
          </w:p>
        </w:tc>
        <w:tc>
          <w:tcPr>
            <w:tcW w:w="988"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绿化服务</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.1办公区域指定范围内，放置适合的绿色装饰植物和花卉，美化净化内部办公环境。定期进行浇水、养护，保持清洁常新。</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.2美化养护办公大楼周边的绿化环境，做到及时修剪养护，绿植形状美观，树枝无枯枝断枝影响大楼外围环境和危及停车安全。</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.3节假日期间按相关规定，添设朴素大方的绿植摆放设施。</w:t>
            </w:r>
          </w:p>
          <w:p>
            <w:pPr>
              <w:spacing w:line="276" w:lineRule="auto"/>
              <w:rPr>
                <w:rFonts w:hint="eastAsia"/>
                <w:highlight w:val="none"/>
                <w:lang w:val="en-US" w:eastAsia="zh-CN"/>
              </w:rPr>
            </w:pPr>
            <w:r>
              <w:rPr>
                <w:rFonts w:hint="eastAsia" w:ascii="宋体" w:hAnsi="宋体" w:eastAsia="宋体" w:cs="宋体"/>
                <w:sz w:val="18"/>
                <w:szCs w:val="18"/>
                <w:highlight w:val="none"/>
                <w:lang w:eastAsia="zh-CN"/>
              </w:rPr>
              <w:t>说明：具体要求详见后文。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5" w:hRule="atLeast"/>
        </w:trPr>
        <w:tc>
          <w:tcPr>
            <w:tcW w:w="708" w:type="dxa"/>
            <w:vAlign w:val="center"/>
          </w:tcPr>
          <w:p>
            <w:pPr>
              <w:jc w:val="center"/>
              <w:rPr>
                <w:rFonts w:hint="eastAsia" w:ascii="宋体" w:hAnsi="宋体" w:eastAsia="宋体" w:cs="宋体"/>
                <w:b/>
                <w:bCs/>
                <w:sz w:val="18"/>
                <w:szCs w:val="18"/>
                <w:highlight w:val="none"/>
                <w:lang w:eastAsia="zh-CN"/>
              </w:rPr>
            </w:pPr>
            <w:r>
              <w:rPr>
                <w:rFonts w:hint="eastAsia" w:ascii="宋体" w:hAnsi="宋体" w:cs="宋体"/>
                <w:b/>
                <w:bCs/>
                <w:sz w:val="18"/>
                <w:szCs w:val="18"/>
                <w:highlight w:val="none"/>
                <w:lang w:val="en-US" w:eastAsia="zh-CN"/>
              </w:rPr>
              <w:t>5</w:t>
            </w:r>
          </w:p>
        </w:tc>
        <w:tc>
          <w:tcPr>
            <w:tcW w:w="988" w:type="dxa"/>
            <w:vAlign w:val="center"/>
          </w:tcPr>
          <w:p>
            <w:pPr>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水电服务</w:t>
            </w:r>
          </w:p>
        </w:tc>
        <w:tc>
          <w:tcPr>
            <w:tcW w:w="7247" w:type="dxa"/>
            <w:vAlign w:val="center"/>
          </w:tcPr>
          <w:p>
            <w:pPr>
              <w:spacing w:line="276" w:lineRule="auto"/>
              <w:rPr>
                <w:rFonts w:hint="default" w:ascii="宋体" w:hAnsi="宋体" w:eastAsia="宋体" w:cs="宋体"/>
                <w:sz w:val="18"/>
                <w:szCs w:val="18"/>
                <w:highlight w:val="none"/>
              </w:rPr>
            </w:pPr>
            <w:r>
              <w:rPr>
                <w:rFonts w:hint="eastAsia" w:ascii="宋体" w:hAnsi="宋体" w:cs="宋体"/>
                <w:sz w:val="18"/>
                <w:szCs w:val="18"/>
                <w:highlight w:val="none"/>
                <w:lang w:val="en-US" w:eastAsia="zh-CN"/>
              </w:rPr>
              <w:t>5.1</w:t>
            </w:r>
            <w:r>
              <w:rPr>
                <w:rFonts w:hint="eastAsia" w:ascii="宋体" w:hAnsi="宋体" w:cs="宋体"/>
                <w:sz w:val="18"/>
                <w:szCs w:val="18"/>
                <w:highlight w:val="none"/>
                <w:lang w:eastAsia="zh-CN"/>
              </w:rPr>
              <w:t>办公区域内</w:t>
            </w:r>
            <w:r>
              <w:rPr>
                <w:rFonts w:hint="eastAsia" w:ascii="宋体" w:hAnsi="宋体" w:eastAsia="宋体" w:cs="宋体"/>
                <w:sz w:val="18"/>
                <w:szCs w:val="18"/>
                <w:highlight w:val="none"/>
              </w:rPr>
              <w:t xml:space="preserve">的房屋地面、墙台面及吊顶、门窗、楼梯、 </w:t>
            </w:r>
            <w:r>
              <w:rPr>
                <w:rFonts w:hint="default" w:ascii="宋体" w:hAnsi="宋体" w:eastAsia="宋体" w:cs="宋体"/>
                <w:sz w:val="18"/>
                <w:szCs w:val="18"/>
                <w:highlight w:val="none"/>
              </w:rPr>
              <w:t xml:space="preserve">通风道等日常养护维修。 </w:t>
            </w:r>
          </w:p>
          <w:p>
            <w:pPr>
              <w:spacing w:line="276" w:lineRule="auto"/>
              <w:rPr>
                <w:rFonts w:hint="default" w:ascii="宋体" w:hAnsi="宋体" w:eastAsia="宋体" w:cs="宋体"/>
                <w:sz w:val="18"/>
                <w:szCs w:val="18"/>
                <w:highlight w:val="none"/>
              </w:rPr>
            </w:pPr>
            <w:r>
              <w:rPr>
                <w:rFonts w:hint="eastAsia" w:ascii="宋体" w:hAnsi="宋体" w:cs="宋体"/>
                <w:sz w:val="18"/>
                <w:szCs w:val="18"/>
                <w:highlight w:val="none"/>
                <w:lang w:val="en-US" w:eastAsia="zh-CN"/>
              </w:rPr>
              <w:t>5.2</w:t>
            </w:r>
            <w:r>
              <w:rPr>
                <w:rFonts w:hint="default" w:ascii="宋体" w:hAnsi="宋体" w:eastAsia="宋体" w:cs="宋体"/>
                <w:sz w:val="18"/>
                <w:szCs w:val="18"/>
                <w:highlight w:val="none"/>
              </w:rPr>
              <w:t>给排水、供水系统：建立正常用水、供水、排水管理制度并根据实际使用情况制订年度设备、设施管理、 维修保养计划及总体节能计划。节约用水，防止冒、滴、漏，或大面积跑水事故的发生。</w:t>
            </w:r>
          </w:p>
          <w:p>
            <w:pPr>
              <w:spacing w:line="276" w:lineRule="auto"/>
              <w:rPr>
                <w:rFonts w:hint="default" w:ascii="宋体" w:hAnsi="宋体" w:eastAsia="宋体" w:cs="宋体"/>
                <w:sz w:val="18"/>
                <w:szCs w:val="18"/>
                <w:highlight w:val="none"/>
              </w:rPr>
            </w:pPr>
            <w:r>
              <w:rPr>
                <w:rFonts w:hint="eastAsia" w:ascii="宋体" w:hAnsi="宋体" w:cs="宋体"/>
                <w:sz w:val="18"/>
                <w:szCs w:val="18"/>
                <w:highlight w:val="none"/>
                <w:lang w:val="en-US" w:eastAsia="zh-CN"/>
              </w:rPr>
              <w:t>5.3</w:t>
            </w:r>
            <w:r>
              <w:rPr>
                <w:rFonts w:hint="default" w:ascii="宋体" w:hAnsi="宋体" w:eastAsia="宋体" w:cs="宋体"/>
                <w:sz w:val="18"/>
                <w:szCs w:val="18"/>
                <w:highlight w:val="none"/>
              </w:rPr>
              <w:t>机电、照明及自动化系统管理：对</w:t>
            </w:r>
            <w:r>
              <w:rPr>
                <w:rFonts w:hint="eastAsia" w:ascii="宋体" w:hAnsi="宋体" w:cs="宋体"/>
                <w:sz w:val="18"/>
                <w:szCs w:val="18"/>
                <w:highlight w:val="none"/>
                <w:lang w:eastAsia="zh-CN"/>
              </w:rPr>
              <w:t>办公区域内</w:t>
            </w:r>
            <w:r>
              <w:rPr>
                <w:rFonts w:hint="default" w:ascii="宋体" w:hAnsi="宋体" w:eastAsia="宋体" w:cs="宋体"/>
                <w:sz w:val="18"/>
                <w:szCs w:val="18"/>
                <w:highlight w:val="none"/>
              </w:rPr>
              <w:t>供电系统高、低压电器设备、照明装置等设备正常运行使用进行日常管理和养护维修并根据实际使用情况制订年度总体节能计划。建立严格的配送电运行制度和电气维修制度。供电和维修人员持证上岗。保证24小时有人员值班，做到发现故障、及时排除。保证公共使用的照明、指示、显示灯完好；电气巡查、维保工作要满足用户的要求、确保发配电设备安全运行。遇停电限电预先通知采购人及受影响 部门，并张贴预告。对临时施工工程有用电管理措施。 发生特殊情况，如火灾、地震、水灾时，及时切断电源。确保办公区域内所有公共及专用照明灯管灯泡完好</w:t>
            </w:r>
            <w:r>
              <w:rPr>
                <w:rFonts w:hint="eastAsia" w:ascii="宋体" w:hAnsi="宋体" w:cs="宋体"/>
                <w:sz w:val="18"/>
                <w:szCs w:val="18"/>
                <w:highlight w:val="none"/>
                <w:lang w:eastAsia="zh-CN"/>
              </w:rPr>
              <w:t>，</w:t>
            </w:r>
            <w:r>
              <w:rPr>
                <w:rFonts w:hint="default" w:ascii="宋体" w:hAnsi="宋体" w:eastAsia="宋体" w:cs="宋体"/>
                <w:sz w:val="18"/>
                <w:szCs w:val="18"/>
                <w:highlight w:val="none"/>
              </w:rPr>
              <w:t>发现损坏，及时调换。</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5.4</w:t>
            </w:r>
            <w:r>
              <w:rPr>
                <w:rFonts w:hint="default" w:ascii="宋体" w:hAnsi="宋体" w:eastAsia="宋体" w:cs="宋体"/>
                <w:sz w:val="18"/>
                <w:szCs w:val="18"/>
                <w:highlight w:val="none"/>
              </w:rPr>
              <w:t>负责</w:t>
            </w:r>
            <w:r>
              <w:rPr>
                <w:rFonts w:hint="eastAsia" w:ascii="宋体" w:hAnsi="宋体" w:cs="宋体"/>
                <w:sz w:val="18"/>
                <w:szCs w:val="18"/>
                <w:highlight w:val="none"/>
                <w:lang w:eastAsia="zh-CN"/>
              </w:rPr>
              <w:t>办公区域内</w:t>
            </w:r>
            <w:r>
              <w:rPr>
                <w:rFonts w:hint="default" w:ascii="宋体" w:hAnsi="宋体" w:eastAsia="宋体" w:cs="宋体"/>
                <w:sz w:val="18"/>
                <w:szCs w:val="18"/>
                <w:highlight w:val="none"/>
              </w:rPr>
              <w:t>音源、服务器、喇叭等广播设备的正常使用及维修保养工作。</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根据工作实际需要，完成办公室交办的工作事项。</w:t>
            </w:r>
          </w:p>
        </w:tc>
      </w:tr>
    </w:tbl>
    <w:p>
      <w:pPr>
        <w:pStyle w:val="2"/>
        <w:numPr>
          <w:ilvl w:val="0"/>
          <w:numId w:val="0"/>
        </w:numPr>
        <w:ind w:firstLine="422" w:firstLineChars="200"/>
        <w:rPr>
          <w:rFonts w:hint="eastAsia" w:ascii="宋体" w:hAnsi="宋体" w:eastAsia="宋体" w:cs="宋体"/>
          <w:b/>
          <w:bCs/>
          <w:color w:val="auto"/>
          <w:kern w:val="2"/>
          <w:sz w:val="21"/>
          <w:szCs w:val="21"/>
          <w:highlight w:val="none"/>
          <w:lang w:val="en-US" w:eastAsia="zh-CN" w:bidi="ar-SA"/>
        </w:rPr>
      </w:pPr>
    </w:p>
    <w:p>
      <w:pPr>
        <w:pStyle w:val="2"/>
        <w:numPr>
          <w:ilvl w:val="0"/>
          <w:numId w:val="0"/>
        </w:numPr>
        <w:ind w:firstLine="422" w:firstLineChars="200"/>
        <w:rPr>
          <w:rFonts w:hint="eastAsia"/>
          <w:b/>
          <w:bCs/>
          <w:highlight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）岗位人员配置表：</w:t>
      </w:r>
    </w:p>
    <w:tbl>
      <w:tblPr>
        <w:tblStyle w:val="21"/>
        <w:tblpPr w:leftFromText="180" w:rightFromText="180" w:vertAnchor="text" w:horzAnchor="page" w:tblpX="1500" w:tblpY="447"/>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846"/>
        <w:gridCol w:w="1857"/>
        <w:gridCol w:w="1778"/>
        <w:gridCol w:w="1915"/>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172" w:type="dxa"/>
            <w:vAlign w:val="center"/>
          </w:tcPr>
          <w:p>
            <w:pPr>
              <w:jc w:val="center"/>
              <w:rPr>
                <w:rFonts w:hint="eastAsia" w:ascii="宋体" w:hAnsi="宋体" w:eastAsia="宋体" w:cs="宋体"/>
                <w:b/>
                <w:bCs/>
                <w:sz w:val="18"/>
                <w:szCs w:val="18"/>
                <w:highlight w:val="none"/>
                <w:vertAlign w:val="baseline"/>
                <w:lang w:eastAsia="zh-CN"/>
              </w:rPr>
            </w:pPr>
            <w:r>
              <w:rPr>
                <w:rFonts w:hint="eastAsia" w:ascii="宋体" w:hAnsi="宋体" w:eastAsia="宋体" w:cs="宋体"/>
                <w:b/>
                <w:bCs/>
                <w:sz w:val="18"/>
                <w:szCs w:val="18"/>
                <w:highlight w:val="none"/>
                <w:vertAlign w:val="baseline"/>
                <w:lang w:eastAsia="zh-CN"/>
              </w:rPr>
              <w:t>岗位名称</w:t>
            </w:r>
          </w:p>
        </w:tc>
        <w:tc>
          <w:tcPr>
            <w:tcW w:w="1846" w:type="dxa"/>
            <w:vAlign w:val="center"/>
          </w:tcPr>
          <w:p>
            <w:pPr>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中山市自然资源局办公大楼</w:t>
            </w:r>
            <w:r>
              <w:rPr>
                <w:rFonts w:hint="eastAsia" w:ascii="宋体" w:hAnsi="宋体" w:eastAsia="宋体" w:cs="宋体"/>
                <w:b/>
                <w:bCs/>
                <w:sz w:val="16"/>
                <w:szCs w:val="16"/>
                <w:highlight w:val="none"/>
                <w:vertAlign w:val="baseline"/>
                <w:lang w:val="en-US" w:eastAsia="zh-CN"/>
              </w:rPr>
              <w:t>及汇达大厦办公区域</w:t>
            </w:r>
          </w:p>
        </w:tc>
        <w:tc>
          <w:tcPr>
            <w:tcW w:w="1857"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rPr>
              <w:t>中山市自然资源局</w:t>
            </w:r>
            <w:r>
              <w:rPr>
                <w:rFonts w:hint="eastAsia" w:ascii="宋体" w:hAnsi="宋体" w:cs="宋体"/>
                <w:b/>
                <w:bCs/>
                <w:sz w:val="18"/>
                <w:szCs w:val="18"/>
                <w:highlight w:val="none"/>
                <w:vertAlign w:val="baseline"/>
                <w:lang w:eastAsia="zh-CN"/>
              </w:rPr>
              <w:t>小榄分局</w:t>
            </w:r>
            <w:r>
              <w:rPr>
                <w:rFonts w:hint="eastAsia" w:ascii="宋体" w:hAnsi="宋体" w:eastAsia="宋体" w:cs="宋体"/>
                <w:b/>
                <w:bCs/>
                <w:sz w:val="18"/>
                <w:szCs w:val="18"/>
                <w:highlight w:val="none"/>
                <w:vertAlign w:val="baseline"/>
              </w:rPr>
              <w:t>办公场所</w:t>
            </w:r>
          </w:p>
        </w:tc>
        <w:tc>
          <w:tcPr>
            <w:tcW w:w="1778"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rPr>
              <w:t>中山市自然资源局第三分局办公场所</w:t>
            </w:r>
          </w:p>
        </w:tc>
        <w:tc>
          <w:tcPr>
            <w:tcW w:w="1915"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rPr>
              <w:t>中山市翠亨新区分局南朗办事点</w:t>
            </w:r>
          </w:p>
        </w:tc>
        <w:tc>
          <w:tcPr>
            <w:tcW w:w="1803"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lang w:val="en-US" w:eastAsia="zh-CN"/>
              </w:rPr>
              <w:t>中山市自然资源档案馆</w:t>
            </w:r>
            <w:r>
              <w:rPr>
                <w:rFonts w:hint="eastAsia" w:ascii="宋体" w:hAnsi="宋体" w:eastAsia="宋体" w:cs="宋体"/>
                <w:b/>
                <w:bCs/>
                <w:sz w:val="18"/>
                <w:szCs w:val="18"/>
                <w:highlight w:val="none"/>
                <w:vertAlign w:val="baseline"/>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rPr>
              <w:t>项目主管</w:t>
            </w:r>
          </w:p>
        </w:tc>
        <w:tc>
          <w:tcPr>
            <w:tcW w:w="1846"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r>
              <w:rPr>
                <w:rFonts w:hint="eastAsia" w:ascii="宋体" w:hAnsi="宋体" w:cs="宋体"/>
                <w:color w:val="auto"/>
                <w:sz w:val="18"/>
                <w:szCs w:val="18"/>
                <w:highlight w:val="none"/>
                <w:vertAlign w:val="baseline"/>
                <w:lang w:val="en-US" w:eastAsia="zh-CN"/>
              </w:rPr>
              <w:t>岗</w:t>
            </w:r>
          </w:p>
        </w:tc>
        <w:tc>
          <w:tcPr>
            <w:tcW w:w="1857" w:type="dxa"/>
            <w:vAlign w:val="center"/>
          </w:tcPr>
          <w:p>
            <w:pPr>
              <w:jc w:val="center"/>
              <w:rPr>
                <w:rFonts w:hint="eastAsia" w:ascii="宋体" w:hAnsi="宋体" w:eastAsia="宋体" w:cs="宋体"/>
                <w:color w:val="auto"/>
                <w:sz w:val="18"/>
                <w:szCs w:val="18"/>
                <w:highlight w:val="none"/>
                <w:vertAlign w:val="baseline"/>
              </w:rPr>
            </w:pPr>
          </w:p>
        </w:tc>
        <w:tc>
          <w:tcPr>
            <w:tcW w:w="1778" w:type="dxa"/>
            <w:vAlign w:val="center"/>
          </w:tcPr>
          <w:p>
            <w:pPr>
              <w:jc w:val="center"/>
              <w:rPr>
                <w:rFonts w:hint="eastAsia" w:ascii="宋体" w:hAnsi="宋体" w:eastAsia="宋体" w:cs="宋体"/>
                <w:color w:val="auto"/>
                <w:sz w:val="18"/>
                <w:szCs w:val="18"/>
                <w:highlight w:val="none"/>
                <w:vertAlign w:val="baseline"/>
              </w:rPr>
            </w:pPr>
          </w:p>
        </w:tc>
        <w:tc>
          <w:tcPr>
            <w:tcW w:w="1915" w:type="dxa"/>
            <w:vAlign w:val="center"/>
          </w:tcPr>
          <w:p>
            <w:pPr>
              <w:jc w:val="center"/>
              <w:rPr>
                <w:rFonts w:hint="eastAsia" w:ascii="宋体" w:hAnsi="宋体" w:eastAsia="宋体" w:cs="宋体"/>
                <w:color w:val="auto"/>
                <w:sz w:val="18"/>
                <w:szCs w:val="18"/>
                <w:highlight w:val="none"/>
                <w:vertAlign w:val="baseline"/>
              </w:rPr>
            </w:pPr>
          </w:p>
        </w:tc>
        <w:tc>
          <w:tcPr>
            <w:tcW w:w="1803" w:type="dxa"/>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保安员</w:t>
            </w:r>
          </w:p>
        </w:tc>
        <w:tc>
          <w:tcPr>
            <w:tcW w:w="1846"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15</w:t>
            </w:r>
            <w:r>
              <w:rPr>
                <w:rFonts w:hint="eastAsia" w:ascii="宋体" w:hAnsi="宋体" w:cs="宋体"/>
                <w:color w:val="auto"/>
                <w:sz w:val="18"/>
                <w:szCs w:val="18"/>
                <w:highlight w:val="none"/>
                <w:vertAlign w:val="baseline"/>
                <w:lang w:val="en-US" w:eastAsia="zh-CN"/>
              </w:rPr>
              <w:t>岗</w:t>
            </w:r>
            <w:r>
              <w:rPr>
                <w:rFonts w:hint="eastAsia" w:ascii="宋体" w:hAnsi="宋体" w:eastAsia="宋体" w:cs="宋体"/>
                <w:color w:val="auto"/>
                <w:kern w:val="2"/>
                <w:sz w:val="18"/>
                <w:szCs w:val="18"/>
                <w:highlight w:val="none"/>
                <w:vertAlign w:val="baseline"/>
                <w:lang w:val="en-US" w:eastAsia="zh-CN" w:bidi="ar-SA"/>
              </w:rPr>
              <w:t>（含1名保安班长）</w:t>
            </w:r>
          </w:p>
        </w:tc>
        <w:tc>
          <w:tcPr>
            <w:tcW w:w="185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4岗</w:t>
            </w:r>
          </w:p>
        </w:tc>
        <w:tc>
          <w:tcPr>
            <w:tcW w:w="177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3岗</w:t>
            </w:r>
          </w:p>
        </w:tc>
        <w:tc>
          <w:tcPr>
            <w:tcW w:w="1915"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803"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6岗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保洁员</w:t>
            </w:r>
          </w:p>
        </w:tc>
        <w:tc>
          <w:tcPr>
            <w:tcW w:w="1846" w:type="dxa"/>
            <w:vAlign w:val="center"/>
          </w:tcPr>
          <w:p>
            <w:pPr>
              <w:jc w:val="center"/>
              <w:rPr>
                <w:rFonts w:hint="eastAsia" w:ascii="宋体" w:hAnsi="宋体" w:eastAsia="宋体" w:cs="宋体"/>
                <w:color w:val="auto"/>
                <w:sz w:val="18"/>
                <w:szCs w:val="18"/>
                <w:highlight w:val="none"/>
                <w:vertAlign w:val="baseline"/>
              </w:rPr>
            </w:pPr>
            <w:r>
              <w:rPr>
                <w:rFonts w:hint="eastAsia" w:ascii="宋体" w:hAnsi="宋体" w:cs="宋体"/>
                <w:color w:val="auto"/>
                <w:sz w:val="18"/>
                <w:szCs w:val="18"/>
                <w:highlight w:val="none"/>
                <w:vertAlign w:val="baseline"/>
                <w:lang w:val="en-US" w:eastAsia="zh-CN"/>
              </w:rPr>
              <w:t>10岗</w:t>
            </w:r>
            <w:r>
              <w:rPr>
                <w:rFonts w:hint="eastAsia" w:ascii="宋体" w:hAnsi="宋体" w:eastAsia="宋体" w:cs="宋体"/>
                <w:color w:val="auto"/>
                <w:sz w:val="18"/>
                <w:szCs w:val="18"/>
                <w:highlight w:val="none"/>
                <w:vertAlign w:val="baseline"/>
              </w:rPr>
              <w:t>（含1名保洁班长）</w:t>
            </w:r>
          </w:p>
        </w:tc>
        <w:tc>
          <w:tcPr>
            <w:tcW w:w="185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1岗</w:t>
            </w:r>
          </w:p>
        </w:tc>
        <w:tc>
          <w:tcPr>
            <w:tcW w:w="177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2岗</w:t>
            </w:r>
          </w:p>
        </w:tc>
        <w:tc>
          <w:tcPr>
            <w:tcW w:w="191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r>
              <w:rPr>
                <w:rFonts w:hint="eastAsia" w:ascii="宋体" w:hAnsi="宋体" w:cs="宋体"/>
                <w:color w:val="auto"/>
                <w:sz w:val="18"/>
                <w:szCs w:val="18"/>
                <w:highlight w:val="none"/>
                <w:vertAlign w:val="baseline"/>
                <w:lang w:val="en-US" w:eastAsia="zh-CN"/>
              </w:rPr>
              <w:t>岗</w:t>
            </w:r>
          </w:p>
        </w:tc>
        <w:tc>
          <w:tcPr>
            <w:tcW w:w="1803"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2岗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水电维修工</w:t>
            </w:r>
          </w:p>
        </w:tc>
        <w:tc>
          <w:tcPr>
            <w:tcW w:w="1846" w:type="dxa"/>
            <w:vAlign w:val="center"/>
          </w:tcPr>
          <w:p>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rPr>
              <w:t>水电</w:t>
            </w:r>
            <w:r>
              <w:rPr>
                <w:rFonts w:hint="eastAsia" w:ascii="宋体" w:hAnsi="宋体" w:eastAsia="宋体" w:cs="宋体"/>
                <w:color w:val="auto"/>
                <w:sz w:val="18"/>
                <w:szCs w:val="18"/>
                <w:highlight w:val="none"/>
                <w:vertAlign w:val="baseline"/>
                <w:lang w:eastAsia="zh-CN"/>
              </w:rPr>
              <w:t>维修</w:t>
            </w:r>
            <w:r>
              <w:rPr>
                <w:rFonts w:hint="eastAsia" w:ascii="宋体" w:hAnsi="宋体" w:eastAsia="宋体" w:cs="宋体"/>
                <w:color w:val="auto"/>
                <w:sz w:val="18"/>
                <w:szCs w:val="18"/>
                <w:highlight w:val="none"/>
                <w:vertAlign w:val="baseline"/>
              </w:rPr>
              <w:t>工</w:t>
            </w:r>
            <w:r>
              <w:rPr>
                <w:rFonts w:hint="eastAsia" w:ascii="宋体" w:hAnsi="宋体" w:cs="宋体"/>
                <w:color w:val="auto"/>
                <w:sz w:val="18"/>
                <w:szCs w:val="18"/>
                <w:highlight w:val="none"/>
                <w:vertAlign w:val="baseline"/>
                <w:lang w:val="en-US" w:eastAsia="zh-CN"/>
              </w:rPr>
              <w:t>6岗</w:t>
            </w:r>
            <w:r>
              <w:rPr>
                <w:rFonts w:hint="eastAsia" w:ascii="宋体" w:hAnsi="宋体" w:eastAsia="宋体" w:cs="宋体"/>
                <w:color w:val="auto"/>
                <w:sz w:val="18"/>
                <w:szCs w:val="18"/>
                <w:highlight w:val="none"/>
                <w:vertAlign w:val="baseline"/>
              </w:rPr>
              <w:t>（含1名水电</w:t>
            </w:r>
            <w:r>
              <w:rPr>
                <w:rFonts w:hint="eastAsia" w:ascii="宋体" w:hAnsi="宋体" w:eastAsia="宋体" w:cs="宋体"/>
                <w:color w:val="auto"/>
                <w:sz w:val="18"/>
                <w:szCs w:val="18"/>
                <w:highlight w:val="none"/>
                <w:vertAlign w:val="baseline"/>
                <w:lang w:eastAsia="zh-CN"/>
              </w:rPr>
              <w:t>维修</w:t>
            </w:r>
            <w:r>
              <w:rPr>
                <w:rFonts w:hint="eastAsia" w:ascii="宋体" w:hAnsi="宋体" w:eastAsia="宋体" w:cs="宋体"/>
                <w:color w:val="auto"/>
                <w:sz w:val="18"/>
                <w:szCs w:val="18"/>
                <w:highlight w:val="none"/>
                <w:vertAlign w:val="baseline"/>
              </w:rPr>
              <w:t>工班长）</w:t>
            </w:r>
          </w:p>
        </w:tc>
        <w:tc>
          <w:tcPr>
            <w:tcW w:w="1857"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778"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915"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803" w:type="dxa"/>
            <w:vAlign w:val="center"/>
          </w:tcPr>
          <w:p>
            <w:pPr>
              <w:jc w:val="center"/>
              <w:rPr>
                <w:rFonts w:hint="default" w:ascii="宋体" w:hAnsi="宋体" w:eastAsia="宋体" w:cs="宋体"/>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yellow"/>
                <w:vertAlign w:val="baseline"/>
                <w:lang w:eastAsia="zh-CN"/>
              </w:rPr>
            </w:pPr>
            <w:r>
              <w:rPr>
                <w:rFonts w:hint="eastAsia" w:ascii="宋体" w:hAnsi="宋体" w:eastAsia="宋体" w:cs="宋体"/>
                <w:b/>
                <w:bCs/>
                <w:color w:val="auto"/>
                <w:sz w:val="18"/>
                <w:szCs w:val="18"/>
                <w:highlight w:val="none"/>
                <w:vertAlign w:val="baseline"/>
                <w:lang w:eastAsia="zh-CN"/>
              </w:rPr>
              <w:t>小计</w:t>
            </w:r>
          </w:p>
        </w:tc>
        <w:tc>
          <w:tcPr>
            <w:tcW w:w="1846"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32岗</w:t>
            </w:r>
          </w:p>
        </w:tc>
        <w:tc>
          <w:tcPr>
            <w:tcW w:w="1857"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5岗</w:t>
            </w:r>
          </w:p>
        </w:tc>
        <w:tc>
          <w:tcPr>
            <w:tcW w:w="1778"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5岗</w:t>
            </w:r>
          </w:p>
        </w:tc>
        <w:tc>
          <w:tcPr>
            <w:tcW w:w="1915"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1岗</w:t>
            </w:r>
          </w:p>
        </w:tc>
        <w:tc>
          <w:tcPr>
            <w:tcW w:w="1803" w:type="dxa"/>
            <w:shd w:val="clear" w:color="auto" w:fill="auto"/>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8</w:t>
            </w:r>
            <w:r>
              <w:rPr>
                <w:rFonts w:hint="eastAsia" w:ascii="宋体" w:hAnsi="宋体" w:cs="宋体"/>
                <w:color w:val="auto"/>
                <w:sz w:val="18"/>
                <w:szCs w:val="18"/>
                <w:highlight w:val="none"/>
                <w:vertAlign w:val="baseline"/>
                <w:lang w:val="en-US" w:eastAsia="zh-CN"/>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yellow"/>
                <w:vertAlign w:val="baseline"/>
                <w:lang w:eastAsia="zh-CN"/>
              </w:rPr>
            </w:pPr>
            <w:r>
              <w:rPr>
                <w:rFonts w:hint="eastAsia" w:ascii="宋体" w:hAnsi="宋体" w:eastAsia="宋体" w:cs="宋体"/>
                <w:b/>
                <w:bCs/>
                <w:color w:val="auto"/>
                <w:sz w:val="18"/>
                <w:szCs w:val="18"/>
                <w:highlight w:val="none"/>
                <w:vertAlign w:val="baseline"/>
                <w:lang w:eastAsia="zh-CN"/>
              </w:rPr>
              <w:t>合计</w:t>
            </w:r>
          </w:p>
        </w:tc>
        <w:tc>
          <w:tcPr>
            <w:tcW w:w="9199" w:type="dxa"/>
            <w:gridSpan w:val="5"/>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51岗</w:t>
            </w:r>
          </w:p>
        </w:tc>
      </w:tr>
    </w:tbl>
    <w:p>
      <w:pPr>
        <w:jc w:val="center"/>
        <w:rPr>
          <w:rFonts w:hint="eastAsia" w:ascii="宋体" w:hAnsi="宋体" w:cs="宋体"/>
          <w:color w:val="auto"/>
          <w:sz w:val="18"/>
          <w:szCs w:val="18"/>
          <w:highlight w:val="none"/>
          <w:vertAlign w:val="baseline"/>
          <w:lang w:val="en-US" w:eastAsia="zh-CN"/>
        </w:rPr>
      </w:pPr>
    </w:p>
    <w:p>
      <w:pPr>
        <w:jc w:val="center"/>
        <w:rPr>
          <w:rFonts w:hint="eastAsia" w:ascii="宋体" w:hAnsi="宋体"/>
          <w:b/>
          <w:bCs/>
          <w:sz w:val="21"/>
          <w:szCs w:val="21"/>
          <w:lang w:eastAsia="zh-CN"/>
        </w:rPr>
      </w:pPr>
      <w:r>
        <w:rPr>
          <w:rFonts w:hint="eastAsia" w:ascii="宋体" w:hAnsi="宋体" w:cs="宋体"/>
          <w:color w:val="auto"/>
          <w:sz w:val="18"/>
          <w:szCs w:val="18"/>
          <w:highlight w:val="none"/>
          <w:vertAlign w:val="baseline"/>
          <w:lang w:val="en-US" w:eastAsia="zh-CN"/>
        </w:rPr>
        <w:t>注：项目主管驻点中山市自然资源局大楼，其他办公点分别由常驻人员兼任负责人，以便协调工作。</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b/>
          <w:bCs/>
          <w:sz w:val="28"/>
          <w:szCs w:val="28"/>
        </w:rPr>
      </w:pPr>
      <w:r>
        <w:rPr>
          <w:rFonts w:hint="eastAsia" w:ascii="宋体" w:hAnsi="宋体"/>
          <w:b/>
          <w:bCs/>
          <w:sz w:val="21"/>
          <w:szCs w:val="21"/>
          <w:lang w:eastAsia="zh-CN"/>
        </w:rPr>
        <w:t>（五）</w:t>
      </w:r>
      <w:r>
        <w:rPr>
          <w:rFonts w:hint="eastAsia" w:ascii="宋体" w:hAnsi="宋体"/>
          <w:b/>
          <w:bCs/>
          <w:sz w:val="21"/>
          <w:szCs w:val="21"/>
        </w:rPr>
        <w:t>服务人员要求：</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b/>
          <w:bCs/>
          <w:sz w:val="21"/>
          <w:szCs w:val="21"/>
          <w:lang w:val="en-US" w:eastAsia="zh-CN"/>
        </w:rPr>
      </w:pPr>
      <w:r>
        <w:rPr>
          <w:rFonts w:hint="eastAsia" w:ascii="宋体" w:hAnsi="宋体"/>
          <w:b/>
          <w:bCs/>
          <w:sz w:val="21"/>
          <w:szCs w:val="21"/>
          <w:lang w:val="en-US" w:eastAsia="zh-CN"/>
        </w:rPr>
        <w:t>1.</w:t>
      </w:r>
      <w:r>
        <w:rPr>
          <w:rFonts w:hint="eastAsia" w:ascii="宋体" w:hAnsi="宋体"/>
          <w:b/>
          <w:bCs/>
          <w:sz w:val="21"/>
          <w:szCs w:val="21"/>
        </w:rPr>
        <w:t>中山市自然资源局办公大楼</w:t>
      </w:r>
      <w:r>
        <w:rPr>
          <w:rFonts w:hint="eastAsia" w:ascii="宋体" w:hAnsi="宋体"/>
          <w:b/>
          <w:bCs/>
          <w:sz w:val="21"/>
          <w:szCs w:val="21"/>
          <w:lang w:eastAsia="zh-CN"/>
        </w:rPr>
        <w:t>（人员）</w:t>
      </w:r>
    </w:p>
    <w:tbl>
      <w:tblPr>
        <w:tblStyle w:val="20"/>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399" w:type="dxa"/>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序号</w:t>
            </w:r>
          </w:p>
        </w:tc>
        <w:tc>
          <w:tcPr>
            <w:tcW w:w="659"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岗位</w:t>
            </w:r>
          </w:p>
          <w:p>
            <w:pPr>
              <w:jc w:val="center"/>
              <w:rPr>
                <w:rFonts w:hint="eastAsia" w:ascii="宋体" w:hAnsi="宋体" w:eastAsia="宋体" w:cs="宋体"/>
                <w:b/>
                <w:bCs/>
                <w:sz w:val="18"/>
                <w:szCs w:val="18"/>
              </w:rPr>
            </w:pPr>
            <w:r>
              <w:rPr>
                <w:rFonts w:hint="eastAsia" w:ascii="宋体" w:hAnsi="宋体" w:eastAsia="宋体" w:cs="宋体"/>
                <w:b/>
                <w:bCs/>
                <w:sz w:val="18"/>
                <w:szCs w:val="18"/>
              </w:rPr>
              <w:t>类别</w:t>
            </w:r>
          </w:p>
        </w:tc>
        <w:tc>
          <w:tcPr>
            <w:tcW w:w="716" w:type="dxa"/>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人数要求</w:t>
            </w:r>
          </w:p>
        </w:tc>
        <w:tc>
          <w:tcPr>
            <w:tcW w:w="7200" w:type="dxa"/>
            <w:vAlign w:val="center"/>
          </w:tcPr>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ascii="宋体" w:hAnsi="宋体"/>
                <w:b/>
                <w:bCs/>
                <w:sz w:val="18"/>
                <w:szCs w:val="18"/>
              </w:rPr>
            </w:pPr>
            <w:r>
              <w:rPr>
                <w:rFonts w:hint="eastAsia" w:ascii="宋体" w:hAnsi="宋体"/>
                <w:b/>
                <w:bCs/>
                <w:sz w:val="18"/>
                <w:szCs w:val="18"/>
              </w:rPr>
              <w:t>人员任职基本要求</w:t>
            </w:r>
            <w:r>
              <w:rPr>
                <w:rFonts w:hint="eastAsia" w:ascii="宋体" w:hAnsi="宋体"/>
                <w:b/>
                <w:bCs/>
                <w:sz w:val="18"/>
                <w:szCs w:val="18"/>
                <w:lang w:eastAsia="zh-CN"/>
              </w:rPr>
              <w:t>及</w:t>
            </w:r>
            <w:r>
              <w:rPr>
                <w:rFonts w:hint="eastAsia" w:ascii="宋体" w:hAnsi="宋体"/>
                <w:b/>
                <w:bCs/>
                <w:sz w:val="18"/>
                <w:szCs w:val="18"/>
              </w:rPr>
              <w:t>岗位工作内容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0"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p>
        </w:tc>
        <w:tc>
          <w:tcPr>
            <w:tcW w:w="65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项目主管</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仅限1人</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w:t>
            </w:r>
            <w:r>
              <w:rPr>
                <w:rFonts w:hint="eastAsia" w:ascii="宋体" w:hAnsi="宋体" w:cs="宋体"/>
                <w:bCs/>
                <w:color w:val="auto"/>
                <w:kern w:val="2"/>
                <w:sz w:val="18"/>
                <w:szCs w:val="18"/>
                <w:lang w:val="en-US" w:eastAsia="zh-CN" w:bidi="ar-SA"/>
              </w:rPr>
              <w:t>大专</w:t>
            </w:r>
            <w:r>
              <w:rPr>
                <w:rFonts w:hint="eastAsia" w:ascii="宋体" w:hAnsi="宋体" w:eastAsia="宋体" w:cs="宋体"/>
                <w:bCs/>
                <w:color w:val="auto"/>
                <w:kern w:val="2"/>
                <w:sz w:val="18"/>
                <w:szCs w:val="18"/>
                <w:lang w:val="en-US" w:eastAsia="zh-CN" w:bidi="ar-SA"/>
              </w:rPr>
              <w:t>或以上学历，具有10年或以上从事物业管理项目负责人工作经验，熟悉物业管理相关法律、法规。</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2.有较强的统筹协调沟通能力及团队协作精神，善于结合实际进行统筹部署，及时跟进督办，能激发下属员工的积极性及主观能动性。</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3.个人综合素质高，品行良好，熟悉基础办公电脑软件操作，热爱物业管理工作，追求创新、有奉献精神。</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Times New Roman"/>
                <w:kern w:val="2"/>
                <w:sz w:val="18"/>
                <w:szCs w:val="18"/>
                <w:lang w:val="en-US" w:eastAsia="zh-CN" w:bidi="ar-SA"/>
              </w:rPr>
            </w:pPr>
            <w:r>
              <w:rPr>
                <w:rFonts w:hint="eastAsia" w:ascii="宋体" w:hAnsi="宋体" w:eastAsia="宋体" w:cs="宋体"/>
                <w:bCs/>
                <w:color w:val="auto"/>
                <w:kern w:val="2"/>
                <w:sz w:val="18"/>
                <w:szCs w:val="18"/>
                <w:highlight w:val="none"/>
                <w:lang w:val="en-US" w:eastAsia="zh-CN" w:bidi="ar-SA"/>
              </w:rPr>
              <w:t>4.持人力资源和社会保障部门颁发的“经济专业技术资格”中的“人力资源管理”，中级或以上职称证书。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ascii="宋体" w:hAnsi="宋体"/>
                <w:sz w:val="18"/>
                <w:szCs w:val="18"/>
              </w:rPr>
            </w:pPr>
            <w:r>
              <w:rPr>
                <w:rFonts w:hint="eastAsia" w:ascii="宋体" w:hAnsi="宋体"/>
                <w:sz w:val="18"/>
                <w:szCs w:val="18"/>
              </w:rPr>
              <w:t>1.全面统筹部署物业管理项目的各项工作协调沟通，负责本物业管理项目人员管理和培训等工作；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w:t>
            </w:r>
            <w:r>
              <w:rPr>
                <w:rFonts w:hint="eastAsia" w:ascii="宋体" w:hAnsi="宋体"/>
                <w:sz w:val="18"/>
                <w:szCs w:val="18"/>
              </w:rPr>
              <w:t>统筹跟进全部工作部署、督办和定期汇报汇总给采购人；</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ascii="宋体" w:hAnsi="宋体"/>
                <w:sz w:val="18"/>
                <w:szCs w:val="18"/>
              </w:rPr>
            </w:pPr>
            <w:r>
              <w:rPr>
                <w:rFonts w:hint="eastAsia" w:ascii="宋体" w:hAnsi="宋体"/>
                <w:sz w:val="18"/>
                <w:szCs w:val="18"/>
              </w:rPr>
              <w:t>3</w:t>
            </w:r>
            <w:r>
              <w:rPr>
                <w:rFonts w:hint="eastAsia" w:ascii="宋体" w:hAnsi="宋体"/>
                <w:sz w:val="18"/>
                <w:szCs w:val="18"/>
                <w:lang w:val="en-US" w:eastAsia="zh-CN"/>
              </w:rPr>
              <w:t>.</w:t>
            </w:r>
            <w:r>
              <w:rPr>
                <w:rFonts w:hint="eastAsia" w:ascii="宋体" w:hAnsi="宋体"/>
                <w:sz w:val="18"/>
                <w:szCs w:val="18"/>
              </w:rPr>
              <w:t>每日定期开展整个办公区域（包括电房和外围）的巡视，及时发现存在问题，及时督办落实和整改；</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sz w:val="18"/>
                <w:szCs w:val="18"/>
              </w:rPr>
              <w:t>4</w:t>
            </w:r>
            <w:r>
              <w:rPr>
                <w:rFonts w:hint="eastAsia" w:ascii="宋体" w:hAnsi="宋体"/>
                <w:sz w:val="18"/>
                <w:szCs w:val="18"/>
                <w:lang w:val="en-US" w:eastAsia="zh-CN"/>
              </w:rPr>
              <w:t>.</w:t>
            </w:r>
            <w:r>
              <w:rPr>
                <w:rFonts w:hint="eastAsia" w:ascii="宋体" w:hAnsi="宋体"/>
                <w:sz w:val="18"/>
                <w:szCs w:val="18"/>
              </w:rPr>
              <w:t>完成采购人交办的各项工作任务；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具体岗位设置</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1.工作日工作时间为：上午8:00-12:00，下午14:00-18:00确保在岗。</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2.非工作日需保持通讯工具24小时开启。遇到紧急重大事项，务必10分钟以内响应。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保安班长</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1.年龄要求50岁或以下（超出年龄人员，若身体健康且具备满足对应工作的体力和能力，经采购人同意，可以适当放宽），有10年或以上从事物业管理安全保卫工作经验。</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2</w:t>
            </w:r>
            <w:r>
              <w:rPr>
                <w:rFonts w:hint="eastAsia" w:ascii="宋体" w:hAnsi="宋体" w:eastAsia="宋体" w:cs="宋体"/>
                <w:bCs/>
                <w:color w:val="auto"/>
                <w:kern w:val="2"/>
                <w:sz w:val="18"/>
                <w:szCs w:val="18"/>
                <w:lang w:val="en-US" w:eastAsia="zh-CN" w:bidi="ar-SA"/>
              </w:rPr>
              <w:t>.具有良好的敬业精神和较强的责任感，负责安全保卫工作，确保项目的人财物安全，无安全事故发生。</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.退伍军人优先，持有政府相关职能部门颁发的退伍军人相关证书或退役相关证书。</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default" w:ascii="宋体" w:hAnsi="宋体" w:eastAsia="宋体"/>
                <w:b/>
                <w:bCs/>
                <w:sz w:val="18"/>
                <w:szCs w:val="18"/>
                <w:highlight w:val="none"/>
                <w:lang w:val="en-US" w:eastAsia="zh-CN"/>
              </w:rPr>
            </w:pPr>
            <w:r>
              <w:rPr>
                <w:rFonts w:hint="eastAsia" w:ascii="宋体" w:hAnsi="宋体" w:eastAsia="宋体"/>
                <w:b/>
                <w:bCs/>
                <w:sz w:val="18"/>
                <w:szCs w:val="18"/>
                <w:highlight w:val="none"/>
                <w:lang w:val="en-US" w:eastAsia="zh-CN"/>
              </w:rPr>
              <w:t>4.拟投入本项目保安班长持证要求：</w:t>
            </w:r>
          </w:p>
          <w:p>
            <w:pPr>
              <w:widowControl w:val="0"/>
              <w:numPr>
                <w:ilvl w:val="0"/>
                <w:numId w:val="0"/>
              </w:numPr>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
                <w:bCs w:val="0"/>
                <w:color w:val="auto"/>
                <w:kern w:val="2"/>
                <w:sz w:val="18"/>
                <w:szCs w:val="18"/>
                <w:highlight w:val="none"/>
                <w:u w:val="none"/>
                <w:lang w:val="en-US" w:eastAsia="zh-CN" w:bidi="ar-SA"/>
              </w:rPr>
              <w:t>须持有政府相关职能部门颁发有效的《保安员》职业资格证书。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rPr>
              <w:t>1.协助做好辖区的安全防范工作；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负责监督、检查本队员的日常服务工作，并依照本公司制度对队员进行考评工作；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负责查岗查哨和白天巡逻工作；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每月负责对队员的思想情况、工作作风、各执勤点的安全情况作一次总结和计划；</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负责秩序维护班组的日常工作安排，合理调配人员，保证流动岗和固定岗无缺岗，无治安死角；</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负责工作时间办公区域及大楼内的巡逻；</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领导布置的其他工作任务；</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8.</w:t>
            </w:r>
            <w:r>
              <w:rPr>
                <w:rFonts w:hint="eastAsia" w:ascii="宋体" w:hAnsi="宋体" w:eastAsia="宋体" w:cs="宋体"/>
                <w:bCs/>
                <w:color w:val="auto"/>
                <w:kern w:val="2"/>
                <w:sz w:val="18"/>
                <w:szCs w:val="18"/>
                <w:lang w:val="en-US" w:eastAsia="zh-CN" w:bidi="ar-SA"/>
              </w:rPr>
              <w:t>按要求制定和完善应急预案，对突发事件有应急处理预案和措施，统筹安排。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p>
        </w:tc>
        <w:tc>
          <w:tcPr>
            <w:tcW w:w="659" w:type="dxa"/>
            <w:vMerge w:val="restart"/>
            <w:vAlign w:val="center"/>
          </w:tcPr>
          <w:p>
            <w:pPr>
              <w:jc w:val="center"/>
              <w:rPr>
                <w:rFonts w:hint="eastAsia" w:ascii="宋体" w:hAnsi="宋体" w:eastAsia="宋体" w:cs="宋体"/>
                <w:b/>
                <w:bCs/>
                <w:sz w:val="18"/>
                <w:szCs w:val="18"/>
              </w:rPr>
            </w:pPr>
          </w:p>
          <w:p>
            <w:pPr>
              <w:jc w:val="center"/>
              <w:rPr>
                <w:rFonts w:hint="eastAsia" w:ascii="宋体" w:hAnsi="宋体" w:eastAsia="宋体" w:cs="宋体"/>
                <w:b/>
                <w:bCs/>
                <w:sz w:val="18"/>
                <w:szCs w:val="18"/>
              </w:rPr>
            </w:pPr>
            <w:r>
              <w:rPr>
                <w:rFonts w:hint="eastAsia" w:ascii="宋体" w:hAnsi="宋体" w:eastAsia="宋体" w:cs="宋体"/>
                <w:b/>
                <w:bCs/>
                <w:sz w:val="18"/>
                <w:szCs w:val="18"/>
              </w:rPr>
              <w:t>保安员</w:t>
            </w:r>
          </w:p>
        </w:tc>
        <w:tc>
          <w:tcPr>
            <w:tcW w:w="716" w:type="dxa"/>
            <w:vMerge w:val="restart"/>
            <w:vAlign w:val="center"/>
          </w:tcPr>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14</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 w:val="0"/>
                <w:bCs w:val="0"/>
                <w:color w:val="auto"/>
                <w:kern w:val="2"/>
                <w:sz w:val="18"/>
                <w:szCs w:val="18"/>
                <w:highlight w:val="none"/>
                <w:u w:val="none"/>
                <w:lang w:val="en-US" w:eastAsia="zh-CN" w:bidi="ar-SA"/>
              </w:rPr>
            </w:pPr>
            <w:r>
              <w:rPr>
                <w:rFonts w:hint="eastAsia" w:ascii="宋体" w:hAnsi="宋体"/>
                <w:b w:val="0"/>
                <w:bCs w:val="0"/>
                <w:sz w:val="18"/>
                <w:szCs w:val="18"/>
                <w:highlight w:val="none"/>
                <w:u w:val="none"/>
              </w:rPr>
              <w:t>2</w:t>
            </w:r>
            <w:r>
              <w:rPr>
                <w:rFonts w:hint="eastAsia" w:ascii="宋体" w:hAnsi="宋体"/>
                <w:b w:val="0"/>
                <w:bCs w:val="0"/>
                <w:sz w:val="18"/>
                <w:szCs w:val="18"/>
                <w:highlight w:val="none"/>
                <w:u w:val="none"/>
                <w:lang w:val="en-US" w:eastAsia="zh-CN"/>
              </w:rPr>
              <w:t>.所有保安人员应</w:t>
            </w:r>
            <w:r>
              <w:rPr>
                <w:rFonts w:hint="eastAsia" w:ascii="宋体" w:hAnsi="宋体" w:eastAsia="宋体" w:cs="宋体"/>
                <w:b w:val="0"/>
                <w:bCs w:val="0"/>
                <w:color w:val="auto"/>
                <w:kern w:val="2"/>
                <w:sz w:val="18"/>
                <w:szCs w:val="18"/>
                <w:highlight w:val="none"/>
                <w:u w:val="none"/>
                <w:lang w:val="en-US" w:eastAsia="zh-CN" w:bidi="ar-SA"/>
              </w:rPr>
              <w:t>持有《保安员证》，</w:t>
            </w:r>
            <w:r>
              <w:rPr>
                <w:rFonts w:hint="eastAsia" w:ascii="宋体" w:hAnsi="宋体" w:cs="宋体"/>
                <w:b w:val="0"/>
                <w:bCs w:val="0"/>
                <w:color w:val="auto"/>
                <w:kern w:val="2"/>
                <w:sz w:val="18"/>
                <w:szCs w:val="18"/>
                <w:highlight w:val="none"/>
                <w:u w:val="none"/>
                <w:lang w:val="en-US" w:eastAsia="zh-CN" w:bidi="ar-SA"/>
              </w:rPr>
              <w:t>其中投入消防监控中心的保安人员至</w:t>
            </w:r>
            <w:r>
              <w:rPr>
                <w:rFonts w:hint="eastAsia" w:ascii="宋体" w:hAnsi="宋体" w:eastAsia="宋体" w:cs="宋体"/>
                <w:b w:val="0"/>
                <w:bCs w:val="0"/>
                <w:color w:val="auto"/>
                <w:kern w:val="2"/>
                <w:sz w:val="18"/>
                <w:szCs w:val="18"/>
                <w:highlight w:val="none"/>
                <w:u w:val="none"/>
                <w:lang w:val="en-US" w:eastAsia="zh-CN" w:bidi="ar-SA"/>
              </w:rPr>
              <w:t>少6名</w:t>
            </w:r>
            <w:r>
              <w:rPr>
                <w:rFonts w:hint="eastAsia" w:ascii="宋体" w:hAnsi="宋体" w:cs="宋体"/>
                <w:b w:val="0"/>
                <w:bCs w:val="0"/>
                <w:color w:val="auto"/>
                <w:kern w:val="2"/>
                <w:sz w:val="18"/>
                <w:szCs w:val="18"/>
                <w:highlight w:val="none"/>
                <w:u w:val="none"/>
                <w:lang w:val="en-US" w:eastAsia="zh-CN" w:bidi="ar-SA"/>
              </w:rPr>
              <w:t>，并</w:t>
            </w:r>
            <w:r>
              <w:rPr>
                <w:rFonts w:hint="eastAsia" w:ascii="宋体" w:hAnsi="宋体" w:eastAsia="宋体" w:cs="宋体"/>
                <w:b w:val="0"/>
                <w:bCs w:val="0"/>
                <w:color w:val="auto"/>
                <w:kern w:val="2"/>
                <w:sz w:val="18"/>
                <w:szCs w:val="18"/>
                <w:highlight w:val="none"/>
                <w:u w:val="none"/>
                <w:lang w:val="en-US" w:eastAsia="zh-CN" w:bidi="ar-SA"/>
              </w:rPr>
              <w:t>持有政府相关职能部门颁发的《消防设施操作员证》（或《建(构)筑物消防员证》）。</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3.</w:t>
            </w:r>
            <w:r>
              <w:rPr>
                <w:rFonts w:hint="eastAsia" w:ascii="宋体" w:hAnsi="宋体" w:eastAsia="宋体" w:cs="宋体"/>
                <w:bCs/>
                <w:color w:val="auto"/>
                <w:kern w:val="2"/>
                <w:sz w:val="18"/>
                <w:szCs w:val="18"/>
                <w:highlight w:val="none"/>
                <w:lang w:val="en-US" w:eastAsia="zh-CN" w:bidi="ar-SA"/>
              </w:rPr>
              <w:t>吃苦耐劳、细心负责，熟悉基本的消防常识及消防技能，应急能力较强。</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4.</w:t>
            </w:r>
            <w:r>
              <w:rPr>
                <w:rFonts w:hint="eastAsia" w:ascii="宋体" w:hAnsi="宋体" w:eastAsia="宋体" w:cs="宋体"/>
                <w:bCs/>
                <w:color w:val="auto"/>
                <w:kern w:val="2"/>
                <w:sz w:val="18"/>
                <w:szCs w:val="18"/>
                <w:highlight w:val="none"/>
                <w:lang w:val="en-US" w:eastAsia="zh-CN" w:bidi="ar-SA"/>
              </w:rPr>
              <w:t>全部通过公安机关政审，无不良行为。</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 w:val="0"/>
                <w:bCs w:val="0"/>
                <w:color w:val="auto"/>
                <w:kern w:val="2"/>
                <w:sz w:val="18"/>
                <w:szCs w:val="18"/>
                <w:highlight w:val="none"/>
                <w:u w:val="none"/>
                <w:lang w:val="en-US" w:eastAsia="zh-CN" w:bidi="ar-SA"/>
              </w:rPr>
              <w:t>5.退伍军人优先，至少一名保安员持有政府相关职能部门颁发的退伍军人相关证书或退役相关证书。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rPr>
              <w:t>1.对外来访问、办事人员，建立询问登记制度；</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院内要控制噪音，制止喧闹现象，确保办公场所良好的秩序。负责自然资源局正常的办公活动的安全有序，对进入局内的群众进行安全监控；</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 xml:space="preserve">加强防范，避免盗窃事件的发生；确保无火灾、刑事和交通事故发生；确保无破坏办公场所设备事件发生，保障区域内的人身及财产安全； </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办公设施、车辆的安全保卫工作；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落实消防工作责任制，做好消防监控值班和巡查，注意发现火灾隐患，一旦发生火灾配合消防部门扑救；</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lang w:eastAsia="zh-CN"/>
              </w:rPr>
              <w:t>其他</w:t>
            </w:r>
            <w:r>
              <w:rPr>
                <w:rFonts w:hint="eastAsia" w:ascii="宋体" w:hAnsi="宋体"/>
                <w:sz w:val="18"/>
                <w:szCs w:val="18"/>
                <w:highlight w:val="none"/>
              </w:rPr>
              <w:t>与安全保卫有关事项。</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7.其中</w:t>
            </w:r>
            <w:r>
              <w:rPr>
                <w:rFonts w:hint="eastAsia" w:ascii="宋体" w:hAnsi="宋体" w:cs="宋体"/>
                <w:b w:val="0"/>
                <w:bCs w:val="0"/>
                <w:color w:val="auto"/>
                <w:kern w:val="2"/>
                <w:sz w:val="18"/>
                <w:szCs w:val="18"/>
                <w:highlight w:val="none"/>
                <w:u w:val="none"/>
                <w:lang w:val="en-US" w:eastAsia="zh-CN" w:bidi="ar-SA"/>
              </w:rPr>
              <w:t>消防监控中心和1号门共9个岗位需</w:t>
            </w:r>
            <w:r>
              <w:rPr>
                <w:sz w:val="18"/>
              </w:rPr>
              <w:t>全年值勤</w:t>
            </w:r>
            <w:r>
              <w:rPr>
                <w:rFonts w:hint="eastAsia"/>
                <w:sz w:val="18"/>
                <w:lang w:eastAsia="zh-CN"/>
              </w:rPr>
              <w:t>，其他岗位工作日值勤。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4</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保洁</w:t>
            </w:r>
          </w:p>
          <w:p>
            <w:pPr>
              <w:jc w:val="center"/>
              <w:rPr>
                <w:rFonts w:hint="eastAsia" w:ascii="宋体" w:hAnsi="宋体" w:eastAsia="宋体" w:cs="宋体"/>
                <w:b/>
                <w:bCs/>
                <w:sz w:val="18"/>
                <w:szCs w:val="18"/>
              </w:rPr>
            </w:pPr>
            <w:r>
              <w:rPr>
                <w:rFonts w:hint="eastAsia" w:ascii="宋体" w:hAnsi="宋体" w:eastAsia="宋体" w:cs="宋体"/>
                <w:b/>
                <w:bCs/>
                <w:sz w:val="18"/>
                <w:szCs w:val="18"/>
              </w:rPr>
              <w:t>班长</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sz w:val="18"/>
                <w:szCs w:val="18"/>
              </w:rPr>
              <w:t>1</w:t>
            </w:r>
            <w:r>
              <w:rPr>
                <w:rFonts w:hint="eastAsia" w:ascii="宋体" w:hAnsi="宋体"/>
                <w:sz w:val="18"/>
                <w:szCs w:val="18"/>
                <w:lang w:val="en-US" w:eastAsia="zh-CN"/>
              </w:rPr>
              <w:t>.</w:t>
            </w:r>
            <w:r>
              <w:rPr>
                <w:rFonts w:hint="eastAsia" w:ascii="宋体" w:hAnsi="宋体" w:eastAsia="宋体" w:cs="宋体"/>
                <w:bCs/>
                <w:color w:val="auto"/>
                <w:kern w:val="2"/>
                <w:sz w:val="18"/>
                <w:szCs w:val="18"/>
                <w:lang w:val="en-US" w:eastAsia="zh-CN" w:bidi="ar-SA"/>
              </w:rPr>
              <w:t>女性，年龄要求50岁以下（超出年龄人员，若身体健康且具备满足对应工作的体力和能力，经采购人同意，可以适当放宽），具备5年或以上的保洁工作经验，3年或以上的保洁工作管理经验。</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lang w:val="en-US" w:eastAsia="zh-CN"/>
              </w:rPr>
              <w:t>2.</w:t>
            </w:r>
            <w:r>
              <w:rPr>
                <w:rFonts w:hint="eastAsia" w:ascii="宋体" w:hAnsi="宋体" w:eastAsia="宋体" w:cs="宋体"/>
                <w:bCs/>
                <w:color w:val="auto"/>
                <w:kern w:val="2"/>
                <w:sz w:val="18"/>
                <w:szCs w:val="18"/>
                <w:lang w:val="en-US" w:eastAsia="zh-CN" w:bidi="ar-SA"/>
              </w:rPr>
              <w:t>掌握各种清洁剂的功能及</w:t>
            </w:r>
            <w:r>
              <w:rPr>
                <w:rFonts w:hint="eastAsia" w:ascii="宋体" w:hAnsi="宋体" w:eastAsia="宋体" w:cs="宋体"/>
                <w:bCs/>
                <w:color w:val="auto"/>
                <w:kern w:val="2"/>
                <w:sz w:val="18"/>
                <w:szCs w:val="18"/>
                <w:highlight w:val="none"/>
                <w:lang w:val="en-US" w:eastAsia="zh-CN" w:bidi="ar-SA"/>
              </w:rPr>
              <w:t>用途，熟悉有害生物的治理。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rPr>
              <w:t>1.坚持高质量、高标准地带领班组人员完成清洁工作任务；</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合理配置清扫工具数量及保管场所，合理配备保洁人员，保证辖区范围不留卫生死角；</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3.</w:t>
            </w:r>
            <w:r>
              <w:rPr>
                <w:rFonts w:hint="eastAsia" w:ascii="宋体" w:hAnsi="宋体"/>
                <w:sz w:val="18"/>
                <w:szCs w:val="18"/>
              </w:rPr>
              <w:t>大楼清洁、保洁工作实行“划片分包干”作业管理，做到员工之间任务划定清楚，责任明确，检查、考核标准公开；</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4.</w:t>
            </w:r>
            <w:r>
              <w:rPr>
                <w:rFonts w:hint="eastAsia" w:ascii="宋体" w:hAnsi="宋体"/>
                <w:sz w:val="18"/>
                <w:szCs w:val="18"/>
              </w:rPr>
              <w:t>严格本部门考勤制度。对保洁员每天定时集中讲评，安排好员工平时、节日期间的排班工作，确保辖区清洁、保洁工作有条不紊；</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5.</w:t>
            </w:r>
            <w:r>
              <w:rPr>
                <w:rFonts w:hint="eastAsia" w:ascii="宋体" w:hAnsi="宋体"/>
                <w:sz w:val="18"/>
                <w:szCs w:val="18"/>
              </w:rPr>
              <w:t>坚持每天巡视辖区两遍，抽检环境清洁卫生的情况，现场督导保洁工作；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严格保洁</w:t>
            </w:r>
            <w:r>
              <w:rPr>
                <w:rFonts w:hint="eastAsia" w:ascii="宋体" w:hAnsi="宋体"/>
                <w:color w:val="auto"/>
                <w:sz w:val="18"/>
                <w:szCs w:val="18"/>
              </w:rPr>
              <w:t>工作检查制度，实行</w:t>
            </w:r>
            <w:r>
              <w:rPr>
                <w:rFonts w:hint="eastAsia" w:ascii="宋体" w:hAnsi="宋体"/>
                <w:color w:val="auto"/>
                <w:sz w:val="18"/>
                <w:szCs w:val="18"/>
                <w:lang w:eastAsia="zh-CN"/>
              </w:rPr>
              <w:t>保洁员</w:t>
            </w:r>
            <w:r>
              <w:rPr>
                <w:rFonts w:hint="eastAsia" w:ascii="宋体" w:hAnsi="宋体"/>
                <w:color w:val="auto"/>
                <w:sz w:val="18"/>
                <w:szCs w:val="18"/>
              </w:rPr>
              <w:t>自查、</w:t>
            </w:r>
            <w:r>
              <w:rPr>
                <w:rFonts w:hint="eastAsia" w:ascii="宋体" w:hAnsi="宋体"/>
                <w:color w:val="auto"/>
                <w:sz w:val="18"/>
                <w:szCs w:val="18"/>
                <w:lang w:eastAsia="zh-CN"/>
              </w:rPr>
              <w:t>保洁员</w:t>
            </w:r>
            <w:r>
              <w:rPr>
                <w:rFonts w:hint="eastAsia" w:ascii="宋体" w:hAnsi="宋体"/>
                <w:color w:val="auto"/>
                <w:sz w:val="18"/>
                <w:szCs w:val="18"/>
              </w:rPr>
              <w:t>互查、</w:t>
            </w:r>
            <w:r>
              <w:rPr>
                <w:rFonts w:hint="eastAsia" w:ascii="宋体" w:hAnsi="宋体"/>
                <w:color w:val="auto"/>
                <w:sz w:val="18"/>
                <w:szCs w:val="18"/>
                <w:lang w:eastAsia="zh-CN"/>
              </w:rPr>
              <w:t>保洁</w:t>
            </w:r>
            <w:r>
              <w:rPr>
                <w:rFonts w:hint="eastAsia" w:ascii="宋体" w:hAnsi="宋体"/>
                <w:color w:val="auto"/>
                <w:sz w:val="18"/>
                <w:szCs w:val="18"/>
                <w:highlight w:val="none"/>
                <w:lang w:eastAsia="zh-CN"/>
              </w:rPr>
              <w:t>班</w:t>
            </w:r>
            <w:r>
              <w:rPr>
                <w:rFonts w:hint="eastAsia" w:ascii="宋体" w:hAnsi="宋体"/>
                <w:color w:val="auto"/>
                <w:sz w:val="18"/>
                <w:szCs w:val="18"/>
                <w:highlight w:val="none"/>
              </w:rPr>
              <w:t>长检查</w:t>
            </w:r>
            <w:r>
              <w:rPr>
                <w:rFonts w:hint="eastAsia" w:ascii="宋体" w:hAnsi="宋体"/>
                <w:color w:val="auto"/>
                <w:sz w:val="18"/>
                <w:szCs w:val="18"/>
              </w:rPr>
              <w:t>、</w:t>
            </w:r>
            <w:r>
              <w:rPr>
                <w:rFonts w:hint="eastAsia" w:ascii="宋体" w:hAnsi="宋体"/>
                <w:color w:val="auto"/>
                <w:sz w:val="18"/>
                <w:szCs w:val="18"/>
                <w:lang w:eastAsia="zh-CN"/>
              </w:rPr>
              <w:t>采购人</w:t>
            </w:r>
            <w:r>
              <w:rPr>
                <w:rFonts w:hint="eastAsia" w:ascii="宋体" w:hAnsi="宋体"/>
                <w:color w:val="auto"/>
                <w:sz w:val="18"/>
                <w:szCs w:val="18"/>
              </w:rPr>
              <w:t>抽（暗）查、</w:t>
            </w:r>
            <w:r>
              <w:rPr>
                <w:rFonts w:hint="eastAsia" w:ascii="宋体" w:hAnsi="宋体"/>
                <w:color w:val="auto"/>
                <w:sz w:val="18"/>
                <w:szCs w:val="18"/>
                <w:lang w:eastAsia="zh-CN"/>
              </w:rPr>
              <w:t>物业</w:t>
            </w:r>
            <w:r>
              <w:rPr>
                <w:rFonts w:hint="eastAsia" w:ascii="宋体" w:hAnsi="宋体"/>
                <w:color w:val="auto"/>
                <w:sz w:val="18"/>
                <w:szCs w:val="18"/>
              </w:rPr>
              <w:t>管理处定期大检查</w:t>
            </w:r>
            <w:r>
              <w:rPr>
                <w:rFonts w:hint="eastAsia" w:ascii="宋体" w:hAnsi="宋体"/>
                <w:color w:val="auto"/>
                <w:sz w:val="18"/>
                <w:szCs w:val="18"/>
                <w:lang w:eastAsia="zh-CN"/>
              </w:rPr>
              <w:t>五</w:t>
            </w:r>
            <w:r>
              <w:rPr>
                <w:rFonts w:hint="eastAsia" w:ascii="宋体" w:hAnsi="宋体"/>
                <w:color w:val="auto"/>
                <w:sz w:val="18"/>
                <w:szCs w:val="18"/>
              </w:rPr>
              <w:t>级检查制度，广</w:t>
            </w:r>
            <w:r>
              <w:rPr>
                <w:rFonts w:hint="eastAsia" w:ascii="宋体" w:hAnsi="宋体"/>
                <w:sz w:val="18"/>
                <w:szCs w:val="18"/>
              </w:rPr>
              <w:t>泛接受采购人监督；</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7.</w:t>
            </w:r>
            <w:r>
              <w:rPr>
                <w:rFonts w:hint="eastAsia" w:ascii="宋体" w:hAnsi="宋体"/>
                <w:sz w:val="18"/>
                <w:szCs w:val="18"/>
              </w:rPr>
              <w:t>定期组织员工学习，关心员工文化生活，倡导在平凡岗位上，干出不平凡事迹；</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lang w:val="en-US" w:eastAsia="zh-CN"/>
              </w:rPr>
              <w:t>8.</w:t>
            </w:r>
            <w:r>
              <w:rPr>
                <w:rFonts w:hint="eastAsia" w:ascii="宋体" w:hAnsi="宋体" w:eastAsia="宋体" w:cs="宋体"/>
                <w:bCs/>
                <w:color w:val="auto"/>
                <w:kern w:val="2"/>
                <w:sz w:val="18"/>
                <w:szCs w:val="18"/>
                <w:lang w:val="en-US" w:eastAsia="zh-CN" w:bidi="ar-SA"/>
              </w:rPr>
              <w:t>统筹垃圾分类收归处理和协助节能创建工作，做好垃圾分类台账记录，定期进行垃圾分类和节能节水的专项培。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保洁员</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9</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highlight w:val="none"/>
                <w:lang w:val="en-US" w:eastAsia="zh-CN" w:bidi="ar-SA"/>
              </w:rPr>
              <w:t>女性，年龄要求在55岁以下（超出年龄人员，若身体健康且具备满足对应工作的体力和能力，经采购人同意，可以适当放宽），身高155CM以上，五官端正，身体健康。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2.</w:t>
            </w:r>
            <w:r>
              <w:rPr>
                <w:rFonts w:hint="eastAsia" w:ascii="宋体" w:hAnsi="宋体" w:eastAsia="宋体" w:cs="宋体"/>
                <w:bCs/>
                <w:color w:val="auto"/>
                <w:kern w:val="2"/>
                <w:sz w:val="18"/>
                <w:szCs w:val="18"/>
                <w:highlight w:val="none"/>
                <w:lang w:val="en-US" w:eastAsia="zh-CN" w:bidi="ar-SA"/>
              </w:rPr>
              <w:t>具三年以上保洁工作经验，熟悉各种清洁剂的功能及用途。</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3.</w:t>
            </w:r>
            <w:r>
              <w:rPr>
                <w:rFonts w:hint="eastAsia" w:ascii="宋体" w:hAnsi="宋体" w:eastAsia="宋体" w:cs="宋体"/>
                <w:bCs/>
                <w:color w:val="auto"/>
                <w:kern w:val="2"/>
                <w:sz w:val="18"/>
                <w:szCs w:val="18"/>
                <w:highlight w:val="none"/>
                <w:lang w:val="en-US" w:eastAsia="zh-CN" w:bidi="ar-SA"/>
              </w:rPr>
              <w:t>经过垃圾分类收集回收的培训，了解分类细则的内容和操作。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4.</w:t>
            </w:r>
            <w:r>
              <w:rPr>
                <w:rFonts w:hint="eastAsia" w:ascii="宋体" w:hAnsi="宋体" w:eastAsia="宋体" w:cs="宋体"/>
                <w:bCs/>
                <w:color w:val="auto"/>
                <w:kern w:val="2"/>
                <w:sz w:val="18"/>
                <w:szCs w:val="18"/>
                <w:highlight w:val="none"/>
                <w:lang w:val="en-US" w:eastAsia="zh-CN" w:bidi="ar-SA"/>
              </w:rPr>
              <w:t>为人诚恳，做事务实认真，能吃苦耐劳；品德优良，具有强烈的服务意识和责任心，洁身自爱，拾金不昧。</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5.经过系统的岗前培训，熟悉各类保洁操作规程。</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default"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6.</w:t>
            </w:r>
            <w:r>
              <w:rPr>
                <w:rFonts w:hint="eastAsia" w:ascii="宋体" w:hAnsi="宋体" w:eastAsia="宋体" w:cs="宋体"/>
                <w:bCs/>
                <w:color w:val="auto"/>
                <w:kern w:val="2"/>
                <w:sz w:val="18"/>
                <w:szCs w:val="18"/>
                <w:highlight w:val="none"/>
                <w:lang w:val="en-US" w:eastAsia="zh-CN" w:bidi="ar-SA"/>
              </w:rPr>
              <w:t>全部通过公安机关政审，无不良行为。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Theme="minorEastAsia"/>
                <w:sz w:val="18"/>
                <w:szCs w:val="18"/>
                <w:lang w:eastAsia="zh-CN"/>
              </w:rPr>
            </w:pPr>
            <w:r>
              <w:rPr>
                <w:rFonts w:hint="eastAsia" w:ascii="宋体" w:hAnsi="宋体"/>
                <w:sz w:val="18"/>
                <w:szCs w:val="18"/>
                <w:lang w:val="en-US" w:eastAsia="zh-CN"/>
              </w:rPr>
              <w:t>1.</w:t>
            </w:r>
            <w:r>
              <w:rPr>
                <w:rFonts w:hint="eastAsia" w:ascii="宋体" w:hAnsi="宋体"/>
                <w:sz w:val="18"/>
                <w:szCs w:val="18"/>
              </w:rPr>
              <w:t>完成大堂及各层公共部分</w:t>
            </w:r>
            <w:r>
              <w:rPr>
                <w:rFonts w:hint="eastAsia" w:ascii="宋体" w:hAnsi="宋体"/>
                <w:sz w:val="18"/>
                <w:szCs w:val="18"/>
                <w:lang w:eastAsia="zh-CN"/>
              </w:rPr>
              <w:t>、会议室</w:t>
            </w:r>
            <w:r>
              <w:rPr>
                <w:rFonts w:hint="eastAsia" w:ascii="宋体" w:hAnsi="宋体"/>
                <w:sz w:val="18"/>
                <w:szCs w:val="18"/>
              </w:rPr>
              <w:t>的清洁保养工作；</w:t>
            </w:r>
            <w:r>
              <w:rPr>
                <w:rFonts w:hint="eastAsia" w:ascii="宋体" w:hAnsi="宋体"/>
                <w:sz w:val="18"/>
                <w:szCs w:val="18"/>
                <w:lang w:eastAsia="zh-CN"/>
              </w:rPr>
              <w:t>（汇达大厦办公区提供室内清洁，不负责汇达大厦办公区的公共区域）</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接受上级的工作指导、分工，按质按量完成责任范围内清洁任务；</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sz w:val="18"/>
                <w:szCs w:val="18"/>
                <w:lang w:val="en-US" w:eastAsia="zh-CN"/>
              </w:rPr>
              <w:t>3.</w:t>
            </w:r>
            <w:r>
              <w:rPr>
                <w:rFonts w:hint="eastAsia" w:ascii="宋体" w:hAnsi="宋体"/>
                <w:sz w:val="18"/>
                <w:szCs w:val="18"/>
              </w:rPr>
              <w:t>定期完成地面打蜡，绿植修剪置换、灭四害、化粪池清空、清洁地毯等特殊清洁项目。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6</w:t>
            </w:r>
          </w:p>
        </w:tc>
        <w:tc>
          <w:tcPr>
            <w:tcW w:w="659" w:type="dxa"/>
            <w:vMerge w:val="restart"/>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水</w:t>
            </w:r>
          </w:p>
          <w:p>
            <w:pPr>
              <w:jc w:val="center"/>
              <w:rPr>
                <w:rFonts w:hint="eastAsia" w:ascii="宋体" w:hAnsi="宋体" w:eastAsia="宋体" w:cs="宋体"/>
                <w:b/>
                <w:bCs/>
                <w:sz w:val="18"/>
                <w:szCs w:val="18"/>
              </w:rPr>
            </w:pPr>
            <w:r>
              <w:rPr>
                <w:rFonts w:hint="eastAsia" w:ascii="宋体" w:hAnsi="宋体" w:eastAsia="宋体" w:cs="宋体"/>
                <w:b/>
                <w:bCs/>
                <w:sz w:val="18"/>
                <w:szCs w:val="18"/>
              </w:rPr>
              <w:t>电</w:t>
            </w:r>
            <w:r>
              <w:rPr>
                <w:rFonts w:hint="eastAsia" w:ascii="宋体" w:hAnsi="宋体" w:eastAsia="宋体" w:cs="宋体"/>
                <w:b/>
                <w:bCs/>
                <w:sz w:val="18"/>
                <w:szCs w:val="18"/>
                <w:lang w:eastAsia="zh-CN"/>
              </w:rPr>
              <w:t>维修</w:t>
            </w:r>
            <w:r>
              <w:rPr>
                <w:rFonts w:hint="eastAsia" w:ascii="宋体" w:hAnsi="宋体" w:eastAsia="宋体" w:cs="宋体"/>
                <w:b/>
                <w:bCs/>
                <w:sz w:val="18"/>
                <w:szCs w:val="18"/>
              </w:rPr>
              <w:t>工</w:t>
            </w:r>
          </w:p>
          <w:p>
            <w:pPr>
              <w:jc w:val="center"/>
              <w:rPr>
                <w:rFonts w:hint="eastAsia" w:ascii="宋体" w:hAnsi="宋体" w:eastAsia="宋体" w:cs="宋体"/>
                <w:b/>
                <w:bCs/>
                <w:sz w:val="18"/>
                <w:szCs w:val="18"/>
              </w:rPr>
            </w:pPr>
            <w:r>
              <w:rPr>
                <w:rFonts w:hint="eastAsia" w:ascii="宋体" w:hAnsi="宋体" w:eastAsia="宋体" w:cs="宋体"/>
                <w:b/>
                <w:bCs/>
                <w:sz w:val="18"/>
                <w:szCs w:val="18"/>
              </w:rPr>
              <w:t>班长</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eastAsia="宋体" w:cs="宋体"/>
                <w:bCs/>
                <w:color w:val="auto"/>
                <w:kern w:val="2"/>
                <w:sz w:val="18"/>
                <w:szCs w:val="18"/>
                <w:highlight w:val="none"/>
                <w:lang w:val="en-US" w:eastAsia="zh-CN" w:bidi="ar-SA"/>
              </w:rPr>
              <w:t>要求高中（或中专）以上学历，年龄要求50岁以下</w:t>
            </w:r>
            <w:r>
              <w:rPr>
                <w:rFonts w:hint="eastAsia" w:ascii="宋体" w:hAnsi="宋体" w:eastAsia="宋体" w:cs="宋体"/>
                <w:bCs/>
                <w:color w:val="auto"/>
                <w:kern w:val="2"/>
                <w:sz w:val="18"/>
                <w:szCs w:val="18"/>
                <w:lang w:val="en-US" w:eastAsia="zh-CN" w:bidi="ar-SA"/>
              </w:rPr>
              <w:t>（超出年龄人员，若身体健康且具备满足对应工作的体力和能力，经采购人同意，可以适当放宽）</w:t>
            </w:r>
            <w:r>
              <w:rPr>
                <w:rFonts w:hint="eastAsia" w:ascii="宋体" w:hAnsi="宋体" w:eastAsia="宋体" w:cs="宋体"/>
                <w:bCs/>
                <w:color w:val="auto"/>
                <w:kern w:val="2"/>
                <w:sz w:val="18"/>
                <w:szCs w:val="18"/>
                <w:highlight w:val="none"/>
                <w:lang w:val="en-US" w:eastAsia="zh-CN" w:bidi="ar-SA"/>
              </w:rPr>
              <w:t>，有</w:t>
            </w:r>
            <w:r>
              <w:rPr>
                <w:rFonts w:hint="eastAsia" w:ascii="宋体" w:hAnsi="宋体"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年或以上相关工作经验，熟练掌握岗位的操作技能。</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2.</w:t>
            </w:r>
            <w:r>
              <w:rPr>
                <w:rFonts w:hint="eastAsia" w:ascii="宋体" w:hAnsi="宋体" w:eastAsia="宋体" w:cs="宋体"/>
                <w:bCs/>
                <w:color w:val="auto"/>
                <w:kern w:val="2"/>
                <w:sz w:val="18"/>
                <w:szCs w:val="18"/>
                <w:lang w:val="en-US" w:eastAsia="zh-CN" w:bidi="ar-SA"/>
              </w:rPr>
              <w:t>负责统筹物业管理项目中的房屋、机电设备、管道、供配电等设备设施的管理、养护及维修，协助采购人做好消防设施及智能监控系统的管理工作，并负责电工人员的培训及日常管理工作。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b/>
                <w:bCs/>
                <w:sz w:val="18"/>
                <w:szCs w:val="18"/>
                <w:highlight w:val="none"/>
                <w:lang w:val="en-US" w:eastAsia="zh-CN"/>
              </w:rPr>
            </w:pPr>
            <w:r>
              <w:rPr>
                <w:rFonts w:hint="eastAsia" w:ascii="宋体" w:hAnsi="宋体"/>
                <w:b/>
                <w:bCs/>
                <w:sz w:val="18"/>
                <w:szCs w:val="18"/>
                <w:highlight w:val="none"/>
                <w:lang w:val="en-US" w:eastAsia="zh-CN"/>
              </w:rPr>
              <w:t>3</w:t>
            </w:r>
            <w:r>
              <w:rPr>
                <w:rFonts w:hint="eastAsia" w:ascii="宋体" w:hAnsi="宋体" w:eastAsia="宋体"/>
                <w:b/>
                <w:bCs/>
                <w:sz w:val="18"/>
                <w:szCs w:val="18"/>
                <w:highlight w:val="none"/>
                <w:lang w:val="en-US" w:eastAsia="zh-CN"/>
              </w:rPr>
              <w:t>.拟投入本项目水电维修工班长持证要求：</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
                <w:bCs/>
                <w:color w:val="auto"/>
                <w:kern w:val="2"/>
                <w:sz w:val="18"/>
                <w:szCs w:val="18"/>
                <w:highlight w:val="none"/>
                <w:u w:val="none"/>
                <w:lang w:val="zh-CN" w:eastAsia="zh-CN" w:bidi="ar-SA"/>
              </w:rPr>
              <w:t>证书一：</w:t>
            </w:r>
            <w:r>
              <w:rPr>
                <w:rFonts w:hint="eastAsia" w:ascii="宋体" w:hAnsi="宋体" w:eastAsia="宋体" w:cs="宋体"/>
                <w:b/>
                <w:bCs/>
                <w:color w:val="auto"/>
                <w:kern w:val="2"/>
                <w:sz w:val="18"/>
                <w:szCs w:val="18"/>
                <w:highlight w:val="none"/>
                <w:u w:val="none"/>
                <w:lang w:val="en-US" w:eastAsia="zh-CN" w:bidi="ar-SA"/>
              </w:rPr>
              <w:t>持有政府相关职能部门颁发有效的《特种作业操作证》（作业类别：低压电工作业），并具备3年以上的</w:t>
            </w:r>
            <w:r>
              <w:rPr>
                <w:rFonts w:hint="eastAsia" w:ascii="宋体" w:hAnsi="宋体" w:cs="宋体"/>
                <w:b/>
                <w:bCs/>
                <w:color w:val="auto"/>
                <w:kern w:val="2"/>
                <w:sz w:val="18"/>
                <w:szCs w:val="18"/>
                <w:highlight w:val="none"/>
                <w:u w:val="none"/>
                <w:lang w:val="en-US" w:eastAsia="zh-CN" w:bidi="ar-SA"/>
              </w:rPr>
              <w:t>低</w:t>
            </w:r>
            <w:r>
              <w:rPr>
                <w:rFonts w:hint="eastAsia" w:ascii="宋体" w:hAnsi="宋体" w:eastAsia="宋体" w:cs="宋体"/>
                <w:b/>
                <w:bCs/>
                <w:color w:val="auto"/>
                <w:kern w:val="2"/>
                <w:sz w:val="18"/>
                <w:szCs w:val="18"/>
                <w:highlight w:val="none"/>
                <w:u w:val="none"/>
                <w:lang w:val="en-US" w:eastAsia="zh-CN" w:bidi="ar-SA"/>
              </w:rPr>
              <w:t>压电房日常操作管理经验。</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default" w:ascii="宋体" w:hAnsi="宋体" w:eastAsia="宋体" w:cs="宋体"/>
                <w:bCs/>
                <w:color w:val="auto"/>
                <w:kern w:val="2"/>
                <w:sz w:val="18"/>
                <w:szCs w:val="18"/>
                <w:lang w:val="en-US" w:eastAsia="zh-CN" w:bidi="ar-SA"/>
              </w:rPr>
            </w:pPr>
            <w:r>
              <w:rPr>
                <w:rFonts w:hint="eastAsia" w:ascii="宋体" w:hAnsi="宋体" w:cs="宋体"/>
                <w:b/>
                <w:bCs/>
                <w:color w:val="auto"/>
                <w:kern w:val="2"/>
                <w:sz w:val="18"/>
                <w:szCs w:val="18"/>
                <w:highlight w:val="none"/>
                <w:u w:val="none"/>
                <w:lang w:val="zh-CN" w:eastAsia="zh-CN" w:bidi="ar-SA"/>
              </w:rPr>
              <w:t>证书二：</w:t>
            </w:r>
            <w:r>
              <w:rPr>
                <w:rFonts w:hint="eastAsia" w:ascii="宋体" w:hAnsi="宋体" w:eastAsia="宋体" w:cs="宋体"/>
                <w:b/>
                <w:bCs/>
                <w:color w:val="000000" w:themeColor="text1"/>
                <w:kern w:val="2"/>
                <w:sz w:val="18"/>
                <w:szCs w:val="18"/>
                <w:highlight w:val="none"/>
                <w:u w:val="none"/>
                <w:lang w:val="en-US" w:eastAsia="zh-CN" w:bidi="ar-SA"/>
                <w14:textFill>
                  <w14:solidFill>
                    <w14:schemeClr w14:val="tx1"/>
                  </w14:solidFill>
                </w14:textFill>
              </w:rPr>
              <w:t>持有政府相关职能部门颁发有效的《特种设备安全管理和作业人员证》（或《特种设备作业人员证》）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负责处理维修单，核定材料使用情况，及时安排电工人员为采购人提供服务，并按维修回访要求对大中维修进行回访，确保维修质量；</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负责对电工人员日常业务的加强培训及考核；</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3.</w:t>
            </w:r>
            <w:r>
              <w:rPr>
                <w:rFonts w:hint="eastAsia" w:ascii="宋体" w:hAnsi="宋体"/>
                <w:sz w:val="18"/>
                <w:szCs w:val="18"/>
              </w:rPr>
              <w:t>负责对机电设备、消防设施及防盗设施的检修工作，参与重大项目维修施工，把住维修质量关；</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4.</w:t>
            </w:r>
            <w:r>
              <w:rPr>
                <w:rFonts w:hint="eastAsia" w:ascii="宋体" w:hAnsi="宋体"/>
                <w:sz w:val="18"/>
                <w:szCs w:val="18"/>
              </w:rPr>
              <w:t>负责处理公用设施突发事故；</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5.</w:t>
            </w:r>
            <w:r>
              <w:rPr>
                <w:rFonts w:hint="eastAsia" w:ascii="宋体" w:hAnsi="宋体"/>
                <w:sz w:val="18"/>
                <w:szCs w:val="18"/>
              </w:rPr>
              <w:t>负责采购物资的质量验收，严把质量关；</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组织开展对辖区房屋、各类设施设备的劳损度的评估工作，最大限度地延长物业使用寿命；</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7.</w:t>
            </w:r>
            <w:r>
              <w:rPr>
                <w:rFonts w:hint="eastAsia" w:ascii="宋体" w:hAnsi="宋体"/>
                <w:sz w:val="18"/>
                <w:szCs w:val="18"/>
              </w:rPr>
              <w:t>完成上级交办的其他任务；</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8.</w:t>
            </w:r>
            <w:r>
              <w:rPr>
                <w:rFonts w:hint="eastAsia" w:ascii="宋体" w:hAnsi="宋体"/>
                <w:sz w:val="18"/>
                <w:szCs w:val="18"/>
              </w:rPr>
              <w:t>处理报修及时，水、电等重要项目报修，安排人员30分钟内到现场处置。</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sz w:val="18"/>
                <w:szCs w:val="18"/>
              </w:rPr>
            </w:pPr>
            <w:r>
              <w:rPr>
                <w:rFonts w:hint="eastAsia" w:ascii="宋体" w:hAnsi="宋体"/>
                <w:sz w:val="18"/>
                <w:szCs w:val="18"/>
                <w:lang w:val="en-US" w:eastAsia="zh-CN"/>
              </w:rPr>
              <w:t>9.</w:t>
            </w:r>
            <w:r>
              <w:rPr>
                <w:rFonts w:hint="eastAsia" w:ascii="宋体" w:hAnsi="宋体"/>
                <w:sz w:val="18"/>
                <w:szCs w:val="18"/>
              </w:rPr>
              <w:t>对本单位特种设备安全管理工作实施情况进行检查，组织进行隐患排查，并提出处理意见。</w:t>
            </w:r>
            <w:r>
              <w:rPr>
                <w:rFonts w:hint="eastAsia" w:ascii="宋体" w:hAnsi="宋体"/>
                <w:sz w:val="18"/>
                <w:szCs w:val="18"/>
              </w:rPr>
              <w:br w:type="textWrapping"/>
            </w:r>
            <w:r>
              <w:rPr>
                <w:rFonts w:hint="eastAsia" w:ascii="宋体" w:hAnsi="宋体"/>
                <w:sz w:val="18"/>
                <w:szCs w:val="18"/>
                <w:lang w:val="en-US" w:eastAsia="zh-CN"/>
              </w:rPr>
              <w:t>10.</w:t>
            </w:r>
            <w:r>
              <w:rPr>
                <w:rFonts w:hint="eastAsia" w:ascii="宋体" w:hAnsi="宋体"/>
                <w:sz w:val="18"/>
                <w:szCs w:val="18"/>
              </w:rPr>
              <w:t>作业过程中发现事故隐患或者</w:t>
            </w:r>
            <w:r>
              <w:rPr>
                <w:rFonts w:hint="eastAsia" w:ascii="宋体" w:hAnsi="宋体"/>
                <w:sz w:val="18"/>
                <w:szCs w:val="18"/>
                <w:lang w:eastAsia="zh-CN"/>
              </w:rPr>
              <w:t>其他</w:t>
            </w:r>
            <w:r>
              <w:rPr>
                <w:rFonts w:hint="eastAsia" w:ascii="宋体" w:hAnsi="宋体"/>
                <w:sz w:val="18"/>
                <w:szCs w:val="18"/>
              </w:rPr>
              <w:t>不安全因素，应当立即采取紧急措施，并且按照规定的程序向单位有关负责人报告，同时联系并协助特种设备维保单位进行紧急处理。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sz w:val="18"/>
                <w:szCs w:val="18"/>
                <w:lang w:val="en-US" w:eastAsia="zh-CN"/>
              </w:rPr>
            </w:pPr>
            <w:r>
              <w:rPr>
                <w:rFonts w:hint="eastAsia" w:ascii="宋体" w:hAnsi="宋体" w:cs="Times New Roman"/>
                <w:sz w:val="18"/>
                <w:szCs w:val="18"/>
                <w:lang w:val="en-US" w:eastAsia="zh-CN"/>
              </w:rPr>
              <w:t>11.需全年值勤。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7</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lang w:eastAsia="zh-CN"/>
              </w:rPr>
              <w:t>水</w:t>
            </w:r>
            <w:r>
              <w:rPr>
                <w:rFonts w:hint="eastAsia" w:ascii="宋体" w:hAnsi="宋体" w:eastAsia="宋体" w:cs="宋体"/>
                <w:b/>
                <w:bCs/>
                <w:sz w:val="18"/>
                <w:szCs w:val="18"/>
              </w:rPr>
              <w:t>电</w:t>
            </w:r>
            <w:r>
              <w:rPr>
                <w:rFonts w:hint="eastAsia" w:ascii="宋体" w:hAnsi="宋体" w:eastAsia="宋体" w:cs="宋体"/>
                <w:b/>
                <w:bCs/>
                <w:sz w:val="18"/>
                <w:szCs w:val="18"/>
                <w:lang w:eastAsia="zh-CN"/>
              </w:rPr>
              <w:t>维修</w:t>
            </w:r>
            <w:r>
              <w:rPr>
                <w:rFonts w:hint="eastAsia" w:ascii="宋体" w:hAnsi="宋体" w:eastAsia="宋体" w:cs="宋体"/>
                <w:b/>
                <w:bCs/>
                <w:sz w:val="18"/>
                <w:szCs w:val="18"/>
              </w:rPr>
              <w:t>工</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rPr>
              <w:t>1.</w:t>
            </w:r>
            <w:r>
              <w:rPr>
                <w:rFonts w:hint="eastAsia" w:ascii="宋体" w:hAnsi="宋体" w:eastAsia="宋体" w:cs="宋体"/>
                <w:bCs/>
                <w:color w:val="auto"/>
                <w:kern w:val="2"/>
                <w:sz w:val="18"/>
                <w:szCs w:val="18"/>
                <w:highlight w:val="none"/>
                <w:lang w:val="en-US" w:eastAsia="zh-CN" w:bidi="ar-SA"/>
              </w:rPr>
              <w:t>水电工要求高中（或中专）以上学历，年龄要求50岁以下</w:t>
            </w:r>
            <w:r>
              <w:rPr>
                <w:rFonts w:hint="eastAsia" w:ascii="宋体" w:hAnsi="宋体" w:eastAsia="宋体" w:cs="宋体"/>
                <w:bCs/>
                <w:color w:val="auto"/>
                <w:kern w:val="2"/>
                <w:sz w:val="18"/>
                <w:szCs w:val="18"/>
                <w:lang w:val="en-US" w:eastAsia="zh-CN" w:bidi="ar-SA"/>
              </w:rPr>
              <w:t>（超出年龄人员，若身体健康且具备满足对应工作的体力和能力，经采购人同意，可以适当放宽）</w:t>
            </w:r>
            <w:r>
              <w:rPr>
                <w:rFonts w:hint="eastAsia" w:ascii="宋体" w:hAnsi="宋体" w:eastAsia="宋体" w:cs="宋体"/>
                <w:bCs/>
                <w:color w:val="auto"/>
                <w:kern w:val="2"/>
                <w:sz w:val="18"/>
                <w:szCs w:val="18"/>
                <w:highlight w:val="none"/>
                <w:lang w:val="en-US" w:eastAsia="zh-CN" w:bidi="ar-SA"/>
              </w:rPr>
              <w:t>，有3年或以上相关工作经验，熟练掌握岗位的操作技能。</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u w:val="single"/>
                <w:lang w:val="en-US" w:eastAsia="zh-CN"/>
              </w:rPr>
              <w:t>2.</w:t>
            </w:r>
            <w:r>
              <w:rPr>
                <w:rFonts w:hint="eastAsia" w:ascii="宋体" w:hAnsi="宋体" w:eastAsia="宋体" w:cs="宋体"/>
                <w:bCs/>
                <w:color w:val="auto"/>
                <w:kern w:val="2"/>
                <w:sz w:val="18"/>
                <w:szCs w:val="18"/>
                <w:highlight w:val="none"/>
                <w:u w:val="single"/>
                <w:lang w:val="zh-CN" w:eastAsia="zh-CN" w:bidi="ar-SA"/>
              </w:rPr>
              <w:t>全部</w:t>
            </w:r>
            <w:r>
              <w:rPr>
                <w:rFonts w:hint="eastAsia" w:ascii="宋体" w:hAnsi="宋体" w:eastAsia="宋体" w:cs="宋体"/>
                <w:bCs/>
                <w:color w:val="auto"/>
                <w:kern w:val="2"/>
                <w:sz w:val="18"/>
                <w:szCs w:val="18"/>
                <w:highlight w:val="none"/>
                <w:u w:val="single"/>
                <w:lang w:val="en-US" w:eastAsia="zh-CN" w:bidi="ar-SA"/>
              </w:rPr>
              <w:t>水</w:t>
            </w:r>
            <w:r>
              <w:rPr>
                <w:rFonts w:hint="eastAsia" w:ascii="宋体" w:hAnsi="宋体" w:eastAsia="宋体" w:cs="宋体"/>
                <w:bCs/>
                <w:color w:val="auto"/>
                <w:kern w:val="2"/>
                <w:sz w:val="18"/>
                <w:szCs w:val="18"/>
                <w:highlight w:val="none"/>
                <w:u w:val="single"/>
                <w:lang w:val="zh-CN" w:eastAsia="zh-CN" w:bidi="ar-SA"/>
              </w:rPr>
              <w:t>电</w:t>
            </w:r>
            <w:r>
              <w:rPr>
                <w:rFonts w:hint="eastAsia" w:ascii="宋体" w:hAnsi="宋体" w:cs="宋体"/>
                <w:bCs/>
                <w:color w:val="auto"/>
                <w:kern w:val="2"/>
                <w:sz w:val="18"/>
                <w:szCs w:val="18"/>
                <w:highlight w:val="none"/>
                <w:u w:val="single"/>
                <w:lang w:val="zh-CN" w:eastAsia="zh-CN" w:bidi="ar-SA"/>
              </w:rPr>
              <w:t>维修</w:t>
            </w:r>
            <w:r>
              <w:rPr>
                <w:rFonts w:hint="eastAsia" w:ascii="宋体" w:hAnsi="宋体" w:eastAsia="宋体" w:cs="宋体"/>
                <w:bCs/>
                <w:color w:val="auto"/>
                <w:kern w:val="2"/>
                <w:sz w:val="18"/>
                <w:szCs w:val="18"/>
                <w:highlight w:val="none"/>
                <w:u w:val="single"/>
                <w:lang w:val="zh-CN" w:eastAsia="zh-CN" w:bidi="ar-SA"/>
              </w:rPr>
              <w:t>工必须均持有</w:t>
            </w:r>
            <w:r>
              <w:rPr>
                <w:rFonts w:hint="eastAsia" w:ascii="宋体" w:hAnsi="宋体" w:eastAsia="宋体" w:cs="宋体"/>
                <w:bCs/>
                <w:color w:val="auto"/>
                <w:kern w:val="2"/>
                <w:sz w:val="18"/>
                <w:szCs w:val="18"/>
                <w:highlight w:val="none"/>
                <w:u w:val="single"/>
                <w:lang w:val="en-US" w:eastAsia="zh-CN" w:bidi="ar-SA"/>
              </w:rPr>
              <w:t>政府相关职能部门颁发有效的《特种作业操作证》（</w:t>
            </w:r>
            <w:r>
              <w:rPr>
                <w:rFonts w:hint="eastAsia" w:ascii="宋体" w:hAnsi="宋体" w:cs="宋体"/>
                <w:bCs/>
                <w:color w:val="auto"/>
                <w:kern w:val="2"/>
                <w:sz w:val="18"/>
                <w:szCs w:val="18"/>
                <w:highlight w:val="none"/>
                <w:u w:val="single"/>
                <w:lang w:val="en-US" w:eastAsia="zh-CN" w:bidi="ar-SA"/>
              </w:rPr>
              <w:t>作业</w:t>
            </w:r>
            <w:r>
              <w:rPr>
                <w:rFonts w:hint="eastAsia" w:ascii="宋体" w:hAnsi="宋体" w:eastAsia="宋体" w:cs="宋体"/>
                <w:bCs/>
                <w:color w:val="auto"/>
                <w:kern w:val="2"/>
                <w:sz w:val="18"/>
                <w:szCs w:val="18"/>
                <w:highlight w:val="none"/>
                <w:u w:val="single"/>
                <w:lang w:val="en-US" w:eastAsia="zh-CN" w:bidi="ar-SA"/>
              </w:rPr>
              <w:t>项目：低压电工作业）。同时分别至少有1名水电工持有政府相关职能部门颁发有效的《特种设备安全管理和作业人员证》，</w:t>
            </w:r>
            <w:r>
              <w:rPr>
                <w:rFonts w:hint="eastAsia" w:ascii="宋体" w:hAnsi="宋体" w:cs="宋体"/>
                <w:bCs/>
                <w:color w:val="auto"/>
                <w:kern w:val="2"/>
                <w:sz w:val="18"/>
                <w:szCs w:val="18"/>
                <w:highlight w:val="none"/>
                <w:u w:val="single"/>
                <w:lang w:val="en-US" w:eastAsia="zh-CN" w:bidi="ar-SA"/>
              </w:rPr>
              <w:t>供应商</w:t>
            </w:r>
            <w:r>
              <w:rPr>
                <w:rFonts w:hint="eastAsia" w:ascii="宋体" w:hAnsi="宋体" w:eastAsia="宋体" w:cs="宋体"/>
                <w:bCs/>
                <w:color w:val="auto"/>
                <w:kern w:val="2"/>
                <w:sz w:val="18"/>
                <w:szCs w:val="18"/>
                <w:highlight w:val="none"/>
                <w:u w:val="single"/>
                <w:lang w:val="en-US" w:eastAsia="zh-CN" w:bidi="ar-SA"/>
              </w:rPr>
              <w:t>在签订服务合同前提供人员上述证书原件给</w:t>
            </w:r>
            <w:r>
              <w:rPr>
                <w:rFonts w:hint="eastAsia" w:ascii="宋体" w:hAnsi="宋体" w:cs="宋体"/>
                <w:bCs/>
                <w:color w:val="auto"/>
                <w:kern w:val="2"/>
                <w:sz w:val="18"/>
                <w:szCs w:val="18"/>
                <w:highlight w:val="none"/>
                <w:u w:val="single"/>
                <w:lang w:val="en-US" w:eastAsia="zh-CN" w:bidi="ar-SA"/>
              </w:rPr>
              <w:t>采购人</w:t>
            </w:r>
            <w:r>
              <w:rPr>
                <w:rFonts w:hint="eastAsia" w:ascii="宋体" w:hAnsi="宋体" w:eastAsia="宋体" w:cs="宋体"/>
                <w:bCs/>
                <w:color w:val="auto"/>
                <w:kern w:val="2"/>
                <w:sz w:val="18"/>
                <w:szCs w:val="18"/>
                <w:highlight w:val="none"/>
                <w:u w:val="single"/>
                <w:lang w:val="en-US" w:eastAsia="zh-CN" w:bidi="ar-SA"/>
              </w:rPr>
              <w:t>备查，复印件给采购人备案。</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lang w:val="en-US" w:eastAsia="zh-CN"/>
              </w:rPr>
              <w:t>3.</w:t>
            </w:r>
            <w:r>
              <w:rPr>
                <w:rFonts w:hint="eastAsia" w:ascii="宋体" w:hAnsi="宋体" w:eastAsia="宋体" w:cs="宋体"/>
                <w:bCs/>
                <w:color w:val="auto"/>
                <w:kern w:val="2"/>
                <w:sz w:val="18"/>
                <w:szCs w:val="18"/>
                <w:lang w:val="en-US" w:eastAsia="zh-CN" w:bidi="ar-SA"/>
              </w:rPr>
              <w:t>具备工程管理工作经验，有良好的沟通能力、工作责任心和管理能力强，精通设备的日常维护保养，有一定的工程监督和成本控制经验。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lang w:eastAsia="zh-CN"/>
              </w:rPr>
            </w:pPr>
            <w:r>
              <w:rPr>
                <w:rFonts w:hint="eastAsia" w:ascii="宋体" w:hAnsi="宋体" w:cs="Times New Roman"/>
                <w:sz w:val="18"/>
                <w:szCs w:val="18"/>
              </w:rPr>
              <w:t>岗位工作内容</w:t>
            </w:r>
            <w:r>
              <w:rPr>
                <w:rFonts w:hint="eastAsia" w:ascii="宋体" w:hAnsi="宋体" w:cs="Times New Roman"/>
                <w:sz w:val="18"/>
                <w:szCs w:val="18"/>
                <w:lang w:eastAsia="zh-CN"/>
              </w:rPr>
              <w:t>：</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rPr>
              <w:t>1.尽职尽责、保质保量地完成辖区设施的维护、维修工作；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2.</w:t>
            </w:r>
            <w:r>
              <w:rPr>
                <w:rFonts w:hint="eastAsia" w:ascii="宋体" w:hAnsi="宋体" w:cs="Times New Roman"/>
                <w:sz w:val="18"/>
                <w:szCs w:val="18"/>
              </w:rPr>
              <w:t>严格按照安全及机电操作规则进行维修，保证每天24小时水、电的正常供应；</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3.</w:t>
            </w:r>
            <w:r>
              <w:rPr>
                <w:rFonts w:hint="eastAsia" w:ascii="宋体" w:hAnsi="宋体" w:cs="Times New Roman"/>
                <w:sz w:val="18"/>
                <w:szCs w:val="18"/>
              </w:rPr>
              <w:t>对水、电系统进行日常维护、保养和检查，若发现问题，及时采取措施。如遇较大问题，应立即报告上级及时解决；</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4.</w:t>
            </w:r>
            <w:r>
              <w:rPr>
                <w:rFonts w:hint="eastAsia" w:ascii="宋体" w:hAnsi="宋体" w:cs="Times New Roman"/>
                <w:sz w:val="18"/>
                <w:szCs w:val="18"/>
              </w:rPr>
              <w:t>接到维修业务通知时，应在5分钟内赶到现场，初步了解情况后再作维修安排；</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5.</w:t>
            </w:r>
            <w:r>
              <w:rPr>
                <w:rFonts w:hint="eastAsia" w:ascii="宋体" w:hAnsi="宋体" w:cs="Times New Roman"/>
                <w:sz w:val="18"/>
                <w:szCs w:val="18"/>
              </w:rPr>
              <w:t xml:space="preserve">每班巡查消防监控中心设备一次； </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6.</w:t>
            </w:r>
            <w:r>
              <w:rPr>
                <w:rFonts w:hint="eastAsia" w:ascii="宋体" w:hAnsi="宋体" w:cs="Times New Roman"/>
                <w:sz w:val="18"/>
                <w:szCs w:val="18"/>
              </w:rPr>
              <w:t>负责楼宇公共区域工作电压36V以下设备的维修和保养； </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7.</w:t>
            </w:r>
            <w:r>
              <w:rPr>
                <w:rFonts w:hint="eastAsia" w:ascii="宋体" w:hAnsi="宋体" w:cs="Times New Roman"/>
                <w:sz w:val="18"/>
                <w:szCs w:val="18"/>
              </w:rPr>
              <w:t>每天负责职责范围设备的清洁卫生；</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8.</w:t>
            </w:r>
            <w:r>
              <w:rPr>
                <w:rFonts w:hint="eastAsia" w:ascii="宋体" w:hAnsi="宋体" w:cs="Times New Roman"/>
                <w:sz w:val="18"/>
                <w:szCs w:val="18"/>
              </w:rPr>
              <w:t>按规定的频率，每天对各种设施、设备房进行巡查记录；发现问题及时与监控中心联系；</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9.</w:t>
            </w:r>
            <w:r>
              <w:rPr>
                <w:rFonts w:hint="eastAsia" w:ascii="宋体" w:hAnsi="宋体" w:cs="Times New Roman"/>
                <w:sz w:val="18"/>
                <w:szCs w:val="18"/>
              </w:rPr>
              <w:t>负责对事故、损坏等情况进行初步分析，并向上提交报告；</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10.</w:t>
            </w:r>
            <w:r>
              <w:rPr>
                <w:rFonts w:hint="eastAsia" w:ascii="宋体" w:hAnsi="宋体" w:cs="Times New Roman"/>
                <w:sz w:val="18"/>
                <w:szCs w:val="18"/>
              </w:rPr>
              <w:t>每周定期对各设备房进行清洁一次；控制室柜内每月一次清洁除尘；</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11.</w:t>
            </w:r>
            <w:r>
              <w:rPr>
                <w:rFonts w:hint="eastAsia" w:ascii="宋体" w:hAnsi="宋体" w:cs="Times New Roman"/>
                <w:sz w:val="18"/>
                <w:szCs w:val="18"/>
              </w:rPr>
              <w:t>每周一次巡查各区域空调器及各冷气风机。</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12.</w:t>
            </w:r>
            <w:r>
              <w:rPr>
                <w:rFonts w:hint="eastAsia" w:ascii="宋体" w:hAnsi="宋体" w:cs="Times New Roman"/>
                <w:sz w:val="18"/>
                <w:szCs w:val="18"/>
              </w:rPr>
              <w:t>协助电梯维保单位进行日常的电梯维保工作。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13.</w:t>
            </w:r>
            <w:r>
              <w:rPr>
                <w:rFonts w:hint="eastAsia" w:ascii="宋体" w:hAnsi="宋体" w:cs="Times New Roman"/>
                <w:sz w:val="18"/>
                <w:szCs w:val="18"/>
              </w:rPr>
              <w:t>对本单位特种设备安全管理工作实施情况进行检查。</w:t>
            </w:r>
            <w:r>
              <w:rPr>
                <w:rFonts w:hint="eastAsia" w:ascii="宋体" w:hAnsi="宋体" w:cs="Times New Roman"/>
                <w:sz w:val="18"/>
                <w:szCs w:val="18"/>
              </w:rPr>
              <w:br w:type="textWrapping"/>
            </w:r>
            <w:r>
              <w:rPr>
                <w:rFonts w:hint="eastAsia" w:ascii="宋体" w:hAnsi="宋体" w:cs="Times New Roman"/>
                <w:sz w:val="18"/>
                <w:szCs w:val="18"/>
                <w:lang w:val="en-US" w:eastAsia="zh-CN"/>
              </w:rPr>
              <w:t>14.</w:t>
            </w:r>
            <w:r>
              <w:rPr>
                <w:rFonts w:hint="eastAsia" w:ascii="宋体" w:hAnsi="宋体" w:cs="Times New Roman"/>
                <w:sz w:val="18"/>
                <w:szCs w:val="18"/>
              </w:rPr>
              <w:t>作业过程中发现事故隐患或者</w:t>
            </w:r>
            <w:r>
              <w:rPr>
                <w:rFonts w:hint="eastAsia" w:ascii="宋体" w:hAnsi="宋体" w:cs="Times New Roman"/>
                <w:sz w:val="18"/>
                <w:szCs w:val="18"/>
                <w:lang w:eastAsia="zh-CN"/>
              </w:rPr>
              <w:t>其他</w:t>
            </w:r>
            <w:r>
              <w:rPr>
                <w:rFonts w:hint="eastAsia" w:ascii="宋体" w:hAnsi="宋体" w:cs="Times New Roman"/>
                <w:sz w:val="18"/>
                <w:szCs w:val="18"/>
              </w:rPr>
              <w:t>不安全因素，应当立即采取紧急措施，并且按照规定的程序向特种设备安全管理人员和单位有关负责人报告，同时联系并协助特种设备维保单位进行紧急处理。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15.需全年值勤。</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备注：兼任档案馆办公点设施设备日常维修、设备巡察等（自行解决交通问题）。</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r>
        <w:rPr>
          <w:rFonts w:hint="eastAsia" w:ascii="宋体" w:hAnsi="宋体"/>
          <w:b/>
          <w:bCs/>
          <w:sz w:val="21"/>
          <w:szCs w:val="21"/>
          <w:lang w:val="en-US" w:eastAsia="zh-CN"/>
        </w:rPr>
        <w:t>2.中山市自然资源局小榄分局办公场所</w:t>
      </w:r>
      <w:r>
        <w:rPr>
          <w:rFonts w:hint="eastAsia" w:ascii="宋体" w:hAnsi="宋体"/>
          <w:b/>
          <w:bCs/>
          <w:sz w:val="21"/>
          <w:szCs w:val="21"/>
          <w:lang w:eastAsia="zh-CN"/>
        </w:rPr>
        <w:t>（人员）</w:t>
      </w:r>
    </w:p>
    <w:tbl>
      <w:tblPr>
        <w:tblStyle w:val="20"/>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sz w:val="18"/>
                <w:szCs w:val="18"/>
              </w:rPr>
            </w:pPr>
            <w:r>
              <w:rPr>
                <w:rFonts w:hint="eastAsia" w:ascii="宋体" w:hAnsi="宋体"/>
                <w:sz w:val="18"/>
                <w:szCs w:val="18"/>
              </w:rPr>
              <w:t>保安员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4</w:t>
            </w:r>
            <w:r>
              <w:rPr>
                <w:rFonts w:hint="eastAsia" w:ascii="宋体" w:hAnsi="宋体"/>
                <w:b/>
                <w:bCs/>
                <w:sz w:val="18"/>
                <w:szCs w:val="18"/>
              </w:rPr>
              <w:t>岗</w:t>
            </w:r>
          </w:p>
        </w:tc>
        <w:tc>
          <w:tcPr>
            <w:tcW w:w="7211"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吃苦耐劳、细心负责，熟悉基本的消防常识及消防技能，应急能力较强。</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3</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全部通过公安机关政审，无不良行为。</w:t>
            </w:r>
          </w:p>
          <w:p>
            <w:pPr>
              <w:spacing w:line="276" w:lineRule="auto"/>
              <w:jc w:val="both"/>
              <w:rPr>
                <w:rFonts w:hint="default" w:ascii="宋体" w:hAnsi="宋体" w:eastAsia="宋体" w:cs="宋体"/>
                <w:b w:val="0"/>
                <w:bCs w:val="0"/>
                <w:color w:val="auto"/>
                <w:kern w:val="2"/>
                <w:sz w:val="18"/>
                <w:szCs w:val="18"/>
                <w:highlight w:val="none"/>
                <w:u w:val="none"/>
                <w:lang w:val="en-US" w:eastAsia="zh-CN" w:bidi="ar-SA"/>
              </w:rPr>
            </w:pPr>
            <w:r>
              <w:rPr>
                <w:rFonts w:hint="eastAsia" w:ascii="宋体" w:hAnsi="宋体" w:cs="宋体"/>
                <w:b w:val="0"/>
                <w:bCs w:val="0"/>
                <w:color w:val="auto"/>
                <w:kern w:val="2"/>
                <w:sz w:val="18"/>
                <w:szCs w:val="18"/>
                <w:highlight w:val="none"/>
                <w:u w:val="none"/>
                <w:lang w:val="en-US" w:eastAsia="zh-CN" w:bidi="ar-SA"/>
              </w:rPr>
              <w:t>4</w:t>
            </w:r>
            <w:r>
              <w:rPr>
                <w:rFonts w:hint="eastAsia" w:ascii="宋体" w:hAnsi="宋体" w:eastAsia="宋体" w:cs="宋体"/>
                <w:b w:val="0"/>
                <w:bCs w:val="0"/>
                <w:color w:val="auto"/>
                <w:kern w:val="2"/>
                <w:sz w:val="18"/>
                <w:szCs w:val="18"/>
                <w:highlight w:val="none"/>
                <w:u w:val="none"/>
                <w:lang w:val="en-US" w:eastAsia="zh-CN" w:bidi="ar-SA"/>
              </w:rPr>
              <w:t>.退伍军人优先。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11"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对外来访问、办事人员，建立询问登记制度；</w:t>
            </w:r>
          </w:p>
          <w:p>
            <w:pPr>
              <w:spacing w:line="276" w:lineRule="auto"/>
              <w:jc w:val="both"/>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院内要控制噪音，制止喧闹现象，确保办公场所良好的秩序。负责自然资源局正常的办公活动的安全有序，对进入局内的群众进行安全监控；</w:t>
            </w:r>
          </w:p>
          <w:p>
            <w:pPr>
              <w:spacing w:line="276" w:lineRule="auto"/>
              <w:jc w:val="both"/>
              <w:rPr>
                <w:rFonts w:hint="eastAsia" w:ascii="宋体" w:hAnsi="宋体"/>
                <w:sz w:val="18"/>
                <w:szCs w:val="18"/>
              </w:rPr>
            </w:pPr>
            <w:r>
              <w:rPr>
                <w:rFonts w:hint="eastAsia" w:ascii="宋体" w:hAnsi="宋体"/>
                <w:sz w:val="18"/>
                <w:szCs w:val="18"/>
                <w:lang w:val="en-US" w:eastAsia="zh-CN"/>
              </w:rPr>
              <w:t>3.</w:t>
            </w:r>
            <w:r>
              <w:rPr>
                <w:rFonts w:hint="eastAsia" w:ascii="宋体" w:hAnsi="宋体"/>
                <w:sz w:val="18"/>
                <w:szCs w:val="18"/>
              </w:rPr>
              <w:t xml:space="preserve">加强防范，避免盗窃事件的发生；确保无火灾、刑事和交通事故发生；确保无破坏办公场所设备事件发生，保障区域内的人身及财产安全； </w:t>
            </w:r>
          </w:p>
          <w:p>
            <w:pPr>
              <w:spacing w:line="276" w:lineRule="auto"/>
              <w:jc w:val="both"/>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办公设施、车辆的安全保卫工作；</w:t>
            </w:r>
          </w:p>
          <w:p>
            <w:pPr>
              <w:spacing w:line="276" w:lineRule="auto"/>
              <w:jc w:val="both"/>
              <w:rPr>
                <w:rFonts w:hint="eastAsia" w:ascii="宋体" w:hAnsi="宋体"/>
                <w:sz w:val="18"/>
                <w:szCs w:val="18"/>
              </w:rPr>
            </w:pPr>
            <w:r>
              <w:rPr>
                <w:rFonts w:hint="eastAsia" w:ascii="宋体" w:hAnsi="宋体"/>
                <w:sz w:val="18"/>
                <w:szCs w:val="18"/>
                <w:lang w:val="en-US" w:eastAsia="zh-CN"/>
              </w:rPr>
              <w:t>5.</w:t>
            </w:r>
            <w:r>
              <w:rPr>
                <w:rFonts w:hint="eastAsia" w:ascii="宋体" w:hAnsi="宋体"/>
                <w:sz w:val="18"/>
                <w:szCs w:val="18"/>
              </w:rPr>
              <w:t>落实消防工作责任制，做好消防监控值班和巡查，注意发现火灾隐患，一旦发生火灾配合消防部门扑救；</w:t>
            </w:r>
          </w:p>
          <w:p>
            <w:pPr>
              <w:spacing w:line="240" w:lineRule="auto"/>
              <w:jc w:val="both"/>
              <w:rPr>
                <w:rFonts w:hint="eastAsia" w:ascii="宋体" w:hAnsi="宋体"/>
                <w:sz w:val="18"/>
                <w:szCs w:val="18"/>
              </w:rPr>
            </w:pPr>
            <w:r>
              <w:rPr>
                <w:rFonts w:hint="eastAsia" w:ascii="宋体" w:hAnsi="宋体"/>
                <w:sz w:val="18"/>
                <w:szCs w:val="18"/>
                <w:lang w:val="en-US" w:eastAsia="zh-CN"/>
              </w:rPr>
              <w:t>6.</w:t>
            </w:r>
            <w:r>
              <w:rPr>
                <w:rFonts w:hint="eastAsia" w:ascii="宋体" w:hAnsi="宋体"/>
                <w:sz w:val="18"/>
                <w:szCs w:val="18"/>
                <w:lang w:eastAsia="zh-CN"/>
              </w:rPr>
              <w:t>其他</w:t>
            </w:r>
            <w:r>
              <w:rPr>
                <w:rFonts w:hint="eastAsia" w:ascii="宋体" w:hAnsi="宋体"/>
                <w:sz w:val="18"/>
                <w:szCs w:val="18"/>
              </w:rPr>
              <w:t>与安全保卫有关事项。</w:t>
            </w:r>
          </w:p>
          <w:p>
            <w:pPr>
              <w:spacing w:line="240" w:lineRule="auto"/>
              <w:jc w:val="both"/>
              <w:rPr>
                <w:rFonts w:hint="eastAsia" w:ascii="宋体" w:hAnsi="宋体" w:eastAsia="宋体"/>
                <w:sz w:val="18"/>
                <w:szCs w:val="18"/>
                <w:lang w:val="en-US" w:eastAsia="zh-CN"/>
              </w:rPr>
            </w:pPr>
            <w:r>
              <w:rPr>
                <w:rFonts w:hint="eastAsia" w:ascii="宋体" w:hAnsi="宋体"/>
                <w:sz w:val="18"/>
                <w:szCs w:val="18"/>
                <w:lang w:val="en-US" w:eastAsia="zh-CN"/>
              </w:rPr>
              <w:t>7.</w:t>
            </w:r>
            <w:r>
              <w:rPr>
                <w:rFonts w:hint="eastAsia" w:ascii="宋体" w:hAnsi="宋体" w:cs="宋体"/>
                <w:b w:val="0"/>
                <w:bCs w:val="0"/>
                <w:color w:val="auto"/>
                <w:kern w:val="2"/>
                <w:sz w:val="18"/>
                <w:szCs w:val="18"/>
                <w:highlight w:val="none"/>
                <w:u w:val="none"/>
                <w:lang w:val="en-US" w:eastAsia="zh-CN" w:bidi="ar-SA"/>
              </w:rPr>
              <w:t>需</w:t>
            </w:r>
            <w:r>
              <w:rPr>
                <w:sz w:val="18"/>
              </w:rPr>
              <w:t>全年值勤</w:t>
            </w:r>
            <w:r>
              <w:rPr>
                <w:rFonts w:hint="eastAsia"/>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2</w:t>
            </w:r>
          </w:p>
        </w:tc>
        <w:tc>
          <w:tcPr>
            <w:tcW w:w="659" w:type="dxa"/>
            <w:vMerge w:val="restart"/>
            <w:vAlign w:val="center"/>
          </w:tcPr>
          <w:p>
            <w:pPr>
              <w:spacing w:line="276" w:lineRule="auto"/>
              <w:jc w:val="center"/>
              <w:rPr>
                <w:rFonts w:hint="eastAsia" w:ascii="宋体" w:hAnsi="宋体"/>
                <w:sz w:val="18"/>
                <w:szCs w:val="18"/>
              </w:rPr>
            </w:pPr>
            <w:r>
              <w:rPr>
                <w:rFonts w:hint="eastAsia" w:ascii="宋体" w:hAnsi="宋体"/>
                <w:sz w:val="18"/>
                <w:szCs w:val="18"/>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r>
              <w:rPr>
                <w:rFonts w:hint="eastAsia" w:ascii="宋体" w:hAnsi="宋体"/>
                <w:b/>
                <w:bCs/>
                <w:sz w:val="18"/>
                <w:szCs w:val="18"/>
              </w:rPr>
              <w:t>岗</w:t>
            </w:r>
          </w:p>
        </w:tc>
        <w:tc>
          <w:tcPr>
            <w:tcW w:w="7211"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年龄要求18周岁至55周岁（超出年龄人员，若身体健康且具备满足对应工作的体力和能力，经采购人同意，可以适当放宽），遵纪守法、政治合格，身体健康，学历为初中及以上，能胜任岗位工作要求，无不良习惯和行为。为人诚恳，做事务实认真，能吃苦耐劳；品德优良，具有强烈的服务意识和责任心，洁身自爱，拾金不昧。经过系统的岗前培训，熟悉各类保洁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11"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负责办公楼内地面、墙、台面、门窗、楼梯、厕所、玻璃等以及分局大院内公共区域的卫生清洁保洁工作，办公室内盆栽的浇灌以及垃圾的收集与处理。</w:t>
            </w:r>
          </w:p>
          <w:p>
            <w:pPr>
              <w:spacing w:line="276" w:lineRule="auto"/>
              <w:jc w:val="both"/>
              <w:rPr>
                <w:rFonts w:hint="default" w:ascii="宋体" w:hAnsi="宋体" w:eastAsia="宋体"/>
                <w:sz w:val="18"/>
                <w:szCs w:val="18"/>
                <w:lang w:val="en-US" w:eastAsia="zh-CN"/>
              </w:rPr>
            </w:pPr>
            <w:r>
              <w:rPr>
                <w:rFonts w:hint="eastAsia" w:ascii="宋体" w:hAnsi="宋体"/>
                <w:sz w:val="18"/>
                <w:szCs w:val="18"/>
                <w:lang w:val="en-US" w:eastAsia="zh-CN"/>
              </w:rPr>
              <w:t>2.每年负责两次灭四害消杀工作，年底负责进行一次化粪池清空。</w:t>
            </w:r>
          </w:p>
          <w:p>
            <w:pPr>
              <w:spacing w:line="276" w:lineRule="auto"/>
              <w:jc w:val="both"/>
              <w:rPr>
                <w:rFonts w:hint="eastAsia" w:ascii="宋体" w:hAnsi="宋体"/>
                <w:sz w:val="18"/>
                <w:szCs w:val="18"/>
                <w:lang w:eastAsia="zh-CN"/>
              </w:rPr>
            </w:pPr>
            <w:r>
              <w:rPr>
                <w:rFonts w:hint="eastAsia" w:ascii="宋体" w:hAnsi="宋体"/>
                <w:sz w:val="18"/>
                <w:szCs w:val="18"/>
                <w:lang w:val="en-US" w:eastAsia="zh-CN"/>
              </w:rPr>
              <w:t>3.</w:t>
            </w:r>
            <w:r>
              <w:rPr>
                <w:rFonts w:hint="eastAsia" w:ascii="宋体" w:hAnsi="宋体"/>
                <w:sz w:val="18"/>
                <w:szCs w:val="18"/>
              </w:rPr>
              <w:t>合理配置清扫工具数量</w:t>
            </w:r>
            <w:r>
              <w:rPr>
                <w:rFonts w:hint="eastAsia" w:ascii="宋体" w:hAnsi="宋体"/>
                <w:sz w:val="18"/>
                <w:szCs w:val="18"/>
                <w:lang w:eastAsia="zh-CN"/>
              </w:rPr>
              <w:t>，保洁工作分工明确，工作有序，</w:t>
            </w:r>
            <w:r>
              <w:rPr>
                <w:rFonts w:hint="eastAsia" w:ascii="宋体" w:hAnsi="宋体"/>
                <w:sz w:val="18"/>
                <w:szCs w:val="18"/>
              </w:rPr>
              <w:t>坚持高质量、高标准地完成清洁工作任务，保证辖区范围不留卫生死角</w:t>
            </w:r>
            <w:r>
              <w:rPr>
                <w:rFonts w:hint="eastAsia" w:ascii="宋体" w:hAnsi="宋体"/>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sz w:val="18"/>
                <w:szCs w:val="18"/>
                <w:lang w:val="en-US" w:eastAsia="zh-CN"/>
              </w:rPr>
              <w:t>4.</w:t>
            </w:r>
            <w:r>
              <w:rPr>
                <w:rFonts w:hint="eastAsia" w:ascii="宋体" w:hAnsi="宋体"/>
                <w:sz w:val="18"/>
                <w:szCs w:val="18"/>
              </w:rPr>
              <w:t>接受上级的工作指导、分工，按质按量完成责任范围内办公室的清洁任务</w:t>
            </w:r>
            <w:r>
              <w:rPr>
                <w:rFonts w:hint="eastAsia" w:ascii="宋体" w:hAnsi="宋体"/>
                <w:sz w:val="18"/>
                <w:szCs w:val="18"/>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b/>
          <w:bCs/>
          <w:sz w:val="21"/>
          <w:szCs w:val="21"/>
          <w:lang w:val="en-US" w:eastAsia="zh-CN"/>
        </w:rPr>
        <w:t>3.中山市自然资源局第三分局办公场所</w:t>
      </w:r>
      <w:r>
        <w:rPr>
          <w:rFonts w:hint="eastAsia" w:ascii="宋体" w:hAnsi="宋体"/>
          <w:b/>
          <w:bCs/>
          <w:sz w:val="21"/>
          <w:szCs w:val="21"/>
          <w:lang w:eastAsia="zh-CN"/>
        </w:rPr>
        <w:t>（人员）</w:t>
      </w:r>
    </w:p>
    <w:tbl>
      <w:tblPr>
        <w:tblStyle w:val="20"/>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保安员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3</w:t>
            </w:r>
            <w:r>
              <w:rPr>
                <w:rFonts w:hint="eastAsia" w:ascii="宋体" w:hAnsi="宋体"/>
                <w:b/>
                <w:bCs/>
                <w:sz w:val="18"/>
                <w:szCs w:val="18"/>
              </w:rPr>
              <w:t>岗</w:t>
            </w:r>
          </w:p>
        </w:tc>
        <w:tc>
          <w:tcPr>
            <w:tcW w:w="7228"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吃苦耐劳、细心负责，熟悉基本的消防常识及消防技能，应急能力较强。</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3</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全部通过公安机关政审，无不良行为。</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 w:val="0"/>
                <w:bCs w:val="0"/>
                <w:color w:val="auto"/>
                <w:kern w:val="2"/>
                <w:sz w:val="18"/>
                <w:szCs w:val="18"/>
                <w:highlight w:val="none"/>
                <w:u w:val="none"/>
                <w:lang w:val="en-US" w:eastAsia="zh-CN" w:bidi="ar-SA"/>
              </w:rPr>
              <w:t>4</w:t>
            </w:r>
            <w:r>
              <w:rPr>
                <w:rFonts w:hint="eastAsia" w:ascii="宋体" w:hAnsi="宋体" w:eastAsia="宋体" w:cs="宋体"/>
                <w:b w:val="0"/>
                <w:bCs w:val="0"/>
                <w:color w:val="auto"/>
                <w:kern w:val="2"/>
                <w:sz w:val="18"/>
                <w:szCs w:val="18"/>
                <w:highlight w:val="none"/>
                <w:u w:val="none"/>
                <w:lang w:val="en-US" w:eastAsia="zh-CN" w:bidi="ar-SA"/>
              </w:rPr>
              <w:t>.退伍军人优先。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28"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对外来访问、办事人员，建立询问登记制度；</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院内要控制噪音，制止喧闹现象，确保办公场所良好的秩序。负责</w:t>
            </w:r>
            <w:r>
              <w:rPr>
                <w:rFonts w:hint="eastAsia" w:ascii="宋体" w:hAnsi="宋体" w:eastAsia="宋体" w:cs="宋体"/>
                <w:sz w:val="18"/>
                <w:szCs w:val="18"/>
                <w:lang w:eastAsia="zh-CN"/>
              </w:rPr>
              <w:t>分</w:t>
            </w:r>
            <w:r>
              <w:rPr>
                <w:rFonts w:hint="eastAsia" w:ascii="宋体" w:hAnsi="宋体" w:eastAsia="宋体" w:cs="宋体"/>
                <w:sz w:val="18"/>
                <w:szCs w:val="18"/>
              </w:rPr>
              <w:t>局正常的办公活动的安全有序，对进入局内的群众进行安全监控；</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 xml:space="preserve">加强防范，避免盗窃事件的发生；确保无火灾、刑事和交通事故发生；确保无破坏办公场所设备事件发生，保障区域内的人身及财产安全； </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办公设施、车辆的安全保卫工作；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val="en-US" w:eastAsia="zh-CN"/>
              </w:rPr>
              <w:t>.</w:t>
            </w:r>
            <w:r>
              <w:rPr>
                <w:rFonts w:hint="eastAsia" w:ascii="宋体" w:hAnsi="宋体" w:eastAsia="宋体" w:cs="宋体"/>
                <w:sz w:val="18"/>
                <w:szCs w:val="18"/>
              </w:rPr>
              <w:t>落实消防工作责任制，做好消防监控值班和巡查，注意发现火灾隐患，一旦发生火灾配合消防部门扑救；</w:t>
            </w:r>
          </w:p>
          <w:p>
            <w:pPr>
              <w:spacing w:line="240"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其他</w:t>
            </w:r>
            <w:r>
              <w:rPr>
                <w:rFonts w:hint="eastAsia" w:ascii="宋体" w:hAnsi="宋体" w:eastAsia="宋体" w:cs="宋体"/>
                <w:sz w:val="18"/>
                <w:szCs w:val="18"/>
              </w:rPr>
              <w:t>与安全保卫有关事项。</w:t>
            </w:r>
          </w:p>
          <w:p>
            <w:pPr>
              <w:spacing w:line="240" w:lineRule="auto"/>
              <w:jc w:val="both"/>
              <w:rPr>
                <w:rFonts w:hint="eastAsia" w:ascii="宋体" w:hAnsi="宋体" w:eastAsia="宋体" w:cs="宋体"/>
                <w:sz w:val="18"/>
                <w:szCs w:val="18"/>
                <w:lang w:val="en-US" w:eastAsia="zh-CN"/>
              </w:rPr>
            </w:pPr>
            <w:r>
              <w:rPr>
                <w:rFonts w:hint="eastAsia" w:ascii="宋体" w:hAnsi="宋体"/>
                <w:sz w:val="18"/>
                <w:szCs w:val="18"/>
                <w:lang w:val="en-US" w:eastAsia="zh-CN"/>
              </w:rPr>
              <w:t>7.</w:t>
            </w:r>
            <w:r>
              <w:rPr>
                <w:rFonts w:hint="eastAsia" w:ascii="宋体" w:hAnsi="宋体" w:cs="宋体"/>
                <w:b w:val="0"/>
                <w:bCs w:val="0"/>
                <w:color w:val="auto"/>
                <w:kern w:val="2"/>
                <w:sz w:val="18"/>
                <w:szCs w:val="18"/>
                <w:highlight w:val="none"/>
                <w:u w:val="none"/>
                <w:lang w:val="en-US" w:eastAsia="zh-CN" w:bidi="ar-SA"/>
              </w:rPr>
              <w:t>需</w:t>
            </w:r>
            <w:r>
              <w:rPr>
                <w:sz w:val="18"/>
              </w:rPr>
              <w:t>全年值勤</w:t>
            </w:r>
            <w:r>
              <w:rPr>
                <w:rFonts w:hint="eastAsia"/>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2</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r>
              <w:rPr>
                <w:rFonts w:hint="eastAsia" w:ascii="宋体" w:hAnsi="宋体"/>
                <w:b/>
                <w:bCs/>
                <w:sz w:val="18"/>
                <w:szCs w:val="18"/>
              </w:rPr>
              <w:t>岗</w:t>
            </w:r>
          </w:p>
        </w:tc>
        <w:tc>
          <w:tcPr>
            <w:tcW w:w="7228"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1.女性，</w:t>
            </w:r>
            <w:r>
              <w:rPr>
                <w:rFonts w:hint="eastAsia" w:ascii="宋体" w:hAnsi="宋体" w:eastAsia="宋体" w:cs="宋体"/>
                <w:bCs/>
                <w:color w:val="auto"/>
                <w:kern w:val="2"/>
                <w:sz w:val="18"/>
                <w:szCs w:val="18"/>
                <w:lang w:val="en-US" w:eastAsia="zh-CN" w:bidi="ar-SA"/>
              </w:rPr>
              <w:t>年龄要求55岁以下（超出年龄人员，若身体健康且具备满足对应工作的体力和能力，经采购人同意，可以适当放宽），身高155CM以上，五官端正，身体健康。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2.</w:t>
            </w:r>
            <w:r>
              <w:rPr>
                <w:rFonts w:hint="eastAsia" w:ascii="宋体" w:hAnsi="宋体" w:eastAsia="宋体" w:cs="宋体"/>
                <w:bCs/>
                <w:color w:val="auto"/>
                <w:kern w:val="2"/>
                <w:sz w:val="18"/>
                <w:szCs w:val="18"/>
                <w:lang w:val="en-US" w:eastAsia="zh-CN" w:bidi="ar-SA"/>
              </w:rPr>
              <w:t>具有三年以上保洁工作经验，熟悉各种清洁剂的功能及用途。</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3.</w:t>
            </w:r>
            <w:r>
              <w:rPr>
                <w:rFonts w:hint="eastAsia" w:ascii="宋体" w:hAnsi="宋体" w:eastAsia="宋体" w:cs="宋体"/>
                <w:bCs/>
                <w:color w:val="auto"/>
                <w:kern w:val="2"/>
                <w:sz w:val="18"/>
                <w:szCs w:val="18"/>
                <w:lang w:val="en-US" w:eastAsia="zh-CN" w:bidi="ar-SA"/>
              </w:rPr>
              <w:t>经过垃圾分类收集回收的培训，了解分类细则的内容和操作。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4.</w:t>
            </w:r>
            <w:r>
              <w:rPr>
                <w:rFonts w:hint="eastAsia" w:ascii="宋体" w:hAnsi="宋体" w:eastAsia="宋体" w:cs="宋体"/>
                <w:bCs/>
                <w:color w:val="auto"/>
                <w:kern w:val="2"/>
                <w:sz w:val="18"/>
                <w:szCs w:val="18"/>
                <w:lang w:val="en-US" w:eastAsia="zh-CN" w:bidi="ar-SA"/>
              </w:rPr>
              <w:t>为人诚恳，做事务实认真，能吃苦耐劳；品德优良，具有强烈的服务意识和责任心，洁身自爱，拾金不昧。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bCs/>
                <w:color w:val="auto"/>
                <w:kern w:val="2"/>
                <w:sz w:val="18"/>
                <w:szCs w:val="18"/>
                <w:lang w:val="en-US" w:eastAsia="zh-CN" w:bidi="ar-SA"/>
              </w:rPr>
              <w:t>经过系统的岗前培训，熟悉各类保洁操作规程。</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6.</w:t>
            </w:r>
            <w:r>
              <w:rPr>
                <w:rFonts w:hint="eastAsia" w:ascii="宋体" w:hAnsi="宋体" w:eastAsia="宋体" w:cs="宋体"/>
                <w:bCs/>
                <w:color w:val="auto"/>
                <w:kern w:val="2"/>
                <w:sz w:val="18"/>
                <w:szCs w:val="18"/>
                <w:lang w:val="en-US" w:eastAsia="zh-CN" w:bidi="ar-SA"/>
              </w:rPr>
              <w:t>全部通过公安机关政审，无不良行为。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28"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负责楼层办公区域的清洁工作；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分组分楼层完成所有办公室的清洁工作；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接受上级的工作指导、分工，按质按量完成责任范围内办公室的清洁任务；</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完成大堂及各层公共部分的清洁保养工作；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定期地面打蜡；</w:t>
            </w:r>
          </w:p>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6.</w:t>
            </w:r>
            <w:r>
              <w:rPr>
                <w:rFonts w:hint="eastAsia" w:ascii="宋体" w:hAnsi="宋体" w:eastAsia="宋体" w:cs="宋体"/>
                <w:sz w:val="18"/>
                <w:szCs w:val="18"/>
              </w:rPr>
              <w:t>大堂清洁工作。</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b/>
          <w:bCs/>
          <w:sz w:val="21"/>
          <w:szCs w:val="21"/>
          <w:lang w:val="en-US" w:eastAsia="zh-CN"/>
        </w:rPr>
        <w:t>4.中山市翠亨新区分局南朗办事点</w:t>
      </w:r>
      <w:r>
        <w:rPr>
          <w:rFonts w:hint="eastAsia" w:ascii="宋体" w:hAnsi="宋体"/>
          <w:b/>
          <w:bCs/>
          <w:sz w:val="21"/>
          <w:szCs w:val="21"/>
          <w:lang w:eastAsia="zh-CN"/>
        </w:rPr>
        <w:t>（人员）</w:t>
      </w:r>
    </w:p>
    <w:tbl>
      <w:tblPr>
        <w:tblStyle w:val="20"/>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1</w:t>
            </w:r>
            <w:r>
              <w:rPr>
                <w:rFonts w:hint="eastAsia" w:ascii="宋体" w:hAnsi="宋体"/>
                <w:b/>
                <w:bCs/>
                <w:sz w:val="18"/>
                <w:szCs w:val="18"/>
              </w:rPr>
              <w:t>岗</w:t>
            </w:r>
          </w:p>
        </w:tc>
        <w:tc>
          <w:tcPr>
            <w:tcW w:w="7230"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1.</w:t>
            </w:r>
            <w:r>
              <w:rPr>
                <w:rFonts w:hint="eastAsia" w:ascii="宋体" w:hAnsi="宋体" w:eastAsia="宋体" w:cs="宋体"/>
                <w:bCs/>
                <w:color w:val="auto"/>
                <w:kern w:val="2"/>
                <w:sz w:val="18"/>
                <w:szCs w:val="18"/>
                <w:lang w:val="en-US" w:eastAsia="zh-CN" w:bidi="ar-SA"/>
              </w:rPr>
              <w:t>女性，年龄要求在55岁以下（超出年龄人员，若身体健康且具备满足对应工作的体力和能力，经采购人同意，可以适当放宽），身高155CM以上，五官端正，身体健康。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bCs/>
                <w:color w:val="auto"/>
                <w:kern w:val="2"/>
                <w:sz w:val="18"/>
                <w:szCs w:val="18"/>
                <w:lang w:val="en-US" w:eastAsia="zh-CN" w:bidi="ar-SA"/>
              </w:rPr>
              <w:t>熟悉各种清洁剂的功能及用途。</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3.</w:t>
            </w:r>
            <w:r>
              <w:rPr>
                <w:rFonts w:hint="eastAsia" w:ascii="宋体" w:hAnsi="宋体" w:eastAsia="宋体" w:cs="宋体"/>
                <w:bCs/>
                <w:color w:val="auto"/>
                <w:kern w:val="2"/>
                <w:sz w:val="18"/>
                <w:szCs w:val="18"/>
                <w:lang w:val="en-US" w:eastAsia="zh-CN" w:bidi="ar-SA"/>
              </w:rPr>
              <w:t>经过垃圾分类收集回收的培训，了解分类细则的内容和操作。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4.</w:t>
            </w:r>
            <w:r>
              <w:rPr>
                <w:rFonts w:hint="eastAsia" w:ascii="宋体" w:hAnsi="宋体" w:eastAsia="宋体" w:cs="宋体"/>
                <w:bCs/>
                <w:color w:val="auto"/>
                <w:kern w:val="2"/>
                <w:sz w:val="18"/>
                <w:szCs w:val="18"/>
                <w:lang w:val="en-US" w:eastAsia="zh-CN" w:bidi="ar-SA"/>
              </w:rPr>
              <w:t>为人诚恳，做事务实认真，能吃苦耐劳；品德优良，具有强烈的服务意识和责任心，洁身自爱，拾金不昧。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5.</w:t>
            </w:r>
            <w:r>
              <w:rPr>
                <w:rFonts w:hint="eastAsia" w:ascii="宋体" w:hAnsi="宋体" w:eastAsia="宋体" w:cs="宋体"/>
                <w:bCs/>
                <w:color w:val="auto"/>
                <w:kern w:val="2"/>
                <w:sz w:val="18"/>
                <w:szCs w:val="18"/>
                <w:lang w:val="en-US" w:eastAsia="zh-CN" w:bidi="ar-SA"/>
              </w:rPr>
              <w:t>经过系统的岗前培训，熟悉各类保洁操作规程。</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6.</w:t>
            </w:r>
            <w:r>
              <w:rPr>
                <w:rFonts w:hint="eastAsia" w:ascii="宋体" w:hAnsi="宋体" w:eastAsia="宋体" w:cs="宋体"/>
                <w:bCs/>
                <w:color w:val="auto"/>
                <w:kern w:val="2"/>
                <w:sz w:val="18"/>
                <w:szCs w:val="18"/>
                <w:lang w:val="en-US" w:eastAsia="zh-CN" w:bidi="ar-SA"/>
              </w:rPr>
              <w:t>全部通过公安机关政审，无不良行为。</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7.</w:t>
            </w:r>
            <w:r>
              <w:rPr>
                <w:rFonts w:hint="eastAsia" w:ascii="宋体" w:hAnsi="宋体" w:eastAsia="宋体" w:cs="宋体"/>
                <w:bCs/>
                <w:color w:val="auto"/>
                <w:kern w:val="2"/>
                <w:sz w:val="18"/>
                <w:szCs w:val="18"/>
                <w:lang w:val="en-US" w:eastAsia="zh-CN" w:bidi="ar-SA"/>
              </w:rPr>
              <w:t>工作责任心强，能承担繁重的工作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30"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工作责任心强，能承担繁重的工作</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负责楼层办公区域的清洁工作及垃圾清运工作；</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接受上级的工作指导、分工，按质按量完成责任范围内办公室的清洁任务；</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完成大堂及各层公共部分的清洁保养工作；</w:t>
            </w:r>
          </w:p>
          <w:p>
            <w:pPr>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定期地面打蜡；大堂清洁工作。</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Times New Roman"/>
          <w:b/>
          <w:bCs/>
          <w:sz w:val="21"/>
          <w:szCs w:val="21"/>
          <w:lang w:val="en-US" w:eastAsia="zh-CN"/>
        </w:rPr>
      </w:pPr>
      <w:r>
        <w:rPr>
          <w:rFonts w:hint="eastAsia" w:ascii="宋体" w:hAnsi="宋体" w:cs="Times New Roman"/>
          <w:b/>
          <w:bCs/>
          <w:sz w:val="21"/>
          <w:szCs w:val="21"/>
          <w:lang w:val="en-US" w:eastAsia="zh-CN"/>
        </w:rPr>
        <w:t>5.中山市自然资源档案馆办公点（人员）</w:t>
      </w:r>
    </w:p>
    <w:tbl>
      <w:tblPr>
        <w:tblStyle w:val="20"/>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保安员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6</w:t>
            </w:r>
            <w:r>
              <w:rPr>
                <w:rFonts w:hint="eastAsia" w:ascii="宋体" w:hAnsi="宋体"/>
                <w:b/>
                <w:bCs/>
                <w:sz w:val="18"/>
                <w:szCs w:val="18"/>
              </w:rPr>
              <w:t>岗</w:t>
            </w:r>
          </w:p>
        </w:tc>
        <w:tc>
          <w:tcPr>
            <w:tcW w:w="7230" w:type="dxa"/>
            <w:shd w:val="clear" w:color="auto" w:fill="auto"/>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highlight w:val="red"/>
                <w:lang w:val="en-US" w:eastAsia="zh-CN" w:bidi="ar-SA"/>
              </w:rPr>
            </w:pPr>
            <w:r>
              <w:rPr>
                <w:rFonts w:hint="eastAsia" w:ascii="宋体" w:hAnsi="宋体" w:eastAsia="宋体" w:cs="宋体"/>
                <w:bCs/>
                <w:color w:val="auto"/>
                <w:kern w:val="2"/>
                <w:sz w:val="18"/>
                <w:szCs w:val="18"/>
                <w:lang w:val="en-US" w:eastAsia="zh-CN" w:bidi="ar-SA"/>
              </w:rPr>
              <w:t>1</w:t>
            </w:r>
            <w:r>
              <w:rPr>
                <w:rFonts w:hint="eastAsia" w:ascii="宋体" w:hAnsi="宋体" w:cs="宋体"/>
                <w:bCs/>
                <w:color w:val="auto"/>
                <w:kern w:val="2"/>
                <w:sz w:val="18"/>
                <w:szCs w:val="18"/>
                <w:lang w:val="en-US" w:eastAsia="zh-CN" w:bidi="ar-SA"/>
              </w:rPr>
              <w:t>.</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2.吃苦耐劳、细心负责，熟悉基本的消防常识及消防技能，应急能力较强。</w:t>
            </w:r>
          </w:p>
          <w:p>
            <w:pPr>
              <w:spacing w:line="276" w:lineRule="auto"/>
              <w:jc w:val="both"/>
              <w:rPr>
                <w:rFonts w:hint="default"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3.所有保安人员应持有《保安员证》，其中投入消防监控中心的保安人员至少6名，并持有政府相关职能部门颁发的《消防设施操作员证》（或《建(构)筑物消防员证》）</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4.全部通过公安机关政审，无不良行为。</w:t>
            </w:r>
          </w:p>
          <w:p>
            <w:pPr>
              <w:spacing w:line="276" w:lineRule="auto"/>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kern w:val="2"/>
                <w:sz w:val="18"/>
                <w:szCs w:val="18"/>
                <w:lang w:val="en-US" w:eastAsia="zh-CN" w:bidi="ar-SA"/>
              </w:rPr>
              <w:t>5.退伍军人优先。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30"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1.对外来访问、办事人员，建立询问登记制度；</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2.要控制噪音，制止喧闹现象，确保办公场所良好的秩序。负责办公场所安全有序，对进入馆内的人员进行安全监控；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 xml:space="preserve">3.加强防范，避免盗窃事件的发生；确保无火灾、刑事和交通事故发生；确保无破坏办公场所设备事件发生，保障区域内的人身及财产安全； </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4.办公设施、车辆的安全保卫工作；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5.落实消防工作责任制，做好消防监控值班和巡查，注意发现火灾隐患，一旦发生火灾配合消防部门扑救；</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6.其他与安全保卫有关事项。</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sz w:val="18"/>
                <w:szCs w:val="18"/>
                <w:lang w:val="en-US" w:eastAsia="zh-CN"/>
              </w:rPr>
              <w:t>7.</w:t>
            </w:r>
            <w:r>
              <w:rPr>
                <w:rFonts w:hint="eastAsia" w:ascii="宋体" w:hAnsi="宋体" w:cs="宋体"/>
                <w:b w:val="0"/>
                <w:bCs w:val="0"/>
                <w:color w:val="auto"/>
                <w:kern w:val="2"/>
                <w:sz w:val="18"/>
                <w:szCs w:val="18"/>
                <w:highlight w:val="none"/>
                <w:u w:val="none"/>
                <w:lang w:val="en-US" w:eastAsia="zh-CN" w:bidi="ar-SA"/>
              </w:rPr>
              <w:t>需</w:t>
            </w:r>
            <w:r>
              <w:rPr>
                <w:sz w:val="18"/>
              </w:rPr>
              <w:t>全年值勤</w:t>
            </w:r>
            <w:r>
              <w:rPr>
                <w:rFonts w:hint="eastAsia"/>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2</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r>
              <w:rPr>
                <w:rFonts w:hint="eastAsia" w:ascii="宋体" w:hAnsi="宋体"/>
                <w:b/>
                <w:bCs/>
                <w:sz w:val="18"/>
                <w:szCs w:val="18"/>
              </w:rPr>
              <w:t>岗</w:t>
            </w:r>
          </w:p>
        </w:tc>
        <w:tc>
          <w:tcPr>
            <w:tcW w:w="7230" w:type="dxa"/>
            <w:shd w:val="clear" w:color="auto" w:fill="auto"/>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1.年龄要求在55岁以下，女性，五官端正，身体健康。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2.具有3年以上保洁工作经验，熟悉各种清洁剂的功能及用途。</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3.接受过垃圾分类收集回收培训，了解垃圾分类内容和具体操作。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4.为人诚恳，做事务实认真，能吃苦耐劳；品德优良，具有强烈的服务意识和责任心，洁身自爱，拾金不昧。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5.经过系统的岗前培训，熟悉各类保洁操作规程。</w:t>
            </w:r>
          </w:p>
          <w:p>
            <w:pPr>
              <w:spacing w:line="276" w:lineRule="auto"/>
              <w:jc w:val="both"/>
              <w:rPr>
                <w:rFonts w:hint="eastAsia" w:ascii="宋体" w:hAnsi="宋体" w:eastAsia="宋体" w:cs="宋体"/>
                <w:kern w:val="2"/>
                <w:sz w:val="18"/>
                <w:szCs w:val="18"/>
                <w:lang w:val="en-US" w:eastAsia="zh-CN" w:bidi="ar-SA"/>
              </w:rPr>
            </w:pPr>
            <w:r>
              <w:rPr>
                <w:rFonts w:hint="eastAsia" w:ascii="宋体" w:hAnsi="宋体" w:eastAsia="宋体" w:cs="宋体"/>
                <w:bCs/>
                <w:color w:val="auto"/>
                <w:kern w:val="2"/>
                <w:sz w:val="18"/>
                <w:szCs w:val="18"/>
                <w:lang w:val="en-US" w:eastAsia="zh-CN" w:bidi="ar-SA"/>
              </w:rPr>
              <w:t>6.全部通过公安机关政审，无不良行为。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30"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1</w:t>
            </w:r>
            <w:r>
              <w:rPr>
                <w:rFonts w:hint="eastAsia" w:ascii="宋体" w:hAnsi="宋体" w:eastAsia="宋体" w:cs="宋体"/>
                <w:bCs/>
                <w:color w:val="auto"/>
                <w:kern w:val="2"/>
                <w:sz w:val="18"/>
                <w:szCs w:val="18"/>
                <w:lang w:val="en-US" w:eastAsia="zh-CN" w:bidi="ar-SA"/>
              </w:rPr>
              <w:t>.完成门口公共区域、台阶、大堂、茶水间、卫生间、楼梯、停车场、5楼天台及各楼层公共区域的清洁保养工作；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2</w:t>
            </w:r>
            <w:r>
              <w:rPr>
                <w:rFonts w:hint="eastAsia" w:ascii="宋体" w:hAnsi="宋体" w:eastAsia="宋体" w:cs="宋体"/>
                <w:bCs/>
                <w:color w:val="auto"/>
                <w:kern w:val="2"/>
                <w:sz w:val="18"/>
                <w:szCs w:val="18"/>
                <w:lang w:val="en-US" w:eastAsia="zh-CN" w:bidi="ar-SA"/>
              </w:rPr>
              <w:t>.对办公区域内摆放的绿植和花卉，定期浇水、养护。对办公大楼外围花草树木，定期修剪，保持绿植形状美观；</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3</w:t>
            </w:r>
            <w:r>
              <w:rPr>
                <w:rFonts w:hint="eastAsia" w:ascii="宋体" w:hAnsi="宋体" w:eastAsia="宋体" w:cs="宋体"/>
                <w:bCs/>
                <w:color w:val="auto"/>
                <w:kern w:val="2"/>
                <w:sz w:val="18"/>
                <w:szCs w:val="18"/>
                <w:lang w:val="en-US" w:eastAsia="zh-CN" w:bidi="ar-SA"/>
              </w:rPr>
              <w:t>.完成办公大楼外立面清洗、排水沟渠疏通等工作；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4</w:t>
            </w:r>
            <w:r>
              <w:rPr>
                <w:rFonts w:hint="eastAsia" w:ascii="宋体" w:hAnsi="宋体" w:eastAsia="宋体" w:cs="宋体"/>
                <w:bCs/>
                <w:color w:val="auto"/>
                <w:kern w:val="2"/>
                <w:sz w:val="18"/>
                <w:szCs w:val="18"/>
                <w:lang w:val="en-US" w:eastAsia="zh-CN" w:bidi="ar-SA"/>
              </w:rPr>
              <w:t>.做好会议前后清洁、茶水筹备等工作。</w:t>
            </w:r>
          </w:p>
        </w:tc>
      </w:tr>
    </w:tbl>
    <w:p>
      <w:pPr>
        <w:spacing w:line="360" w:lineRule="auto"/>
        <w:rPr>
          <w:rFonts w:hint="eastAsia" w:ascii="宋体" w:hAnsi="宋体" w:cs="Times New Roman"/>
          <w:b/>
          <w:kern w:val="0"/>
          <w:lang w:val="zh-CN"/>
        </w:rPr>
      </w:pPr>
    </w:p>
    <w:p>
      <w:pPr>
        <w:keepNext w:val="0"/>
        <w:keepLines w:val="0"/>
        <w:pageBreakBefore w:val="0"/>
        <w:kinsoku/>
        <w:wordWrap/>
        <w:overflowPunct/>
        <w:topLinePunct w:val="0"/>
        <w:autoSpaceDE/>
        <w:autoSpaceDN/>
        <w:bidi w:val="0"/>
        <w:spacing w:line="360" w:lineRule="auto"/>
        <w:textAlignment w:val="auto"/>
        <w:rPr>
          <w:rFonts w:ascii="宋体" w:hAnsi="宋体" w:cs="Times New Roman"/>
          <w:kern w:val="0"/>
          <w:sz w:val="28"/>
          <w:szCs w:val="28"/>
        </w:rPr>
      </w:pPr>
      <w:r>
        <w:rPr>
          <w:rFonts w:hint="eastAsia" w:ascii="宋体" w:hAnsi="宋体" w:cs="Times New Roman"/>
          <w:b/>
          <w:kern w:val="0"/>
          <w:sz w:val="28"/>
          <w:szCs w:val="28"/>
          <w:lang w:val="zh-CN"/>
        </w:rPr>
        <w:t>四、</w:t>
      </w:r>
      <w:r>
        <w:rPr>
          <w:rFonts w:hint="eastAsia" w:ascii="宋体" w:hAnsi="宋体" w:cs="Arial"/>
          <w:b/>
          <w:sz w:val="28"/>
          <w:szCs w:val="28"/>
        </w:rPr>
        <w:t>服务具体要求</w:t>
      </w:r>
    </w:p>
    <w:p>
      <w:pPr>
        <w:keepNext w:val="0"/>
        <w:keepLines w:val="0"/>
        <w:pageBreakBefore w:val="0"/>
        <w:kinsoku/>
        <w:wordWrap/>
        <w:overflowPunct/>
        <w:topLinePunct w:val="0"/>
        <w:autoSpaceDE/>
        <w:autoSpaceDN/>
        <w:bidi w:val="0"/>
        <w:spacing w:line="360" w:lineRule="auto"/>
        <w:ind w:firstLine="316" w:firstLineChars="150"/>
        <w:textAlignment w:val="auto"/>
        <w:rPr>
          <w:rFonts w:ascii="宋体" w:hAnsi="宋体" w:cs="Arial"/>
          <w:b/>
        </w:rPr>
      </w:pPr>
      <w:r>
        <w:rPr>
          <w:rFonts w:hint="eastAsia" w:ascii="宋体" w:hAnsi="宋体" w:cs="Arial"/>
          <w:b/>
        </w:rPr>
        <w:t>（一）行政管理工作基本内容及具体要求</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1.协助采购人统筹完成全部后勤服务。负责本辖区的各项工作，严格贯彻执行上级公司的批示，负责与各上级部门的联系工作，业务上接受各管理部门的指导。</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2.负责管理处的日常工作编排，合理调配人手。每日定期巡视办公服务区域，监管日常办公场所的消防安保环境；负责落实机电和其他设备维护保养的各项计划，对较大的安全隐患进行请示处理。</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3.对属下员工的安全作业、工作质量、物料消耗、设备等负有管理责任；安排各职能员工参加有关专业、专题的培训工作，负责定期（至少每月一次）组织一次会议或业务学习，并做好记录；完成上级领导布置的其他工作任务；督促员工遵守员工内务管理制度，每季进行一次岗位考核；负责辖点员工的工作行为管理，落实相关保密措施和要求；对态度不好者和迟到早退者、缺岗缺勤者，进行培训记录；督促员工搞好个人卫生，着装整洁，言语礼貌规范，保持行政部门良好的形象。</w:t>
      </w:r>
    </w:p>
    <w:p>
      <w:pPr>
        <w:keepNext w:val="0"/>
        <w:keepLines w:val="0"/>
        <w:pageBreakBefore w:val="0"/>
        <w:kinsoku/>
        <w:wordWrap/>
        <w:overflowPunct/>
        <w:topLinePunct w:val="0"/>
        <w:autoSpaceDE/>
        <w:autoSpaceDN/>
        <w:bidi w:val="0"/>
        <w:spacing w:line="360" w:lineRule="auto"/>
        <w:textAlignment w:val="auto"/>
        <w:rPr>
          <w:rFonts w:ascii="宋体" w:hAnsi="宋体"/>
        </w:rPr>
      </w:pPr>
      <w:r>
        <w:rPr>
          <w:rFonts w:hint="eastAsia" w:ascii="宋体" w:hAnsi="宋体"/>
        </w:rPr>
        <w:t xml:space="preserve">   4.根据接待的预约情况、分工、安排好相关工作，包括：草议接待方案、接待场地布置、组织人手接待等；根据实际情况制定日常、每周、每月、每季、每年的保洁和绿化养护计划，严格依据计划</w:t>
      </w:r>
      <w:r>
        <w:rPr>
          <w:rFonts w:hint="eastAsia" w:ascii="宋体" w:hAnsi="宋体"/>
          <w:highlight w:val="none"/>
        </w:rPr>
        <w:t>实施保洁、绿化养护工作；定期回访采购人（使用人），对办公楼各项服务状况的意见和建议，并</w:t>
      </w:r>
      <w:r>
        <w:rPr>
          <w:rFonts w:hint="eastAsia" w:ascii="宋体" w:hAnsi="宋体"/>
          <w:highlight w:val="none"/>
          <w:lang w:eastAsia="zh-CN"/>
        </w:rPr>
        <w:t>做好</w:t>
      </w:r>
      <w:r>
        <w:rPr>
          <w:rFonts w:hint="eastAsia" w:ascii="宋体" w:hAnsi="宋体"/>
          <w:highlight w:val="none"/>
        </w:rPr>
        <w:t>记录，向上级汇报好的建议</w:t>
      </w:r>
      <w:r>
        <w:rPr>
          <w:rFonts w:hint="eastAsia" w:ascii="宋体" w:hAnsi="宋体"/>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5.完成采购人交办的</w:t>
      </w:r>
      <w:r>
        <w:rPr>
          <w:rFonts w:hint="eastAsia" w:ascii="宋体" w:hAnsi="宋体"/>
          <w:lang w:eastAsia="zh-CN"/>
        </w:rPr>
        <w:t>其他</w:t>
      </w:r>
      <w:r>
        <w:rPr>
          <w:rFonts w:hint="eastAsia" w:ascii="宋体" w:hAnsi="宋体"/>
        </w:rPr>
        <w:t>工作任务。</w:t>
      </w:r>
    </w:p>
    <w:p>
      <w:pPr>
        <w:keepNext w:val="0"/>
        <w:keepLines w:val="0"/>
        <w:pageBreakBefore w:val="0"/>
        <w:kinsoku/>
        <w:wordWrap/>
        <w:overflowPunct/>
        <w:topLinePunct w:val="0"/>
        <w:autoSpaceDE/>
        <w:autoSpaceDN/>
        <w:bidi w:val="0"/>
        <w:spacing w:line="360" w:lineRule="auto"/>
        <w:ind w:firstLine="316" w:firstLineChars="150"/>
        <w:textAlignment w:val="auto"/>
        <w:rPr>
          <w:rFonts w:ascii="宋体" w:hAnsi="宋体"/>
          <w:b/>
          <w:bCs/>
        </w:rPr>
      </w:pPr>
      <w:r>
        <w:rPr>
          <w:rFonts w:hint="eastAsia" w:ascii="宋体" w:hAnsi="宋体" w:cs="Times New Roman"/>
          <w:b/>
          <w:bCs/>
          <w:kern w:val="0"/>
        </w:rPr>
        <w:t>（二）安全保卫工作基本内容及具体要求</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1.办公区域的安全保障</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kern w:val="0"/>
        </w:rPr>
      </w:pPr>
      <w:r>
        <w:rPr>
          <w:rFonts w:hint="eastAsia" w:ascii="宋体" w:hAnsi="宋体" w:cs="Times New Roman"/>
          <w:b w:val="0"/>
          <w:bCs w:val="0"/>
          <w:kern w:val="0"/>
        </w:rPr>
        <w:t>1.1实施全面安保和消防的范围：</w:t>
      </w:r>
    </w:p>
    <w:p>
      <w:pPr>
        <w:spacing w:line="360" w:lineRule="auto"/>
        <w:ind w:firstLine="420" w:firstLineChars="200"/>
        <w:rPr>
          <w:rFonts w:ascii="宋体" w:hAnsi="宋体" w:cs="Times New Roman"/>
          <w:highlight w:val="none"/>
        </w:rPr>
      </w:pPr>
      <w:r>
        <w:rPr>
          <w:rFonts w:hint="eastAsia" w:ascii="宋体" w:hAnsi="宋体" w:cs="Times New Roman"/>
          <w:highlight w:val="none"/>
        </w:rPr>
        <w:t>1.1.1中山市自然资源局</w:t>
      </w:r>
      <w:r>
        <w:rPr>
          <w:rFonts w:hint="eastAsia" w:ascii="宋体" w:hAnsi="宋体" w:cs="Times New Roman"/>
          <w:kern w:val="0"/>
          <w:highlight w:val="none"/>
        </w:rPr>
        <w:t>安保和消防的范围</w:t>
      </w:r>
      <w:r>
        <w:rPr>
          <w:rFonts w:hint="eastAsia" w:ascii="宋体" w:hAnsi="宋体" w:cs="Times New Roman"/>
          <w:highlight w:val="none"/>
        </w:rPr>
        <w:t>：中山市自然资源局办公区包括公共广场、停车场、办公主楼G-8层及天台、汇达大厦1-3层。</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highlight w:val="none"/>
        </w:rPr>
      </w:pPr>
      <w:r>
        <w:rPr>
          <w:rFonts w:hint="eastAsia" w:ascii="宋体" w:hAnsi="宋体" w:cs="Times New Roman"/>
          <w:highlight w:val="none"/>
        </w:rPr>
        <w:t>1.1.2中山市自然资源局</w:t>
      </w:r>
      <w:r>
        <w:rPr>
          <w:rFonts w:hint="eastAsia" w:ascii="宋体" w:hAnsi="宋体" w:cs="Times New Roman"/>
          <w:highlight w:val="none"/>
          <w:lang w:eastAsia="zh-CN"/>
        </w:rPr>
        <w:t>小榄分局</w:t>
      </w:r>
      <w:r>
        <w:rPr>
          <w:rFonts w:hint="eastAsia" w:ascii="宋体" w:hAnsi="宋体" w:cs="Times New Roman"/>
          <w:kern w:val="0"/>
          <w:highlight w:val="none"/>
        </w:rPr>
        <w:t>安保和消防的范围</w:t>
      </w:r>
      <w:r>
        <w:rPr>
          <w:rFonts w:hint="eastAsia" w:ascii="宋体" w:hAnsi="宋体" w:cs="Times New Roman"/>
          <w:highlight w:val="none"/>
        </w:rPr>
        <w:t>：中山市自然资源局</w:t>
      </w:r>
      <w:r>
        <w:rPr>
          <w:rFonts w:hint="eastAsia" w:ascii="宋体" w:hAnsi="宋体" w:cs="Times New Roman"/>
          <w:highlight w:val="none"/>
          <w:lang w:eastAsia="zh-CN"/>
        </w:rPr>
        <w:t>小榄分局</w:t>
      </w:r>
      <w:r>
        <w:rPr>
          <w:rFonts w:hint="eastAsia" w:ascii="宋体" w:hAnsi="宋体" w:cs="Times New Roman"/>
          <w:highlight w:val="none"/>
        </w:rPr>
        <w:t>办公区包括停车场、办公楼1-5层及天台以及公共通道。</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highlight w:val="none"/>
        </w:rPr>
      </w:pPr>
      <w:r>
        <w:rPr>
          <w:rFonts w:hint="eastAsia" w:ascii="宋体" w:hAnsi="宋体" w:cs="Times New Roman"/>
          <w:highlight w:val="none"/>
        </w:rPr>
        <w:t>1.1.3中山市自然资源局第三分局</w:t>
      </w:r>
      <w:r>
        <w:rPr>
          <w:rFonts w:hint="eastAsia" w:ascii="宋体" w:hAnsi="宋体" w:cs="Times New Roman"/>
          <w:kern w:val="0"/>
          <w:highlight w:val="none"/>
        </w:rPr>
        <w:t>安保和消防的范围</w:t>
      </w:r>
      <w:r>
        <w:rPr>
          <w:rFonts w:hint="eastAsia" w:ascii="宋体" w:hAnsi="宋体" w:cs="Times New Roman"/>
          <w:highlight w:val="none"/>
        </w:rPr>
        <w:t>：中山市自然资源局第三分局包括办公主楼负一层-4层及天台、大院、分局门口外围。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1.1.4中山市自然资源局翠亨新区分局</w:t>
      </w:r>
      <w:r>
        <w:rPr>
          <w:rFonts w:hint="eastAsia" w:ascii="宋体" w:hAnsi="宋体" w:cs="Times New Roman"/>
          <w:kern w:val="0"/>
          <w:highlight w:val="none"/>
        </w:rPr>
        <w:t>安保和消防的范围</w:t>
      </w:r>
      <w:r>
        <w:rPr>
          <w:rFonts w:hint="eastAsia" w:ascii="宋体" w:hAnsi="宋体" w:cs="Times New Roman"/>
          <w:highlight w:val="none"/>
        </w:rPr>
        <w:t>：中山市自然资源局翠亨新区分局南朗办事点办公区包括一层办事大厅及办公室、二层办公室及会议室。</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1.1.</w:t>
      </w:r>
      <w:r>
        <w:rPr>
          <w:rFonts w:hint="eastAsia" w:ascii="宋体" w:hAnsi="宋体" w:cs="Times New Roman"/>
          <w:highlight w:val="none"/>
          <w:lang w:val="en-US" w:eastAsia="zh-CN"/>
        </w:rPr>
        <w:t>5</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kern w:val="0"/>
          <w:highlight w:val="none"/>
        </w:rPr>
        <w:t>安保和消防的范围</w:t>
      </w:r>
      <w:r>
        <w:rPr>
          <w:rFonts w:hint="eastAsia" w:ascii="宋体" w:hAnsi="宋体" w:cs="Times New Roman"/>
          <w:highlight w:val="none"/>
        </w:rPr>
        <w:t>：</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highlight w:val="none"/>
        </w:rPr>
        <w:t>办公区包括楼负一层-</w:t>
      </w:r>
      <w:r>
        <w:rPr>
          <w:rFonts w:hint="eastAsia" w:ascii="宋体" w:hAnsi="宋体" w:cs="Times New Roman"/>
          <w:highlight w:val="none"/>
          <w:lang w:val="en-US" w:eastAsia="zh-CN"/>
        </w:rPr>
        <w:t>6</w:t>
      </w:r>
      <w:r>
        <w:rPr>
          <w:rFonts w:hint="eastAsia" w:ascii="宋体" w:hAnsi="宋体" w:cs="Times New Roman"/>
          <w:highlight w:val="none"/>
        </w:rPr>
        <w:t>层及天台、大院</w:t>
      </w:r>
      <w:r>
        <w:rPr>
          <w:rFonts w:hint="eastAsia" w:ascii="宋体" w:hAnsi="宋体" w:cs="Times New Roman"/>
          <w:highlight w:val="none"/>
          <w:lang w:eastAsia="zh-CN"/>
        </w:rPr>
        <w:t>、</w:t>
      </w:r>
      <w:r>
        <w:rPr>
          <w:rFonts w:hint="eastAsia" w:ascii="宋体" w:hAnsi="宋体" w:cs="Times New Roman"/>
          <w:highlight w:val="none"/>
        </w:rPr>
        <w:t>门口外围。</w:t>
      </w:r>
    </w:p>
    <w:p>
      <w:pPr>
        <w:keepNext w:val="0"/>
        <w:keepLines w:val="0"/>
        <w:pageBreakBefore w:val="0"/>
        <w:kinsoku/>
        <w:wordWrap/>
        <w:overflowPunct/>
        <w:topLinePunct w:val="0"/>
        <w:autoSpaceDE/>
        <w:autoSpaceDN/>
        <w:bidi w:val="0"/>
        <w:spacing w:line="360" w:lineRule="auto"/>
        <w:ind w:firstLine="420" w:firstLineChars="200"/>
        <w:textAlignment w:val="auto"/>
        <w:rPr>
          <w:highlight w:val="yellow"/>
        </w:rPr>
      </w:pPr>
      <w:r>
        <w:rPr>
          <w:rFonts w:hint="eastAsia" w:ascii="宋体" w:hAnsi="宋体" w:cs="Times New Roman"/>
          <w:highlight w:val="none"/>
        </w:rPr>
        <w:t>加强防范办公区域以内，避免盗窃事件的发生；确保无火灾、刑事和交通责任事故发生。</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rPr>
      </w:pPr>
      <w:r>
        <w:rPr>
          <w:rFonts w:hint="eastAsia" w:ascii="宋体" w:hAnsi="宋体" w:cs="Times New Roman"/>
          <w:b w:val="0"/>
          <w:bCs w:val="0"/>
          <w:kern w:val="0"/>
        </w:rPr>
        <w:t>1.2</w:t>
      </w:r>
      <w:r>
        <w:rPr>
          <w:rFonts w:hint="eastAsia" w:ascii="宋体" w:hAnsi="宋体" w:cs="Times New Roman"/>
          <w:b w:val="0"/>
          <w:bCs w:val="0"/>
        </w:rPr>
        <w:t>对内部人员进出；外来访问、办事人员来访；办公设施设备出入；建立规范的管理登记流程。</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rPr>
      </w:pPr>
      <w:r>
        <w:rPr>
          <w:rFonts w:hint="eastAsia" w:ascii="宋体" w:hAnsi="宋体" w:cs="Times New Roman"/>
          <w:b w:val="0"/>
          <w:bCs w:val="0"/>
          <w:kern w:val="0"/>
        </w:rPr>
        <w:t>1.2</w:t>
      </w:r>
      <w:r>
        <w:rPr>
          <w:rFonts w:hint="eastAsia" w:ascii="宋体" w:hAnsi="宋体" w:cs="Times New Roman"/>
          <w:b w:val="0"/>
          <w:bCs w:val="0"/>
          <w:kern w:val="0"/>
          <w:lang w:val="en-US" w:eastAsia="zh-CN"/>
        </w:rPr>
        <w:t>.1</w:t>
      </w:r>
      <w:r>
        <w:rPr>
          <w:rFonts w:hint="eastAsia" w:ascii="宋体" w:hAnsi="宋体" w:cs="Times New Roman"/>
          <w:b w:val="0"/>
          <w:bCs w:val="0"/>
        </w:rPr>
        <w:t>对外来访问、办事人员，根据礼貌规范的询问登记流程，完成登记、放行和对接。</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rPr>
      </w:pPr>
      <w:r>
        <w:rPr>
          <w:rFonts w:hint="eastAsia" w:ascii="宋体" w:hAnsi="宋体" w:cs="Times New Roman"/>
          <w:b w:val="0"/>
          <w:bCs w:val="0"/>
          <w:kern w:val="0"/>
        </w:rPr>
        <w:t>1.2</w:t>
      </w:r>
      <w:r>
        <w:rPr>
          <w:rFonts w:hint="eastAsia" w:ascii="宋体" w:hAnsi="宋体" w:cs="Times New Roman"/>
          <w:b w:val="0"/>
          <w:bCs w:val="0"/>
          <w:kern w:val="0"/>
          <w:lang w:val="en-US" w:eastAsia="zh-CN"/>
        </w:rPr>
        <w:t>.2</w:t>
      </w:r>
      <w:r>
        <w:rPr>
          <w:rFonts w:hint="eastAsia" w:ascii="宋体" w:hAnsi="宋体" w:cs="Times New Roman"/>
          <w:b w:val="0"/>
          <w:bCs w:val="0"/>
        </w:rPr>
        <w:t>对进出携带的大型物件进行认真核查并登记记录。结合实际时势，及时建立修订对接联系制度。</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1.3服务区域以及区域内建筑物主出入口24小时值班和安全监控，并配有流动巡逻班哨，保安员交接班要有记录。</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1.4 按岗位设置内容，制定24小时保卫巡逻方案，对重点部位增加巡逻频次，指定巡逻路线，巡逻定点记录，发现紧急问题时，立即报告求助，援助人员5分钟内到达现场。</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1.5</w:t>
      </w:r>
      <w:r>
        <w:rPr>
          <w:rFonts w:hint="eastAsia" w:ascii="宋体" w:hAnsi="宋体" w:cs="Times New Roman"/>
          <w:kern w:val="0"/>
        </w:rPr>
        <w:t>及时发现制止办公公共场</w:t>
      </w:r>
      <w:r>
        <w:rPr>
          <w:rFonts w:hint="eastAsia" w:ascii="宋体" w:hAnsi="宋体" w:cs="Times New Roman"/>
        </w:rPr>
        <w:t>所喧闹，不合文明规范的行为和现象，确保无闲杂人员随便流动。</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1.6针对5人以上的闹访和冲击机关事件和反恐袭击，分别做到有对应的应急处理预案和措施，定期开展演练。遇突发重大事件要及时报警并报告采购人以防止事态进一步恶化，协助保护现场，例如防止非法闯入、抗议、示威静坐事件、针对领导人、知名人士的事件；重要活动保护、重要资料财物的保护和转移；停水、停电和通讯中断等。确保事发时，及时有效的维护机关办公正常秩序的同时，配合公安机关做好疏导和引领工作。</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 xml:space="preserve">2.办公区域的消防生产安全：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lang w:val="en-US" w:eastAsia="zh-CN"/>
        </w:rPr>
        <w:t>2.1</w:t>
      </w:r>
      <w:r>
        <w:rPr>
          <w:rFonts w:hint="eastAsia" w:ascii="宋体" w:hAnsi="宋体" w:cs="Times New Roman"/>
          <w:highlight w:val="none"/>
          <w:lang w:eastAsia="zh-CN"/>
        </w:rPr>
        <w:t>供应商</w:t>
      </w:r>
      <w:r>
        <w:rPr>
          <w:rFonts w:hint="eastAsia" w:ascii="宋体" w:hAnsi="宋体" w:cs="Times New Roman"/>
          <w:highlight w:val="none"/>
        </w:rPr>
        <w:t>制定消防监控中心值班制度，</w:t>
      </w:r>
      <w:r>
        <w:rPr>
          <w:rFonts w:hint="eastAsia" w:ascii="宋体" w:hAnsi="宋体" w:cs="Times New Roman"/>
          <w:highlight w:val="none"/>
          <w:lang w:eastAsia="zh-CN"/>
        </w:rPr>
        <w:t>做好</w:t>
      </w:r>
      <w:r>
        <w:rPr>
          <w:rFonts w:hint="eastAsia" w:ascii="宋体" w:hAnsi="宋体" w:cs="Times New Roman"/>
          <w:highlight w:val="none"/>
        </w:rPr>
        <w:t>24小时轮班值班</w:t>
      </w:r>
      <w:r>
        <w:rPr>
          <w:rFonts w:hint="eastAsia" w:ascii="宋体" w:hAnsi="宋体" w:cs="Times New Roman"/>
          <w:highlight w:val="none"/>
          <w:lang w:eastAsia="zh-CN"/>
        </w:rPr>
        <w:t>（轮三班，每班</w:t>
      </w:r>
      <w:r>
        <w:rPr>
          <w:rFonts w:hint="eastAsia" w:ascii="宋体" w:hAnsi="宋体" w:cs="Times New Roman"/>
          <w:highlight w:val="none"/>
          <w:lang w:val="en-US" w:eastAsia="zh-CN"/>
        </w:rPr>
        <w:t>2人</w:t>
      </w:r>
      <w:r>
        <w:rPr>
          <w:rFonts w:hint="eastAsia" w:ascii="宋体" w:hAnsi="宋体" w:cs="Times New Roman"/>
          <w:highlight w:val="none"/>
          <w:lang w:eastAsia="zh-CN"/>
        </w:rPr>
        <w:t>）</w:t>
      </w:r>
      <w:r>
        <w:rPr>
          <w:rFonts w:hint="eastAsia" w:ascii="宋体" w:hAnsi="宋体" w:cs="Times New Roman"/>
          <w:highlight w:val="none"/>
        </w:rPr>
        <w:t>，做好交接记录登记，消防监控中心上岗</w:t>
      </w:r>
      <w:r>
        <w:rPr>
          <w:rFonts w:hint="eastAsia" w:ascii="宋体" w:hAnsi="宋体" w:cs="Times New Roman"/>
          <w:highlight w:val="none"/>
          <w:lang w:eastAsia="zh-CN"/>
        </w:rPr>
        <w:t>每班全部</w:t>
      </w:r>
      <w:r>
        <w:rPr>
          <w:rFonts w:hint="eastAsia" w:ascii="宋体" w:hAnsi="宋体" w:cs="Times New Roman"/>
          <w:highlight w:val="none"/>
        </w:rPr>
        <w:t>人员须持</w:t>
      </w:r>
      <w:r>
        <w:rPr>
          <w:rFonts w:hint="eastAsia" w:ascii="宋体" w:hAnsi="宋体"/>
          <w:highlight w:val="none"/>
        </w:rPr>
        <w:t>政府相关职能部门颁发的《消防设施操作员证》（或《建(构)筑物消防员证》</w:t>
      </w:r>
      <w:r>
        <w:rPr>
          <w:rFonts w:hint="eastAsia" w:ascii="宋体" w:hAnsi="宋体" w:cs="Times New Roman"/>
          <w:highlight w:val="none"/>
        </w:rPr>
        <w:t>上岗,</w:t>
      </w:r>
      <w:r>
        <w:rPr>
          <w:rFonts w:hint="eastAsia" w:ascii="宋体" w:hAnsi="宋体" w:cs="Times New Roman"/>
          <w:highlight w:val="none"/>
          <w:lang w:eastAsia="zh-CN"/>
        </w:rPr>
        <w:t>以确保能监控、操作联动控制设备。</w:t>
      </w:r>
      <w:r>
        <w:rPr>
          <w:rFonts w:hint="eastAsia" w:ascii="宋体" w:hAnsi="宋体" w:cs="Times New Roman"/>
          <w:highlight w:val="none"/>
        </w:rPr>
        <w:t>消防监控人员不得擅离职守；消防监控中心设施设备进行监管和严格使用，严禁消防监控设施设备被盗或无故损毁；规范监控视频调查程序。</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2.2投入本项目的服务人员要做到人人懂得消防知识，人人会基本操作，杜绝火灾事故。要做好巡视工作，制止破坏消防设施现象发生。及时跟进消防维保相关事项，每日巡楼抽检消防设备情况，每月全程跟进委托的专业消防设施维保公司的设施检测和维修维护。每个季度开展巡视巡查，每年需组织不少于一次的演练。</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2.3联合</w:t>
      </w:r>
      <w:r>
        <w:rPr>
          <w:rFonts w:hint="eastAsia" w:ascii="宋体" w:hAnsi="宋体" w:cs="Times New Roman"/>
          <w:highlight w:val="none"/>
        </w:rPr>
        <w:t>水电</w:t>
      </w:r>
      <w:r>
        <w:rPr>
          <w:rFonts w:hint="eastAsia" w:ascii="宋体" w:hAnsi="宋体" w:cs="Times New Roman"/>
          <w:highlight w:val="none"/>
          <w:lang w:eastAsia="zh-CN"/>
        </w:rPr>
        <w:t>工</w:t>
      </w:r>
      <w:r>
        <w:rPr>
          <w:rFonts w:hint="eastAsia" w:ascii="宋体" w:hAnsi="宋体" w:cs="Times New Roman"/>
        </w:rPr>
        <w:t>排查事故易发点，结合实际情况制定专业防火、防水、防电梯临时停电锁人的等紧急事故的预警应急预案。在合同生效后的一个月内，结合日常巡视巡查实践操作，形成纸质文档，报局办公室存档。</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rPr>
      </w:pPr>
      <w:r>
        <w:rPr>
          <w:rFonts w:hint="eastAsia" w:ascii="宋体" w:hAnsi="宋体" w:cs="Times New Roman"/>
        </w:rPr>
        <w:t>2.4.所聘请保安员应受过相关安全保卫知识与技能培训，对人以礼相待，责任心强，工作认真负责，体态良好；定期参加安全保卫知识技能的岗位培训，掌握安全保卫基本技能，能正确使用多类消防、物防、技防器械和设备，熟悉、掌握多类刑事、治安案件和各类灾害事故的应急预案，定期进行实战演练；上岗时佩戴统一标志，穿着统一制服。器械佩戴规范，仪容仪表规范整齐；当值时坐姿挺直，站岗时不依不靠；会讲粤语普通话；配备对讲装置和其他必备的防卫器械。</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default" w:eastAsia="宋体"/>
          <w:highlight w:val="none"/>
          <w:lang w:val="en-US" w:eastAsia="zh-CN"/>
        </w:rPr>
      </w:pPr>
      <w:r>
        <w:rPr>
          <w:rFonts w:hint="eastAsia" w:asciiTheme="minorEastAsia" w:hAnsiTheme="minorEastAsia" w:eastAsiaTheme="minorEastAsia" w:cstheme="minorEastAsia"/>
          <w:highlight w:val="none"/>
          <w:lang w:val="en-US" w:eastAsia="zh-CN"/>
        </w:rPr>
        <w:t>2.5派驻本项目所有保安员</w:t>
      </w:r>
      <w:r>
        <w:rPr>
          <w:rFonts w:hint="eastAsia" w:asciiTheme="minorEastAsia" w:hAnsiTheme="minorEastAsia" w:eastAsiaTheme="minorEastAsia" w:cstheme="minorEastAsia"/>
          <w:highlight w:val="none"/>
        </w:rPr>
        <w:t>须持有政府相关职能部门颁发有效的《保安员》职业资格证书。</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3.外围交通、车辆疏导和停车场管理</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3.1制定礼貌规范的停车指导用语,明确违规停放的处理步骤。严禁因停车事项与外来人员发生争执吵闹和引发投诉。</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3.2疏导局外围道路排队等候进入的车队：排队超过3辆车时，及时进行询问，指引，缩减办事群众的入场等候时长，减少兴中道道路拥堵现象。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3.3根据停车场地面现有车辆行驶的标志牌、标识，车辆行驶有规定路线，车辆停放划有专门位置，有序停放；有专门保安员巡视和协助停车事宜。及时引导和调解有需要的车辆，避免擦车碰撞等停车事故发生。对于违规停放车辆，根据违规停放的相关规范依序进行沟通、警示和锁车的步骤。</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3.4自行车、摩托车、机动车等各种车辆停放有序，有专人指引按规定停放或指定露天停车地点，做到车辆停放规范、整齐、分类、安全，对现有停车场的设施设备进行监管和保护。</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3.5车辆停放进行监督管理，严防被盗事件发生。对于停车期间发生的事故，经由局办公室同意后，调取监控辅助进行调查取证。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3.6外来车辆进入大院内需监控记录，根据局办公室需求落实好车位安排的布置和停车相关事宜。</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3.7</w:t>
      </w:r>
      <w:r>
        <w:rPr>
          <w:rFonts w:hint="eastAsia" w:ascii="宋体" w:hAnsi="宋体" w:cs="Times New Roman"/>
          <w:lang w:eastAsia="zh-CN"/>
        </w:rPr>
        <w:t>其他</w:t>
      </w:r>
      <w:r>
        <w:rPr>
          <w:rFonts w:hint="eastAsia" w:ascii="宋体" w:hAnsi="宋体" w:cs="Times New Roman"/>
        </w:rPr>
        <w:t>与安全消防有关事项。</w:t>
      </w:r>
    </w:p>
    <w:p>
      <w:pPr>
        <w:keepNext w:val="0"/>
        <w:keepLines w:val="0"/>
        <w:pageBreakBefore w:val="0"/>
        <w:numPr>
          <w:ilvl w:val="0"/>
          <w:numId w:val="3"/>
        </w:numPr>
        <w:kinsoku/>
        <w:wordWrap/>
        <w:overflowPunct/>
        <w:topLinePunct w:val="0"/>
        <w:autoSpaceDE/>
        <w:autoSpaceDN/>
        <w:bidi w:val="0"/>
        <w:spacing w:line="360" w:lineRule="auto"/>
        <w:ind w:firstLine="316" w:firstLineChars="150"/>
        <w:textAlignment w:val="auto"/>
        <w:rPr>
          <w:rFonts w:ascii="宋体" w:hAnsi="宋体" w:cs="Times New Roman"/>
          <w:b/>
          <w:bCs/>
        </w:rPr>
      </w:pPr>
      <w:r>
        <w:rPr>
          <w:rFonts w:hint="eastAsia" w:ascii="宋体" w:hAnsi="宋体" w:cs="Times New Roman"/>
          <w:b/>
          <w:bCs/>
        </w:rPr>
        <w:t>清洁卫生工作基本内容及具体要求</w:t>
      </w:r>
    </w:p>
    <w:p>
      <w:pPr>
        <w:pStyle w:val="2"/>
        <w:keepNext w:val="0"/>
        <w:keepLines w:val="0"/>
        <w:pageBreakBefore w:val="0"/>
        <w:kinsoku/>
        <w:wordWrap/>
        <w:overflowPunct/>
        <w:topLinePunct w:val="0"/>
        <w:autoSpaceDE/>
        <w:autoSpaceDN/>
        <w:bidi w:val="0"/>
        <w:spacing w:line="360" w:lineRule="auto"/>
        <w:ind w:firstLine="422" w:firstLineChars="200"/>
        <w:textAlignment w:val="auto"/>
      </w:pPr>
      <w:r>
        <w:rPr>
          <w:rFonts w:hint="eastAsia"/>
          <w:b/>
          <w:bCs/>
          <w:sz w:val="21"/>
          <w:szCs w:val="21"/>
        </w:rPr>
        <w:t>1.办公区域清洁卫生的范围：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lang w:eastAsia="zh-CN"/>
        </w:rPr>
      </w:pPr>
      <w:r>
        <w:rPr>
          <w:rFonts w:hint="eastAsia" w:ascii="宋体" w:hAnsi="宋体" w:cs="Times New Roman"/>
          <w:highlight w:val="none"/>
        </w:rPr>
        <w:t>1.1中山市自然资源局清洁卫生工作的范围：中山市自然资源局办公区包括公共广场、</w:t>
      </w:r>
      <w:r>
        <w:rPr>
          <w:rFonts w:hint="eastAsia" w:ascii="宋体" w:hAnsi="宋体" w:cs="Times New Roman"/>
          <w:highlight w:val="none"/>
          <w:lang w:eastAsia="zh-CN"/>
        </w:rPr>
        <w:t>会议室、</w:t>
      </w:r>
      <w:r>
        <w:rPr>
          <w:rFonts w:hint="eastAsia" w:ascii="宋体" w:hAnsi="宋体" w:cs="Times New Roman"/>
          <w:highlight w:val="none"/>
        </w:rPr>
        <w:t>停车场、办公主楼G-8层及天台、汇达大厦1-3层</w:t>
      </w:r>
      <w:r>
        <w:rPr>
          <w:rFonts w:hint="eastAsia" w:ascii="宋体" w:hAnsi="宋体" w:cs="Times New Roman"/>
          <w:highlight w:val="none"/>
          <w:lang w:eastAsia="zh-CN"/>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highlight w:val="yellow"/>
        </w:rPr>
      </w:pPr>
      <w:r>
        <w:rPr>
          <w:rFonts w:hint="eastAsia" w:ascii="宋体" w:hAnsi="宋体" w:cs="Times New Roman"/>
          <w:highlight w:val="none"/>
        </w:rPr>
        <w:t>1.2中山市自然资源局</w:t>
      </w:r>
      <w:r>
        <w:rPr>
          <w:rFonts w:hint="eastAsia" w:ascii="宋体" w:hAnsi="宋体" w:cs="Times New Roman"/>
          <w:highlight w:val="none"/>
          <w:lang w:eastAsia="zh-CN"/>
        </w:rPr>
        <w:t>小榄分局</w:t>
      </w:r>
      <w:r>
        <w:rPr>
          <w:rFonts w:hint="eastAsia" w:ascii="宋体" w:hAnsi="宋体" w:cs="Times New Roman"/>
          <w:highlight w:val="none"/>
        </w:rPr>
        <w:t>清洁卫生工作的范围：中山市自然资源局</w:t>
      </w:r>
      <w:r>
        <w:rPr>
          <w:rFonts w:hint="eastAsia" w:ascii="宋体" w:hAnsi="宋体" w:cs="Times New Roman"/>
          <w:highlight w:val="none"/>
          <w:lang w:eastAsia="zh-CN"/>
        </w:rPr>
        <w:t>小榄分局</w:t>
      </w:r>
      <w:r>
        <w:rPr>
          <w:rFonts w:hint="eastAsia" w:ascii="宋体" w:hAnsi="宋体" w:cs="Times New Roman"/>
          <w:highlight w:val="none"/>
        </w:rPr>
        <w:t>办公区包括</w:t>
      </w:r>
      <w:r>
        <w:rPr>
          <w:rFonts w:hint="eastAsia" w:ascii="宋体" w:hAnsi="宋体" w:cs="Times New Roman"/>
          <w:highlight w:val="none"/>
          <w:lang w:eastAsia="zh-CN"/>
        </w:rPr>
        <w:t>大院内室外空地、</w:t>
      </w:r>
      <w:r>
        <w:rPr>
          <w:rFonts w:hint="eastAsia" w:ascii="宋体" w:hAnsi="宋体" w:cs="Times New Roman"/>
          <w:highlight w:val="none"/>
        </w:rPr>
        <w:t>停车场、办公楼1-5层及天台以及公共通道。</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1.3中山市自然资源局第三分局清洁卫生工作的范围：中山市自然资源局第三分局包括办公主楼负一层-4层及天台、大院、分局门口外围。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1.4中山市自然资源局翠亨新区分局清洁卫生工作的范围：中山市自然资源局翠亨新区分局南朗办事点办公区包括一层办事大厅及办公室、二层办公室及会议室。</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宋体"/>
          <w:bCs/>
          <w:color w:val="000000" w:themeColor="text1"/>
          <w:kern w:val="2"/>
          <w:sz w:val="21"/>
          <w:szCs w:val="21"/>
          <w:lang w:val="en-US" w:eastAsia="zh-CN" w:bidi="ar-SA"/>
          <w14:textFill>
            <w14:solidFill>
              <w14:schemeClr w14:val="tx1"/>
            </w14:solidFill>
          </w14:textFill>
        </w:rPr>
        <w:t>1.5</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highlight w:val="none"/>
        </w:rPr>
        <w:t>清洁卫生工作的范围：</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highlight w:val="none"/>
        </w:rPr>
        <w:t>办公区包括楼负一层-</w:t>
      </w:r>
      <w:r>
        <w:rPr>
          <w:rFonts w:hint="eastAsia" w:ascii="宋体" w:hAnsi="宋体" w:cs="Times New Roman"/>
          <w:highlight w:val="none"/>
          <w:lang w:val="en-US" w:eastAsia="zh-CN"/>
        </w:rPr>
        <w:t>6</w:t>
      </w:r>
      <w:r>
        <w:rPr>
          <w:rFonts w:hint="eastAsia" w:ascii="宋体" w:hAnsi="宋体" w:cs="Times New Roman"/>
          <w:highlight w:val="none"/>
        </w:rPr>
        <w:t>层及天台、大院</w:t>
      </w:r>
      <w:r>
        <w:rPr>
          <w:rFonts w:hint="eastAsia" w:ascii="宋体" w:hAnsi="宋体" w:cs="Times New Roman"/>
          <w:highlight w:val="none"/>
          <w:lang w:eastAsia="zh-CN"/>
        </w:rPr>
        <w:t>、</w:t>
      </w:r>
      <w:r>
        <w:rPr>
          <w:rFonts w:hint="eastAsia" w:ascii="宋体" w:hAnsi="宋体" w:cs="Times New Roman"/>
          <w:highlight w:val="none"/>
        </w:rPr>
        <w:t>门口外围。</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Times New Roman"/>
          <w:b/>
          <w:bCs/>
          <w:highlight w:val="none"/>
        </w:rPr>
      </w:pPr>
      <w:r>
        <w:rPr>
          <w:rFonts w:hint="eastAsia" w:ascii="宋体" w:hAnsi="宋体" w:cs="Times New Roman"/>
          <w:b/>
          <w:bCs/>
          <w:highlight w:val="none"/>
        </w:rPr>
        <w:t>2.保洁服务需达到如下基本清洁标准：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rPr>
      </w:pPr>
      <w:r>
        <w:rPr>
          <w:rFonts w:hint="eastAsia" w:ascii="宋体" w:hAnsi="宋体" w:cs="Times New Roman"/>
        </w:rPr>
        <w:t>2.1 办公区域内的天花板、灯具、消防栓、指示牌、标识定期除尘和清洁，目视无尘无蜘蛛网；</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rPr>
        <w:t>2.2大</w:t>
      </w:r>
      <w:r>
        <w:rPr>
          <w:rFonts w:hint="eastAsia" w:ascii="宋体" w:hAnsi="宋体" w:cs="Times New Roman"/>
          <w:color w:val="auto"/>
        </w:rPr>
        <w:t>楼内各公共场所保持卫生干净无异味，无垃圾、杂物堆放，无污迹、划痕现象，保持地面材质原貌；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2.3外围保持地面、绿地目视干净无渍水，地面垃圾滞留时间不超过一小时，垃圾投放屋每日清理，保持清洁卫生无异味；</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2.4沙井、排水沟等各类地下沟渠通道无杂物、无积水，无阻塞，无异味。</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3.清洁卫生具体安排：</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1</w:t>
      </w:r>
      <w:r>
        <w:rPr>
          <w:rFonts w:hint="eastAsia" w:ascii="宋体" w:hAnsi="宋体" w:cs="Times New Roman"/>
          <w:color w:val="auto"/>
          <w:kern w:val="0"/>
        </w:rPr>
        <w:t>领导办公层或重点指定办公室每天清洁，包括台面、窗内、室内设施、墙身、天花等的清洁，每周室内消毒一次；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2</w:t>
      </w:r>
      <w:r>
        <w:rPr>
          <w:rFonts w:hint="eastAsia" w:ascii="宋体" w:hAnsi="宋体" w:cs="Times New Roman"/>
          <w:color w:val="auto"/>
          <w:kern w:val="0"/>
        </w:rPr>
        <w:t>领导办公区域洗手间每日清洁四次，消毒一次；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3</w:t>
      </w:r>
      <w:r>
        <w:rPr>
          <w:rFonts w:hint="eastAsia" w:ascii="宋体" w:hAnsi="宋体" w:cs="Times New Roman"/>
          <w:color w:val="auto"/>
          <w:kern w:val="0"/>
        </w:rPr>
        <w:t>垃圾桶内垃圾每天清理一次，垃圾过半应及时清理。</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大楼内公共区域清洁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.1楼内公区地面，包括楼梯间、走廊、通道等</w:t>
      </w:r>
      <w:r>
        <w:rPr>
          <w:rFonts w:hint="eastAsia" w:ascii="宋体" w:hAnsi="宋体" w:cs="Times New Roman"/>
          <w:color w:val="auto"/>
          <w:kern w:val="0"/>
          <w:lang w:eastAsia="zh-CN"/>
        </w:rPr>
        <w:t>两天</w:t>
      </w:r>
      <w:r>
        <w:rPr>
          <w:rFonts w:hint="eastAsia" w:ascii="宋体" w:hAnsi="宋体" w:cs="Times New Roman"/>
          <w:color w:val="auto"/>
          <w:kern w:val="0"/>
        </w:rPr>
        <w:t>清洁一次，每周消毒一次；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.2楼内天花板、灯具，每周除尘和清洁一次，目视无尘无蜘蛛网；</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.3楼内公共墙身，走廊、楼梯间白灰墙每月清洁一次；花岗岩墙面每周清洁一次；消防栓、各类指示牌、标识等墙身附属物件每周清洁一次；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.4楼内公共楼梯扶手</w:t>
      </w:r>
      <w:r>
        <w:rPr>
          <w:rFonts w:hint="eastAsia" w:ascii="宋体" w:hAnsi="宋体" w:cs="Times New Roman"/>
          <w:color w:val="auto"/>
          <w:kern w:val="0"/>
          <w:lang w:eastAsia="zh-CN"/>
        </w:rPr>
        <w:t>两天</w:t>
      </w:r>
      <w:r>
        <w:rPr>
          <w:rFonts w:hint="eastAsia" w:ascii="宋体" w:hAnsi="宋体" w:cs="Times New Roman"/>
          <w:color w:val="auto"/>
          <w:kern w:val="0"/>
        </w:rPr>
        <w:t>清抹一次，无水、尘、污渍及手印；</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.5楼内公共区域玻璃门窗</w:t>
      </w:r>
      <w:r>
        <w:rPr>
          <w:rFonts w:hint="eastAsia" w:ascii="宋体" w:hAnsi="宋体" w:cs="Times New Roman"/>
          <w:color w:val="auto"/>
          <w:kern w:val="0"/>
          <w:lang w:eastAsia="zh-CN"/>
        </w:rPr>
        <w:t>两天</w:t>
      </w:r>
      <w:r>
        <w:rPr>
          <w:rFonts w:hint="eastAsia" w:ascii="宋体" w:hAnsi="宋体" w:cs="Times New Roman"/>
          <w:color w:val="auto"/>
          <w:kern w:val="0"/>
        </w:rPr>
        <w:t>清抹一次，干净透亮，无水、尘、污渍；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.6楼内公共区域木门、木墙裙、不锈钢门：每周清抹一次，无水、尘、污渍；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.7垃圾桶内垃圾每天清理一次，垃圾过半应及时清理。</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4.公共洗手间清洁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4.1洗手间地面，每天班前两次清洁，各拖扫一次，无水、尘、污渍；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4.2大小便器及洗手盘：每天用清洁液清洗两次，消毒一次，确保无异味、污垢；</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4.3厕室内隔板、墙身、洗水器、纸巾筒等每日清洁消毒一次，及时补充纸巾；</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4.4洗手间台面、水龙头及消毒液盒：每天清洁两次，及时补充洗手消毒液；</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4.5洗手间门窗、玻璃窗：每天清抹一次，干净透亮，没有水、尘、污渍；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4.6垃圾桶内垃圾每天清理</w:t>
      </w:r>
      <w:r>
        <w:rPr>
          <w:rFonts w:hint="eastAsia" w:ascii="宋体" w:hAnsi="宋体" w:cs="Times New Roman"/>
          <w:color w:val="auto"/>
          <w:kern w:val="0"/>
          <w:lang w:eastAsia="zh-CN"/>
        </w:rPr>
        <w:t>一</w:t>
      </w:r>
      <w:r>
        <w:rPr>
          <w:rFonts w:hint="eastAsia" w:ascii="宋体" w:hAnsi="宋体" w:cs="Times New Roman"/>
          <w:color w:val="auto"/>
          <w:kern w:val="0"/>
        </w:rPr>
        <w:t>次。</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5.电梯清洁保洁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5.1电梯内外墙身不锈钢：每天用干净毛巾或保养液清洁</w:t>
      </w:r>
      <w:r>
        <w:rPr>
          <w:rFonts w:hint="eastAsia" w:ascii="宋体" w:hAnsi="宋体" w:cs="Times New Roman"/>
          <w:color w:val="auto"/>
          <w:kern w:val="0"/>
          <w:lang w:eastAsia="zh-CN"/>
        </w:rPr>
        <w:t>一</w:t>
      </w:r>
      <w:r>
        <w:rPr>
          <w:rFonts w:hint="eastAsia" w:ascii="宋体" w:hAnsi="宋体" w:cs="Times New Roman"/>
          <w:color w:val="auto"/>
          <w:kern w:val="0"/>
        </w:rPr>
        <w:t>次以上，要求无水、尘、污渍，无手印指模；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5.2电梯内外按键：每天消毒</w:t>
      </w:r>
      <w:r>
        <w:rPr>
          <w:rFonts w:hint="eastAsia" w:ascii="宋体" w:hAnsi="宋体" w:cs="Times New Roman"/>
          <w:color w:val="auto"/>
          <w:kern w:val="0"/>
          <w:lang w:eastAsia="zh-CN"/>
        </w:rPr>
        <w:t>一</w:t>
      </w:r>
      <w:r>
        <w:rPr>
          <w:rFonts w:hint="eastAsia" w:ascii="宋体" w:hAnsi="宋体" w:cs="Times New Roman"/>
          <w:color w:val="auto"/>
          <w:kern w:val="0"/>
        </w:rPr>
        <w:t>次，传染病流行时期每天贴膜一次，每天消毒一次；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5.3电梯内地面每日巡环保洁二次，确保整洁，干爽、干净；</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5.4垃圾桶内垃圾每天清理</w:t>
      </w:r>
      <w:r>
        <w:rPr>
          <w:rFonts w:hint="eastAsia" w:ascii="宋体" w:hAnsi="宋体" w:cs="Times New Roman"/>
          <w:color w:val="auto"/>
          <w:kern w:val="0"/>
          <w:lang w:eastAsia="zh-CN"/>
        </w:rPr>
        <w:t>一</w:t>
      </w:r>
      <w:r>
        <w:rPr>
          <w:rFonts w:hint="eastAsia" w:ascii="宋体" w:hAnsi="宋体" w:cs="Times New Roman"/>
          <w:color w:val="auto"/>
          <w:kern w:val="0"/>
        </w:rPr>
        <w:t>次。</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6.大堂清洁保洁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6.1大堂天花：每周清扫一次蜘蛛网、灰尘，保持干净整洁；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6.2大堂墙身花岗岩面每周清洁一次，墙身标识、宣传栏等每周清洁一次；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6.3大堂正门眉以下的玻璃门窗每两天用玻璃水刮抹一次，保持无水、尘、污渍；</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6.4大堂各出入门口眉以上的玻璃窗每周用玻璃水刮抹一次，无水、尘、污渍；</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6.5大堂内水牌、台面、沙发、垃圾桶等设施每天清抹一次，皮制沙发每周保养一次，保持无水、尘、污渍，干洁亮泽；台面及时清理其他垃圾、杂物，确保台面干净无污渍；</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6.6大堂地面两天清洁一次，每周消毒一次，每季花岗岩地面打蜡保养一次。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7</w:t>
      </w:r>
      <w:r>
        <w:rPr>
          <w:rFonts w:hint="eastAsia" w:ascii="宋体" w:hAnsi="宋体" w:cs="Times New Roman"/>
          <w:color w:val="auto"/>
          <w:kern w:val="0"/>
        </w:rPr>
        <w:t>.大楼天面、露台</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7</w:t>
      </w:r>
      <w:r>
        <w:rPr>
          <w:rFonts w:hint="eastAsia" w:ascii="宋体" w:hAnsi="宋体" w:cs="Times New Roman"/>
          <w:color w:val="auto"/>
          <w:kern w:val="0"/>
        </w:rPr>
        <w:t>.1地面每周清扫、清理垃圾杂物一次，保持地面干净，无垃圾、污泥；</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7</w:t>
      </w:r>
      <w:r>
        <w:rPr>
          <w:rFonts w:hint="eastAsia" w:ascii="宋体" w:hAnsi="宋体" w:cs="Times New Roman"/>
          <w:color w:val="auto"/>
          <w:kern w:val="0"/>
        </w:rPr>
        <w:t>.2天面排水口每月二次清理垃圾、杂物，保持排水畅通不堵塞。</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8.大院外围清洁保洁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.1大院排水渠沙井口处每季清理污泥、垃圾、杂物一次；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.2大院地面每天打扫一次，巡环保洁每日2次，包括道路、绿化带上的垃圾、杂物等，保持干净整洁无明显杂物；</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.3大院地下室停车场、值班室每日清扫一次，保持干净整洁无垃圾；</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.4大院垃圾房每日冲洗消毒一次，垃圾桶按垃圾分类摆放好，桶身每周冲洗二次。</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9.定期进行全面灭蚊、灭蝇、灭鼠、灭蚁。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.1每月定期一次检查、防治白蚁。施药次数为参考值，具体实际次数和时间有可能随政府部门的相关要求及采购人实际工作要求变化；</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.2每月至少进行两次灭鼠处理，投放药饵后需进行死鼠跟踪落实，发现鼠尸立即进行清理；鼠患猖獗时期要适当增加灭鼠次数；</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.3开展防蚊和防蝇，对建筑物室外排污水渠、下水道等处，4-10月采用高温烟雾机进行烟雾药物熏杀处理至少二次，其他月份每月一次；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.4“四害”较为严重时，接到采购人通知的8小时内到场处理。</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10.其他清洁需求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1</w:t>
      </w:r>
      <w:r>
        <w:rPr>
          <w:rFonts w:hint="eastAsia" w:ascii="宋体" w:hAnsi="宋体" w:cs="Times New Roman"/>
          <w:color w:val="auto"/>
          <w:kern w:val="0"/>
          <w:lang w:val="en-US" w:eastAsia="zh-CN"/>
        </w:rPr>
        <w:t>0</w:t>
      </w:r>
      <w:r>
        <w:rPr>
          <w:rFonts w:hint="eastAsia" w:ascii="宋体" w:hAnsi="宋体" w:cs="Times New Roman"/>
          <w:color w:val="auto"/>
          <w:kern w:val="0"/>
        </w:rPr>
        <w:t>.</w:t>
      </w:r>
      <w:r>
        <w:rPr>
          <w:rFonts w:hint="eastAsia" w:ascii="宋体" w:hAnsi="宋体" w:cs="Times New Roman"/>
          <w:color w:val="auto"/>
          <w:kern w:val="0"/>
          <w:lang w:val="en-US" w:eastAsia="zh-CN"/>
        </w:rPr>
        <w:t>1</w:t>
      </w:r>
      <w:r>
        <w:rPr>
          <w:rFonts w:hint="eastAsia" w:ascii="宋体" w:hAnsi="宋体" w:cs="Times New Roman"/>
          <w:color w:val="auto"/>
          <w:kern w:val="0"/>
        </w:rPr>
        <w:t>化粪池每年清理一次；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1</w:t>
      </w:r>
      <w:r>
        <w:rPr>
          <w:rFonts w:hint="eastAsia" w:ascii="宋体" w:hAnsi="宋体" w:cs="Times New Roman"/>
          <w:color w:val="auto"/>
          <w:kern w:val="0"/>
          <w:lang w:val="en-US" w:eastAsia="zh-CN"/>
        </w:rPr>
        <w:t>0</w:t>
      </w:r>
      <w:r>
        <w:rPr>
          <w:rFonts w:hint="eastAsia" w:ascii="宋体" w:hAnsi="宋体" w:cs="Times New Roman"/>
          <w:color w:val="auto"/>
          <w:kern w:val="0"/>
        </w:rPr>
        <w:t>.</w:t>
      </w:r>
      <w:r>
        <w:rPr>
          <w:rFonts w:hint="eastAsia" w:ascii="宋体" w:hAnsi="宋体" w:cs="Times New Roman"/>
          <w:color w:val="auto"/>
          <w:kern w:val="0"/>
          <w:lang w:val="en-US" w:eastAsia="zh-CN"/>
        </w:rPr>
        <w:t>2</w:t>
      </w:r>
      <w:r>
        <w:rPr>
          <w:rFonts w:hint="eastAsia" w:ascii="宋体" w:hAnsi="宋体" w:cs="Times New Roman"/>
          <w:color w:val="auto"/>
          <w:kern w:val="0"/>
        </w:rPr>
        <w:t>大堂地面每季打蜡保养一次。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b/>
          <w:bCs/>
          <w:color w:val="auto"/>
        </w:rPr>
      </w:pPr>
      <w:r>
        <w:rPr>
          <w:rFonts w:hint="eastAsia" w:ascii="宋体" w:hAnsi="宋体" w:cs="Times New Roman"/>
          <w:bCs/>
          <w:color w:val="auto"/>
        </w:rPr>
        <w:t>注意：</w:t>
      </w:r>
      <w:r>
        <w:rPr>
          <w:rFonts w:hint="eastAsia" w:ascii="宋体" w:hAnsi="宋体" w:cs="Times New Roman"/>
          <w:bCs/>
          <w:color w:val="auto"/>
          <w:lang w:val="en-US" w:eastAsia="zh-CN"/>
        </w:rPr>
        <w:t>1.</w:t>
      </w:r>
      <w:r>
        <w:rPr>
          <w:rFonts w:hint="eastAsia" w:ascii="宋体" w:hAnsi="宋体" w:cs="Times New Roman"/>
          <w:bCs/>
          <w:color w:val="auto"/>
        </w:rPr>
        <w:t>办公室、会议室、洗手间内日常消耗的纸巾盒、擦手纸、厕纸、洗手液</w:t>
      </w:r>
      <w:r>
        <w:rPr>
          <w:rFonts w:hint="eastAsia" w:ascii="宋体" w:hAnsi="宋体" w:cs="Times New Roman"/>
          <w:bCs/>
          <w:color w:val="auto"/>
          <w:lang w:eastAsia="zh-CN"/>
        </w:rPr>
        <w:t>、</w:t>
      </w:r>
      <w:r>
        <w:rPr>
          <w:rFonts w:hint="eastAsia" w:ascii="宋体" w:hAnsi="宋体"/>
          <w:bCs/>
          <w:color w:val="auto"/>
          <w:kern w:val="2"/>
          <w:sz w:val="21"/>
          <w:szCs w:val="21"/>
          <w:highlight w:val="none"/>
          <w:lang w:eastAsia="zh-CN"/>
        </w:rPr>
        <w:t>垃圾袋等</w:t>
      </w:r>
      <w:r>
        <w:rPr>
          <w:rFonts w:hint="eastAsia" w:ascii="宋体" w:hAnsi="宋体" w:cs="Times New Roman"/>
          <w:bCs/>
          <w:color w:val="auto"/>
        </w:rPr>
        <w:t>，统一由采购人负责提供，</w:t>
      </w:r>
      <w:r>
        <w:rPr>
          <w:rFonts w:hint="eastAsia" w:ascii="宋体" w:hAnsi="宋体" w:cs="Times New Roman"/>
          <w:bCs/>
          <w:color w:val="auto"/>
          <w:lang w:eastAsia="zh-CN"/>
        </w:rPr>
        <w:t>供应商</w:t>
      </w:r>
      <w:r>
        <w:rPr>
          <w:rFonts w:hint="eastAsia" w:ascii="宋体" w:hAnsi="宋体" w:cs="Times New Roman"/>
          <w:bCs/>
          <w:color w:val="auto"/>
        </w:rPr>
        <w:t>按需领用。</w:t>
      </w:r>
      <w:r>
        <w:rPr>
          <w:rFonts w:hint="eastAsia" w:ascii="宋体" w:hAnsi="宋体" w:cs="Times New Roman"/>
          <w:b/>
          <w:bCs/>
          <w:color w:val="auto"/>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eastAsiaTheme="minorEastAsia"/>
          <w:lang w:val="en-US" w:eastAsia="zh-CN"/>
        </w:rPr>
      </w:pPr>
      <w:r>
        <w:rPr>
          <w:rFonts w:hint="eastAsia" w:ascii="宋体" w:hAnsi="宋体" w:cs="Times New Roman"/>
          <w:color w:val="auto"/>
          <w:kern w:val="0"/>
          <w:lang w:val="en-US" w:eastAsia="zh-CN"/>
        </w:rPr>
        <w:t>2.</w:t>
      </w:r>
      <w:r>
        <w:rPr>
          <w:rFonts w:hint="eastAsia" w:ascii="宋体" w:hAnsi="宋体" w:cs="Times New Roman"/>
          <w:color w:val="auto"/>
          <w:kern w:val="0"/>
          <w:lang w:eastAsia="zh-CN"/>
        </w:rPr>
        <w:t>汇达大厦办公区提供室内清洁，不负责汇达大厦办公区的公共区域。</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cs="Times New Roman"/>
          <w:color w:val="auto"/>
          <w:kern w:val="0"/>
        </w:rPr>
      </w:pPr>
    </w:p>
    <w:p>
      <w:pPr>
        <w:keepNext w:val="0"/>
        <w:keepLines w:val="0"/>
        <w:pageBreakBefore w:val="0"/>
        <w:kinsoku/>
        <w:wordWrap/>
        <w:overflowPunct/>
        <w:topLinePunct w:val="0"/>
        <w:autoSpaceDE/>
        <w:autoSpaceDN/>
        <w:bidi w:val="0"/>
        <w:adjustRightInd w:val="0"/>
        <w:snapToGrid w:val="0"/>
        <w:spacing w:line="360" w:lineRule="auto"/>
        <w:ind w:firstLine="211" w:firstLineChars="100"/>
        <w:textAlignment w:val="auto"/>
        <w:rPr>
          <w:rFonts w:ascii="宋体" w:hAnsi="宋体" w:cs="Times New Roman"/>
          <w:b/>
          <w:bCs/>
          <w:color w:val="auto"/>
        </w:rPr>
      </w:pPr>
      <w:r>
        <w:rPr>
          <w:rFonts w:hint="eastAsia" w:ascii="宋体" w:hAnsi="宋体" w:cs="Times New Roman"/>
          <w:b/>
          <w:bCs/>
          <w:color w:val="auto"/>
        </w:rPr>
        <w:t xml:space="preserve"> （</w:t>
      </w:r>
      <w:r>
        <w:rPr>
          <w:rFonts w:hint="eastAsia" w:ascii="宋体" w:hAnsi="宋体" w:cs="Times New Roman"/>
          <w:b/>
          <w:bCs/>
          <w:color w:val="auto"/>
          <w:lang w:eastAsia="zh-CN"/>
        </w:rPr>
        <w:t>四</w:t>
      </w:r>
      <w:r>
        <w:rPr>
          <w:rFonts w:hint="eastAsia" w:ascii="宋体" w:hAnsi="宋体" w:cs="Times New Roman"/>
          <w:b/>
          <w:bCs/>
          <w:color w:val="auto"/>
        </w:rPr>
        <w:t>）室内外绿化及景观设备的养护</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1.中山市自然资源局室内外绿化及景观设备的养护</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1室内外绿植覆盖范围：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1.1.1办公大楼外围按现有种类、数量、种类进行种植养护，定期修剪；根据采购人需求进行适当调整。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1.2室外绿植的养护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 xml:space="preserve">1.2.1 </w:t>
      </w:r>
      <w:r>
        <w:rPr>
          <w:rFonts w:hint="eastAsia" w:ascii="宋体" w:hAnsi="宋体" w:cs="Times New Roman"/>
          <w:color w:val="auto"/>
          <w:highlight w:val="none"/>
          <w:lang w:eastAsia="zh-CN"/>
        </w:rPr>
        <w:t>供应商</w:t>
      </w:r>
      <w:r>
        <w:rPr>
          <w:rFonts w:hint="eastAsia" w:ascii="宋体" w:hAnsi="宋体" w:cs="Times New Roman"/>
          <w:color w:val="auto"/>
          <w:highlight w:val="none"/>
        </w:rPr>
        <w:t>负责大院范围室外公共绿化、景观花木、景观水池的保育、养护、清理维护和管理,其中包括除杂草、施肥、浇水、整形造型、补缺、除虫防病等日常维护工作，做到无枯枝、无死亡植物、无死亡花卉，绿化生长状态良好，每月修剪一次，树木形状美观；景观灯光水景设备运作正常，水池绿化植物生长正常，绿化物所需肥料等养护物料开支包含在合同服务费中。室外大棵绿植的补种、更换由</w:t>
      </w:r>
      <w:r>
        <w:rPr>
          <w:rFonts w:hint="eastAsia" w:ascii="宋体" w:hAnsi="宋体" w:cs="Times New Roman"/>
          <w:color w:val="auto"/>
          <w:highlight w:val="none"/>
          <w:lang w:eastAsia="zh-CN"/>
        </w:rPr>
        <w:t>供应商</w:t>
      </w:r>
      <w:r>
        <w:rPr>
          <w:rFonts w:hint="eastAsia" w:ascii="宋体" w:hAnsi="宋体" w:cs="Times New Roman"/>
          <w:color w:val="auto"/>
          <w:highlight w:val="none"/>
        </w:rPr>
        <w:t>与采购人另行协商安排，补种、更换费用由采购人承担。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1.2.2根据采购人实际需求，配合完成调整任务。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1.3室内绿植的养护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1.3.1.大楼室内绿化由采购人按现存的数量、种类、移交</w:t>
      </w:r>
      <w:r>
        <w:rPr>
          <w:rFonts w:hint="eastAsia" w:ascii="宋体" w:hAnsi="宋体" w:cs="Times New Roman"/>
          <w:color w:val="auto"/>
          <w:highlight w:val="none"/>
          <w:lang w:eastAsia="zh-CN"/>
        </w:rPr>
        <w:t>供应商</w:t>
      </w:r>
      <w:r>
        <w:rPr>
          <w:rFonts w:hint="eastAsia" w:ascii="宋体" w:hAnsi="宋体" w:cs="Times New Roman"/>
          <w:color w:val="auto"/>
          <w:highlight w:val="none"/>
        </w:rPr>
        <w:t>管养。合同期结束时，在采购人办公场所摆放的绿化植物，</w:t>
      </w:r>
      <w:r>
        <w:rPr>
          <w:rFonts w:hint="eastAsia" w:ascii="宋体" w:hAnsi="宋体" w:cs="Times New Roman"/>
          <w:color w:val="auto"/>
          <w:highlight w:val="none"/>
          <w:lang w:eastAsia="zh-CN"/>
        </w:rPr>
        <w:t>供应商</w:t>
      </w:r>
      <w:r>
        <w:rPr>
          <w:rFonts w:hint="eastAsia" w:ascii="宋体" w:hAnsi="宋体" w:cs="Times New Roman"/>
          <w:color w:val="auto"/>
          <w:highlight w:val="none"/>
        </w:rPr>
        <w:t>不得搬离。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1.3.2 办公区域的办事大厅、G层大堂、6楼等候区设置高于100CM的绿植；每个办公室内设置50CM-100CM的绿植统计数据。定期浇水、松土。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4"/>
          <w:szCs w:val="24"/>
          <w:highlight w:val="none"/>
        </w:rPr>
      </w:pPr>
      <w:r>
        <w:rPr>
          <w:rFonts w:hint="eastAsia" w:ascii="宋体" w:hAnsi="宋体" w:cs="Times New Roman"/>
          <w:color w:val="auto"/>
          <w:highlight w:val="none"/>
        </w:rPr>
        <w:t>1.3.</w:t>
      </w:r>
      <w:r>
        <w:rPr>
          <w:rFonts w:hint="eastAsia" w:ascii="宋体" w:hAnsi="宋体" w:cs="Times New Roman"/>
          <w:color w:val="auto"/>
          <w:highlight w:val="none"/>
          <w:lang w:val="en-US" w:eastAsia="zh-CN"/>
        </w:rPr>
        <w:t>3</w:t>
      </w:r>
      <w:r>
        <w:rPr>
          <w:rFonts w:hint="eastAsia" w:ascii="宋体" w:hAnsi="宋体" w:cs="Times New Roman"/>
          <w:color w:val="auto"/>
          <w:highlight w:val="none"/>
        </w:rPr>
        <w:t>绿植养护工作不设置常驻工作人员，绿植养护工作由</w:t>
      </w:r>
      <w:r>
        <w:rPr>
          <w:rFonts w:hint="eastAsia" w:ascii="宋体" w:hAnsi="宋体" w:cs="Times New Roman"/>
          <w:color w:val="auto"/>
          <w:highlight w:val="none"/>
          <w:lang w:eastAsia="zh-CN"/>
        </w:rPr>
        <w:t>供应商</w:t>
      </w:r>
      <w:r>
        <w:rPr>
          <w:rFonts w:hint="eastAsia" w:ascii="宋体" w:hAnsi="宋体" w:cs="Times New Roman"/>
          <w:color w:val="auto"/>
          <w:highlight w:val="none"/>
        </w:rPr>
        <w:t>安排人员定期负责。</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2.中山市自然资源局小榄分局室内外绿化及景观设备的养护</w:t>
      </w:r>
    </w:p>
    <w:p>
      <w:pPr>
        <w:keepNext w:val="0"/>
        <w:keepLines w:val="0"/>
        <w:pageBreakBefore w:val="0"/>
        <w:numPr>
          <w:ilvl w:val="1"/>
          <w:numId w:val="5"/>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highlight w:val="none"/>
        </w:rPr>
        <w:t>室内绿植的养护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i w:val="0"/>
          <w:caps w:val="0"/>
          <w:color w:val="auto"/>
          <w:spacing w:val="0"/>
          <w:sz w:val="21"/>
          <w:szCs w:val="21"/>
          <w:highlight w:val="none"/>
          <w:shd w:val="clear" w:fill="auto"/>
          <w:lang w:val="en-US" w:eastAsia="zh-CN"/>
        </w:rPr>
        <w:t>2.1.1</w:t>
      </w:r>
      <w:r>
        <w:rPr>
          <w:rFonts w:hint="eastAsia" w:ascii="宋体" w:hAnsi="宋体" w:cs="Times New Roman"/>
          <w:i w:val="0"/>
          <w:caps w:val="0"/>
          <w:color w:val="auto"/>
          <w:spacing w:val="0"/>
          <w:sz w:val="21"/>
          <w:szCs w:val="21"/>
          <w:highlight w:val="none"/>
          <w:shd w:val="clear" w:fill="auto"/>
          <w:lang w:eastAsia="zh-CN"/>
        </w:rPr>
        <w:t>本着勤俭节约原则于大堂</w:t>
      </w:r>
      <w:r>
        <w:rPr>
          <w:rFonts w:hint="eastAsia" w:ascii="宋体" w:hAnsi="宋体" w:cs="Times New Roman"/>
          <w:color w:val="auto"/>
          <w:highlight w:val="none"/>
          <w:lang w:eastAsia="zh-CN"/>
        </w:rPr>
        <w:t>、公共办公区、会议室等区域</w:t>
      </w:r>
      <w:r>
        <w:rPr>
          <w:rFonts w:hint="eastAsia" w:ascii="宋体" w:hAnsi="宋体" w:cs="Times New Roman"/>
          <w:color w:val="auto"/>
          <w:highlight w:val="none"/>
        </w:rPr>
        <w:t>按</w:t>
      </w:r>
      <w:r>
        <w:rPr>
          <w:rFonts w:hint="eastAsia" w:ascii="宋体" w:hAnsi="宋体" w:cs="Times New Roman"/>
          <w:color w:val="auto"/>
          <w:highlight w:val="none"/>
          <w:lang w:eastAsia="zh-CN"/>
        </w:rPr>
        <w:t>要求</w:t>
      </w:r>
      <w:r>
        <w:rPr>
          <w:rFonts w:hint="eastAsia" w:ascii="宋体" w:hAnsi="宋体" w:cs="Times New Roman"/>
          <w:color w:val="auto"/>
          <w:highlight w:val="none"/>
        </w:rPr>
        <w:t>摆放</w:t>
      </w:r>
      <w:r>
        <w:rPr>
          <w:rFonts w:hint="eastAsia" w:ascii="宋体" w:hAnsi="宋体" w:cs="Times New Roman"/>
          <w:color w:val="auto"/>
          <w:highlight w:val="none"/>
          <w:lang w:eastAsia="zh-CN"/>
        </w:rPr>
        <w:t>少量</w:t>
      </w:r>
      <w:r>
        <w:rPr>
          <w:rFonts w:hint="eastAsia" w:ascii="宋体" w:hAnsi="宋体" w:cs="Times New Roman"/>
          <w:color w:val="auto"/>
          <w:highlight w:val="none"/>
        </w:rPr>
        <w:t>室内绿化植物，定期进行养护。</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3.中山市自然资源局第三分局室内外绿化及景观设备的养护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3.1室内外绿植覆盖范围：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highlight w:val="none"/>
        </w:rPr>
        <w:t>3.1.1办公大楼大院及外围按现有种类、数量、种类进行种植养护，定期修剪；根据采购人需求进行适当调整。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 xml:space="preserve">3.1.2 </w:t>
      </w:r>
      <w:r>
        <w:rPr>
          <w:rFonts w:hint="eastAsia" w:ascii="宋体" w:hAnsi="宋体" w:cs="Times New Roman"/>
          <w:i w:val="0"/>
          <w:caps w:val="0"/>
          <w:color w:val="auto"/>
          <w:spacing w:val="0"/>
          <w:sz w:val="21"/>
          <w:szCs w:val="21"/>
          <w:highlight w:val="none"/>
          <w:shd w:val="clear"/>
          <w:lang w:eastAsia="zh-CN"/>
        </w:rPr>
        <w:t>本着勤俭节约原则于大堂</w:t>
      </w:r>
      <w:r>
        <w:rPr>
          <w:rFonts w:hint="eastAsia" w:ascii="宋体" w:hAnsi="宋体" w:cs="Times New Roman"/>
          <w:color w:val="auto"/>
          <w:highlight w:val="none"/>
          <w:lang w:eastAsia="zh-CN"/>
        </w:rPr>
        <w:t>、公共办公区、会议室等区域</w:t>
      </w:r>
      <w:r>
        <w:rPr>
          <w:rFonts w:hint="eastAsia" w:ascii="宋体" w:hAnsi="宋体" w:cs="Times New Roman"/>
          <w:color w:val="auto"/>
          <w:highlight w:val="none"/>
        </w:rPr>
        <w:t>按</w:t>
      </w:r>
      <w:r>
        <w:rPr>
          <w:rFonts w:hint="eastAsia" w:ascii="宋体" w:hAnsi="宋体" w:cs="Times New Roman"/>
          <w:color w:val="auto"/>
          <w:highlight w:val="none"/>
          <w:lang w:eastAsia="zh-CN"/>
        </w:rPr>
        <w:t>要求</w:t>
      </w:r>
      <w:r>
        <w:rPr>
          <w:rFonts w:hint="eastAsia" w:ascii="宋体" w:hAnsi="宋体" w:cs="Times New Roman"/>
          <w:color w:val="auto"/>
          <w:highlight w:val="none"/>
        </w:rPr>
        <w:t>摆放</w:t>
      </w:r>
      <w:r>
        <w:rPr>
          <w:rFonts w:hint="eastAsia" w:ascii="宋体" w:hAnsi="宋体" w:cs="Times New Roman"/>
          <w:color w:val="auto"/>
          <w:highlight w:val="none"/>
          <w:lang w:eastAsia="zh-CN"/>
        </w:rPr>
        <w:t>少量</w:t>
      </w:r>
      <w:r>
        <w:rPr>
          <w:rFonts w:hint="eastAsia" w:ascii="宋体" w:hAnsi="宋体" w:cs="Times New Roman"/>
          <w:color w:val="auto"/>
          <w:highlight w:val="none"/>
        </w:rPr>
        <w:t>室内绿化植物，定期进行养护。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3.2室外绿植的养护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 xml:space="preserve">3.2.1 </w:t>
      </w:r>
      <w:r>
        <w:rPr>
          <w:rFonts w:hint="eastAsia" w:ascii="宋体" w:hAnsi="宋体" w:cs="Times New Roman"/>
          <w:color w:val="auto"/>
          <w:lang w:eastAsia="zh-CN"/>
        </w:rPr>
        <w:t>供应商</w:t>
      </w:r>
      <w:r>
        <w:rPr>
          <w:rFonts w:hint="eastAsia" w:ascii="宋体" w:hAnsi="宋体" w:cs="Times New Roman"/>
          <w:color w:val="auto"/>
        </w:rPr>
        <w:t>负责大院范围室外公共绿化、景观花木的保育、养护、清理维护和管理,其中包括除杂草、施肥、浇水、整形造型、补缺、除虫防病等日常维护工作，做到无枯枝、无死亡植物、无死亡花卉，绿化生长状态良好，每月修剪一次，树木形状美观；景观灯光水景设备运作正常，水池绿化植物生长正常，绿化物所需肥料等养护物料开支包含在合同服务费中。室外大棵绿植的补种、更换由</w:t>
      </w:r>
      <w:r>
        <w:rPr>
          <w:rFonts w:hint="eastAsia" w:ascii="宋体" w:hAnsi="宋体" w:cs="Times New Roman"/>
          <w:color w:val="auto"/>
          <w:lang w:eastAsia="zh-CN"/>
        </w:rPr>
        <w:t>供应商</w:t>
      </w:r>
      <w:r>
        <w:rPr>
          <w:rFonts w:hint="eastAsia" w:ascii="宋体" w:hAnsi="宋体" w:cs="Times New Roman"/>
          <w:color w:val="auto"/>
        </w:rPr>
        <w:t>与采购人另行协商安排，补种、更换费用由采购人承担。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3.2.2根据采购人实际需求，配合完成调整任务。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3.3室内绿植的养护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3.3.1.大楼室内绿化由采购人按现存的数量、种类、移交</w:t>
      </w:r>
      <w:r>
        <w:rPr>
          <w:rFonts w:hint="eastAsia" w:ascii="宋体" w:hAnsi="宋体" w:cs="Times New Roman"/>
          <w:color w:val="auto"/>
          <w:highlight w:val="none"/>
          <w:lang w:eastAsia="zh-CN"/>
        </w:rPr>
        <w:t>供应商</w:t>
      </w:r>
      <w:r>
        <w:rPr>
          <w:rFonts w:hint="eastAsia" w:ascii="宋体" w:hAnsi="宋体" w:cs="Times New Roman"/>
          <w:color w:val="auto"/>
          <w:highlight w:val="none"/>
        </w:rPr>
        <w:t>管养。合同期结束时，在采购人办公场所摆放的绿化植物，</w:t>
      </w:r>
      <w:r>
        <w:rPr>
          <w:rFonts w:hint="eastAsia" w:ascii="宋体" w:hAnsi="宋体" w:cs="Times New Roman"/>
          <w:color w:val="auto"/>
          <w:highlight w:val="none"/>
          <w:lang w:eastAsia="zh-CN"/>
        </w:rPr>
        <w:t>供应商</w:t>
      </w:r>
      <w:r>
        <w:rPr>
          <w:rFonts w:hint="eastAsia" w:ascii="宋体" w:hAnsi="宋体" w:cs="Times New Roman"/>
          <w:color w:val="auto"/>
          <w:highlight w:val="none"/>
        </w:rPr>
        <w:t>不得搬离。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rPr>
      </w:pPr>
      <w:r>
        <w:rPr>
          <w:rFonts w:hint="eastAsia" w:ascii="宋体" w:hAnsi="宋体" w:cs="Times New Roman"/>
          <w:color w:val="auto"/>
        </w:rPr>
        <w:t>3.3.</w:t>
      </w:r>
      <w:r>
        <w:rPr>
          <w:rFonts w:hint="eastAsia" w:ascii="宋体" w:hAnsi="宋体" w:cs="Times New Roman"/>
          <w:color w:val="auto"/>
          <w:lang w:val="en-US" w:eastAsia="zh-CN"/>
        </w:rPr>
        <w:t>2</w:t>
      </w:r>
      <w:r>
        <w:rPr>
          <w:rFonts w:hint="eastAsia" w:ascii="宋体" w:hAnsi="宋体" w:cs="Times New Roman"/>
          <w:color w:val="auto"/>
        </w:rPr>
        <w:t>妥善保管好用于绿化的工具设备、农药化肥等用品。</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4.中山市自然资源局翠亨新区分局室内外绿化及景观设备的养护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highlight w:val="none"/>
          <w:lang w:val="en-US" w:eastAsia="zh-CN"/>
        </w:rPr>
        <w:t>4</w:t>
      </w:r>
      <w:r>
        <w:rPr>
          <w:rFonts w:hint="eastAsia" w:ascii="宋体" w:hAnsi="宋体" w:cs="Times New Roman"/>
          <w:color w:val="auto"/>
          <w:highlight w:val="none"/>
        </w:rPr>
        <w:t>.1</w:t>
      </w:r>
      <w:r>
        <w:rPr>
          <w:rFonts w:hint="eastAsia" w:ascii="宋体" w:hAnsi="宋体" w:cs="Times New Roman"/>
          <w:i w:val="0"/>
          <w:caps w:val="0"/>
          <w:color w:val="auto"/>
          <w:spacing w:val="0"/>
          <w:sz w:val="21"/>
          <w:szCs w:val="21"/>
          <w:highlight w:val="none"/>
          <w:shd w:val="clear"/>
          <w:lang w:eastAsia="zh-CN"/>
        </w:rPr>
        <w:t>本着勤俭节约原则于大堂</w:t>
      </w:r>
      <w:r>
        <w:rPr>
          <w:rFonts w:hint="eastAsia" w:ascii="宋体" w:hAnsi="宋体" w:cs="Times New Roman"/>
          <w:color w:val="auto"/>
          <w:highlight w:val="none"/>
          <w:lang w:eastAsia="zh-CN"/>
        </w:rPr>
        <w:t>、公共办公区、会议室等区域</w:t>
      </w:r>
      <w:r>
        <w:rPr>
          <w:rFonts w:hint="eastAsia" w:ascii="宋体" w:hAnsi="宋体" w:cs="Times New Roman"/>
          <w:color w:val="auto"/>
          <w:highlight w:val="none"/>
        </w:rPr>
        <w:t>按</w:t>
      </w:r>
      <w:r>
        <w:rPr>
          <w:rFonts w:hint="eastAsia" w:ascii="宋体" w:hAnsi="宋体" w:cs="Times New Roman"/>
          <w:color w:val="auto"/>
          <w:highlight w:val="none"/>
          <w:lang w:eastAsia="zh-CN"/>
        </w:rPr>
        <w:t>要求</w:t>
      </w:r>
      <w:r>
        <w:rPr>
          <w:rFonts w:hint="eastAsia" w:ascii="宋体" w:hAnsi="宋体" w:cs="Times New Roman"/>
          <w:color w:val="auto"/>
          <w:highlight w:val="none"/>
        </w:rPr>
        <w:t>摆放</w:t>
      </w:r>
      <w:r>
        <w:rPr>
          <w:rFonts w:hint="eastAsia" w:ascii="宋体" w:hAnsi="宋体" w:cs="Times New Roman"/>
          <w:color w:val="auto"/>
          <w:highlight w:val="none"/>
          <w:lang w:eastAsia="zh-CN"/>
        </w:rPr>
        <w:t>少量</w:t>
      </w:r>
      <w:r>
        <w:rPr>
          <w:rFonts w:hint="eastAsia" w:ascii="宋体" w:hAnsi="宋体" w:cs="Times New Roman"/>
          <w:color w:val="auto"/>
          <w:highlight w:val="none"/>
        </w:rPr>
        <w:t>室内绿化植物，定期进行养护。</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5.中山市自然资源档案馆室内外绿化及景观设备的养护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 公共绿地的养护和管理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5.1.1专业的绿化管理，根据植物状况定期浇水，修剪养护树木、草坪、盆栽等，完成日常绿化管养工作。</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5.1.2花基草坪：</w:t>
      </w:r>
    </w:p>
    <w:p>
      <w:pPr>
        <w:keepNext w:val="0"/>
        <w:keepLines w:val="0"/>
        <w:pageBreakBefore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5.1.2.1春夏两季每两个月至少进行1次修剪，秋冬两季每三个月至少进行1次修剪。5.1.2.2每次修剪后对草皮施肥1次，保持草坪常绿。</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5.1.2.3办公大楼四周及天台杂草每周定期巡查拔除，做到基本不见杂草。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5.1.2.4拾除草坪、花丛内纸屑、果皮等杂物。</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5.2室内绿化的养护和管理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5.2.1室内盆栽摆放要求：及时修剪枯枝、残枝，保持室内盆栽常绿。</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5.3保养除害</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5.3.1提倡生化物防治、人工防治，使用药剂须以不伤害人体健康为前提，使用高效低毒的农药。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5.3.2在使用农药时，须做好人员保护措施。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5.3.3使用小型或手动喷雾器，注意天气情况，避免药液扩散。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lang w:val="en-US" w:eastAsia="zh-CN"/>
        </w:rPr>
        <w:t>5.3.4每次养护工作完成后，应即时予以记录备案。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（五）水电服务</w:t>
      </w:r>
      <w:r>
        <w:rPr>
          <w:rFonts w:hint="eastAsia" w:asciiTheme="minorEastAsia" w:hAnsiTheme="minorEastAsia" w:eastAsiaTheme="minorEastAsia" w:cstheme="minorEastAsia"/>
          <w:b/>
          <w:bCs/>
          <w:color w:val="auto"/>
          <w:highlight w:val="none"/>
        </w:rPr>
        <w:t>工作的基本内容和具体工作要求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全天24小时对高低压电柜、中央空调机房和档案室空调房、生活用水和消防用水水房、电梯电源房进行值守监测，100%排除安全隐患。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 xml:space="preserve"> 每日早上按时打开办公大楼电源、中央空调、手扶电梯、门禁系统等中控开关，巡查整个办公区域的办公水电使用情况和五金设施设备。按既定的规程进行操作和检测，确保违规操作事故率为0。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color w:val="auto"/>
          <w:highlight w:val="none"/>
        </w:rPr>
        <w:t>办公区域以内的生活用水设备、电箱和灯具、日常五金设备（门锁、开关、保险等）确保日常使用完好率达100%，急修及时率达100%，损坏应在24小时内修复</w:t>
      </w:r>
      <w:r>
        <w:rPr>
          <w:rFonts w:hint="eastAsia" w:asciiTheme="minorEastAsia" w:hAnsiTheme="minorEastAsia" w:eastAsiaTheme="minorEastAsia" w:cstheme="minorEastAsia"/>
          <w:color w:val="auto"/>
          <w:highlight w:val="none"/>
        </w:rPr>
        <w:t>。对无法解决的事故或较大型的</w:t>
      </w:r>
      <w:r>
        <w:rPr>
          <w:rFonts w:hint="eastAsia" w:asciiTheme="minorEastAsia" w:hAnsiTheme="minorEastAsia" w:eastAsiaTheme="minorEastAsia" w:cstheme="minorEastAsia"/>
          <w:color w:val="auto"/>
          <w:highlight w:val="none"/>
          <w:lang w:eastAsia="zh-CN"/>
        </w:rPr>
        <w:t>专业设施设备维修</w:t>
      </w:r>
      <w:r>
        <w:rPr>
          <w:rFonts w:hint="eastAsia" w:asciiTheme="minorEastAsia" w:hAnsiTheme="minorEastAsia" w:eastAsiaTheme="minorEastAsia" w:cstheme="minorEastAsia"/>
          <w:color w:val="auto"/>
          <w:highlight w:val="none"/>
        </w:rPr>
        <w:t>，及时报采购人通知维保公司到场，全程跟进专业维保公司的维修更换。每月汇总记录当月完成的工程维修记录，部署安排未完成的工作事项。</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4</w:t>
      </w:r>
      <w:r>
        <w:rPr>
          <w:rFonts w:hint="eastAsia" w:asciiTheme="minorEastAsia" w:hAnsiTheme="minorEastAsia" w:eastAsiaTheme="minorEastAsia" w:cstheme="minorEastAsia"/>
          <w:b w:val="0"/>
          <w:bCs w:val="0"/>
          <w:color w:val="auto"/>
          <w:highlight w:val="none"/>
        </w:rPr>
        <w:t>水电班长及水电工须跟进各项设施设备的日常管养，日常跟进</w:t>
      </w:r>
      <w:bookmarkStart w:id="54" w:name="_GoBack"/>
      <w:bookmarkEnd w:id="54"/>
      <w:r>
        <w:rPr>
          <w:rFonts w:hint="eastAsia" w:asciiTheme="minorEastAsia" w:hAnsiTheme="minorEastAsia" w:eastAsiaTheme="minorEastAsia" w:cstheme="minorEastAsia"/>
          <w:b w:val="0"/>
          <w:bCs w:val="0"/>
          <w:color w:val="auto"/>
          <w:highlight w:val="none"/>
        </w:rPr>
        <w:t>各项设施设备的日常管养，制作每日定期的巡查记录台账，指定专人做好与专业维保公司的协调监督工作，明确分工及责任，跟进定期维保和维修更换。</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highlight w:val="none"/>
        </w:rPr>
        <w:t>开展定期维保时，安排专人全程跟进专业公司对于各项设施设备的定期或临时保养和维修，及时记录和汇报设备保养情况，整理维保维修记录，报送和留存维保纸质记录。及时汇报维保发现的问题，跟进配合后期维修整改，以确保各项办公设施设备完好和正常使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kern w:val="2"/>
          <w:sz w:val="21"/>
          <w:szCs w:val="21"/>
          <w:highlight w:val="none"/>
        </w:rPr>
        <w:t>配合专业维保公司，定期开展设施设备急救抢修的相关实际操作培训，提升</w:t>
      </w:r>
      <w:r>
        <w:rPr>
          <w:rFonts w:hint="eastAsia" w:asciiTheme="minorEastAsia" w:hAnsiTheme="minorEastAsia" w:eastAsiaTheme="minorEastAsia" w:cstheme="minorEastAsia"/>
          <w:color w:val="auto"/>
          <w:kern w:val="2"/>
          <w:sz w:val="21"/>
          <w:szCs w:val="21"/>
          <w:highlight w:val="none"/>
          <w:lang w:eastAsia="zh-CN"/>
        </w:rPr>
        <w:t>水电工</w:t>
      </w:r>
      <w:r>
        <w:rPr>
          <w:rFonts w:hint="eastAsia" w:asciiTheme="minorEastAsia" w:hAnsiTheme="minorEastAsia" w:eastAsiaTheme="minorEastAsia" w:cstheme="minorEastAsia"/>
          <w:color w:val="auto"/>
          <w:kern w:val="2"/>
          <w:sz w:val="21"/>
          <w:szCs w:val="21"/>
          <w:highlight w:val="none"/>
        </w:rPr>
        <w:t>服务人员的应急处置能力。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所有五金维修的材料费用由采购人负责。</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color w:val="auto"/>
        </w:rPr>
      </w:pPr>
      <w:r>
        <w:rPr>
          <w:rFonts w:hint="eastAsia" w:ascii="宋体" w:hAnsi="宋体"/>
          <w:b/>
          <w:bCs/>
          <w:color w:val="auto"/>
        </w:rPr>
        <w:t>（</w:t>
      </w:r>
      <w:r>
        <w:rPr>
          <w:rFonts w:hint="eastAsia" w:ascii="宋体" w:hAnsi="宋体"/>
          <w:b/>
          <w:bCs/>
          <w:color w:val="auto"/>
          <w:lang w:eastAsia="zh-CN"/>
        </w:rPr>
        <w:t>六）</w:t>
      </w:r>
      <w:r>
        <w:rPr>
          <w:rFonts w:hint="eastAsia" w:ascii="宋体" w:hAnsi="宋体"/>
          <w:b/>
          <w:bCs/>
          <w:color w:val="auto"/>
        </w:rPr>
        <w:t>节约能源资源管理制度建设及执行情况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highlight w:val="none"/>
        </w:rPr>
      </w:pPr>
      <w:r>
        <w:rPr>
          <w:rFonts w:hint="eastAsia" w:ascii="宋体" w:hAnsi="宋体"/>
          <w:color w:val="auto"/>
          <w:sz w:val="24"/>
          <w:szCs w:val="24"/>
          <w:lang w:val="en-US" w:eastAsia="zh-CN"/>
        </w:rPr>
        <w:t>1.</w:t>
      </w:r>
      <w:r>
        <w:rPr>
          <w:rFonts w:hint="eastAsia" w:ascii="宋体" w:hAnsi="宋体"/>
          <w:color w:val="auto"/>
        </w:rPr>
        <w:t>根据</w:t>
      </w:r>
      <w:r>
        <w:rPr>
          <w:rFonts w:hint="eastAsia"/>
          <w:color w:val="auto"/>
        </w:rPr>
        <w:t>创建市直节约型机关的评分要求：通过规章制度或合同约定，对物业提出资源节约管理目标肯服务要求。</w:t>
      </w:r>
      <w:r>
        <w:rPr>
          <w:rFonts w:hint="eastAsia" w:ascii="宋体" w:hAnsi="宋体"/>
          <w:color w:val="auto"/>
          <w:lang w:eastAsia="zh-CN"/>
        </w:rPr>
        <w:t>供应商</w:t>
      </w:r>
      <w:r>
        <w:rPr>
          <w:rFonts w:hint="eastAsia" w:ascii="宋体" w:hAnsi="宋体"/>
          <w:color w:val="auto"/>
        </w:rPr>
        <w:t>应建立《水、电能源</w:t>
      </w:r>
      <w:r>
        <w:rPr>
          <w:rFonts w:hint="eastAsia" w:ascii="宋体" w:hAnsi="宋体"/>
          <w:color w:val="auto"/>
          <w:highlight w:val="none"/>
        </w:rPr>
        <w:t>管理制度》，明确单位各业务场所和办公室水电能源管理规范和人员的管理职责。确保单位各员工严格按照能源管理制度执行，通过能源管理制度建设，能源管理水平得到全面提升。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lang w:eastAsia="zh-CN"/>
        </w:rPr>
        <w:t>供应商</w:t>
      </w:r>
      <w:r>
        <w:rPr>
          <w:rFonts w:hint="eastAsia" w:ascii="宋体" w:hAnsi="宋体"/>
          <w:color w:val="auto"/>
          <w:highlight w:val="none"/>
        </w:rPr>
        <w:t>制定《水、电能源管理制度》管理规范如下：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1）节约空调用电。应严格执行空调温度控制标准，室内空调温度设置不低于26摄氏度。办公室无人时要随手关闭空调。除业务场所外，上班不得提前开空调，下班前应提前半小时关闭空调。力争每天少开1个小时空调。开空调时不开窗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节约照明用电。业务场所及办公楼内外争取使用节能灯，自然采光条件较好的区域，白天充分利用自然光；夜间室内公共区域(含卫生间)尽量减少照明灯的数量，确需开灯时，如间隔开灯能保证照明时不开全部。下班、夜晚加班最后一个人离开业务场所和办公室要关灯，杜绝白昼灯、长明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3）节约办公设备用电。办公设备不使用时要设置好节电模式长时间不使用的要及时关闭，减少待机能耗。加快淘汰高能耗设备，新购买的用电办公设备必须达到规定的能效标识。节假日和非工作时间，要及时关闭电热水器等用电设备。开水茶炉在下班、双休及节假日期间断电停用，锁闭房门。计算机、打印机、复印机和传真机等办公设备不使用时，随手关闭，长时间未使用及下班后，自觉关闭各类电器电源，减少待机能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（4）凡新建、改造办公用房时，一律采购安装节能设备、装置、灯具等。在照明节能上积极应用太阳能灯、无极灯等先进照明技术；在空调节电上积极应用变频技术节电。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（5）养成节约用水的良好习惯，用水毕即关闭水龙头，避免出现“长流水”现象；有条件时，应推广感应式节水龙头。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（6）提倡循环用水，对绿地用水尽量使用雨水或者再生水。大面积绿地推广喷灌，微灌、滴灌等节水灌溉方式，禁止用自来水漫灌。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（7）</w:t>
      </w:r>
      <w:r>
        <w:rPr>
          <w:rFonts w:hint="eastAsia" w:ascii="宋体" w:hAnsi="宋体"/>
          <w:color w:val="auto"/>
          <w:highlight w:val="none"/>
          <w:lang w:eastAsia="zh-CN"/>
        </w:rPr>
        <w:t>供应商</w:t>
      </w:r>
      <w:r>
        <w:rPr>
          <w:rFonts w:hint="eastAsia" w:ascii="宋体" w:hAnsi="宋体"/>
          <w:color w:val="auto"/>
          <w:highlight w:val="none"/>
        </w:rPr>
        <w:t>单位水电班部门，按要求进行大楼水管管网巡查，发现问题及时报修，龙头损坏要及时更换，杜绝跑冒滴漏现象。其他部门工作人员如发现问题可及时向负责部门</w:t>
      </w:r>
      <w:r>
        <w:rPr>
          <w:rFonts w:hint="eastAsia" w:ascii="宋体" w:hAnsi="宋体"/>
          <w:color w:val="auto"/>
          <w:highlight w:val="none"/>
          <w:lang w:eastAsia="zh-CN"/>
        </w:rPr>
        <w:t>反映</w:t>
      </w:r>
      <w:r>
        <w:rPr>
          <w:rFonts w:hint="eastAsia" w:ascii="宋体" w:hAnsi="宋体"/>
          <w:color w:val="auto"/>
          <w:highlight w:val="none"/>
        </w:rPr>
        <w:t>，由相关部门进行维修。同时加强各部门进行节约用电、用水宣传和教育，普及节约用电用水知识，增强节约能源意识。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8</w:t>
      </w:r>
      <w:r>
        <w:rPr>
          <w:rFonts w:hint="eastAsia" w:ascii="宋体" w:hAnsi="宋体"/>
          <w:color w:val="auto"/>
          <w:highlight w:val="none"/>
          <w:lang w:eastAsia="zh-CN"/>
        </w:rPr>
        <w:t>）供应商</w:t>
      </w:r>
      <w:r>
        <w:rPr>
          <w:rFonts w:hint="eastAsia" w:ascii="宋体" w:hAnsi="宋体"/>
          <w:color w:val="auto"/>
          <w:highlight w:val="none"/>
        </w:rPr>
        <w:t>单位全体职工都有节约水电的义务。各部门要加强节约水电检查，对发现浪费能源的行为，应及时制止，未及时整改的，采取相应措施予以处理。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（9）完善设备的基础管理工作：设备的整体运行状况，关乎公共机构能源消耗的高低，建立一种保持设备高效率运转的推进机制。对不同年限、不同型号的设备进行分类汇总，并建立设备</w:t>
      </w:r>
      <w:r>
        <w:rPr>
          <w:rFonts w:hint="eastAsia" w:ascii="宋体" w:hAnsi="宋体"/>
          <w:color w:val="auto"/>
          <w:highlight w:val="none"/>
          <w:lang w:eastAsia="zh-CN"/>
        </w:rPr>
        <w:t>台账</w:t>
      </w:r>
      <w:r>
        <w:rPr>
          <w:rFonts w:hint="eastAsia" w:ascii="宋体" w:hAnsi="宋体"/>
          <w:color w:val="auto"/>
          <w:highlight w:val="none"/>
        </w:rPr>
        <w:t>、制定设备的年度维护保养计划，按计划对设备的运行状况进行检测，并与同类设备或设计效率等相关参数进行对比分析，及时发现问题，减少设备故障率，确保设备处于高效运转状态，降低能源消耗。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10）持续加强节能宣传和操作培训活动：节约能源贯穿公共机构日常运行的全过程，是全体人员参与的过程，加强节能宣传活动是广泛开展节能活动的基础，尤其是针对公共机构现状应加强能源管理岗位人员的培训和重点用能系统操作人员的节能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lang w:eastAsia="zh-CN"/>
        </w:rPr>
        <w:t>供应商</w:t>
      </w:r>
      <w:r>
        <w:rPr>
          <w:rFonts w:hint="eastAsia" w:ascii="宋体" w:hAnsi="宋体"/>
          <w:color w:val="auto"/>
          <w:highlight w:val="none"/>
        </w:rPr>
        <w:t>明确节能减排资源管理的实现目标和方针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3.1</w:t>
      </w:r>
      <w:r>
        <w:rPr>
          <w:rFonts w:hint="eastAsia" w:ascii="宋体" w:hAnsi="宋体"/>
          <w:color w:val="auto"/>
          <w:highlight w:val="none"/>
          <w:lang w:eastAsia="zh-CN"/>
        </w:rPr>
        <w:t>供应商</w:t>
      </w:r>
      <w:r>
        <w:rPr>
          <w:rFonts w:hint="eastAsia" w:ascii="宋体" w:hAnsi="宋体"/>
          <w:color w:val="auto"/>
          <w:highlight w:val="none"/>
        </w:rPr>
        <w:t>项目物业服务中心坚持以科学发展观为指导，认真贯彻落实《公共机构节能条例》，建立健全节能工作体制，完善各项能源管理制度，落实各项节能措施，加强节能宣传教育，通过能源资源管理实现降低能源消耗，减少、制止能源浪费，有效合理的利用能源的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3.2</w:t>
      </w:r>
      <w:r>
        <w:rPr>
          <w:rFonts w:hint="eastAsia" w:ascii="宋体" w:hAnsi="宋体"/>
          <w:color w:val="auto"/>
          <w:highlight w:val="none"/>
          <w:lang w:eastAsia="zh-CN"/>
        </w:rPr>
        <w:t>供应商</w:t>
      </w:r>
      <w:r>
        <w:rPr>
          <w:rFonts w:hint="eastAsia" w:ascii="宋体" w:hAnsi="宋体"/>
          <w:color w:val="auto"/>
          <w:highlight w:val="none"/>
        </w:rPr>
        <w:t>项目物业服务中心能源资源管理方针如下：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（1）实行能源消费计量制度，区分用能种类、用能系统实行能源消费分户、分类、分项计量，并对能源消耗状况进行实时监测，及时发现、纠正用能浪费现象。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（2）指定专人负责能源消费统计，如实记录能源消费计量原始数据，建立统计台账。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（3）根据能源消耗综合水平和特点，制定能源消耗定额，财政部门根据能源消耗定额制定能源消耗支出标准。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（4）在能源消耗定额范围内使用能源，加强能源消耗支出管理。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（5）按照国家有关强制采购或者优先采购的规定，采购列入政府采购名录的节能产品、设备和环境标志产品政府采购名录中的产品、设备，不得采购国家明令淘汰的用能产品、设备。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（6）杜绝浪费能源现象，严格执行节能的各项规章制度，加强节能的学习教育，培养良好节能习惯，强化监督检查，发现浪费能源现象及时纠正，给予批评教育和必要的查处。</w:t>
      </w:r>
    </w:p>
    <w:p>
      <w:pPr>
        <w:keepNext w:val="0"/>
        <w:keepLines w:val="0"/>
        <w:pageBreakBefore w:val="0"/>
        <w:kinsoku/>
        <w:wordWrap/>
        <w:overflowPunct/>
        <w:topLinePunct w:val="0"/>
        <w:autoSpaceDE/>
        <w:autoSpaceDN/>
        <w:bidi w:val="0"/>
        <w:spacing w:line="360" w:lineRule="auto"/>
        <w:textAlignment w:val="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4.</w:t>
      </w:r>
      <w:r>
        <w:rPr>
          <w:rFonts w:hint="eastAsia" w:ascii="宋体" w:hAnsi="宋体"/>
          <w:color w:val="auto"/>
          <w:highlight w:val="none"/>
          <w:lang w:eastAsia="zh-CN"/>
        </w:rPr>
        <w:t>供应商</w:t>
      </w:r>
      <w:r>
        <w:rPr>
          <w:rFonts w:hint="eastAsia" w:ascii="宋体" w:hAnsi="宋体"/>
          <w:color w:val="auto"/>
          <w:highlight w:val="none"/>
        </w:rPr>
        <w:t>切实落实节能减排的相关措施，取得实效</w:t>
      </w:r>
      <w:r>
        <w:rPr>
          <w:rFonts w:hint="eastAsia" w:ascii="宋体" w:hAnsi="宋体"/>
          <w:color w:val="auto"/>
          <w:highlight w:val="none"/>
          <w:lang w:eastAsia="zh-CN"/>
        </w:rPr>
        <w:t>。</w:t>
      </w:r>
      <w:r>
        <w:rPr>
          <w:rFonts w:hint="eastAsia" w:ascii="宋体" w:hAnsi="宋体"/>
          <w:color w:val="auto"/>
          <w:highlight w:val="none"/>
        </w:rPr>
        <w:t>通过对</w:t>
      </w:r>
      <w:r>
        <w:rPr>
          <w:rFonts w:hint="eastAsia" w:ascii="宋体" w:hAnsi="宋体"/>
          <w:color w:val="auto"/>
          <w:highlight w:val="none"/>
          <w:lang w:eastAsia="zh-CN"/>
        </w:rPr>
        <w:t>供应商</w:t>
      </w:r>
      <w:r>
        <w:rPr>
          <w:rFonts w:hint="eastAsia" w:ascii="宋体" w:hAnsi="宋体"/>
          <w:color w:val="auto"/>
          <w:highlight w:val="none"/>
        </w:rPr>
        <w:t>项目物业服务中心能源资源管理制度落实情况的现场考察，</w:t>
      </w:r>
      <w:r>
        <w:rPr>
          <w:rFonts w:hint="eastAsia" w:ascii="宋体" w:hAnsi="宋体"/>
          <w:color w:val="auto"/>
          <w:highlight w:val="none"/>
          <w:lang w:eastAsia="zh-CN"/>
        </w:rPr>
        <w:t>采购人</w:t>
      </w:r>
      <w:r>
        <w:rPr>
          <w:rFonts w:hint="eastAsia" w:ascii="宋体" w:hAnsi="宋体"/>
          <w:color w:val="auto"/>
          <w:highlight w:val="none"/>
        </w:rPr>
        <w:t>办公大楼能源管理制度落实情况良好，实行能源资源管理达到的成效如下：</w:t>
      </w:r>
    </w:p>
    <w:p>
      <w:pPr>
        <w:keepNext w:val="0"/>
        <w:keepLines w:val="0"/>
        <w:pageBreakBefore w:val="0"/>
        <w:kinsoku/>
        <w:wordWrap/>
        <w:overflowPunct/>
        <w:topLinePunct w:val="0"/>
        <w:autoSpaceDE/>
        <w:autoSpaceDN/>
        <w:bidi w:val="0"/>
        <w:spacing w:line="360" w:lineRule="auto"/>
        <w:textAlignment w:val="auto"/>
        <w:rPr>
          <w:rFonts w:ascii="宋体" w:hAnsi="宋体"/>
          <w:color w:val="auto"/>
          <w:highlight w:val="none"/>
        </w:rPr>
      </w:pPr>
      <w:r>
        <w:rPr>
          <w:rFonts w:hint="eastAsia" w:ascii="宋体" w:hAnsi="宋体"/>
          <w:color w:val="auto"/>
          <w:highlight w:val="none"/>
        </w:rPr>
        <w:t xml:space="preserve">    （1）通过进行能源宣传教育和培训，对员工进行节能培训，单位主要耗能设备操作人员以及设备维护人员对相关节能知识和操作规范的掌握情况良好。通过提升能源管理水平达到节能节约能源和节约成本的目的。</w:t>
      </w:r>
    </w:p>
    <w:p>
      <w:pPr>
        <w:keepNext w:val="0"/>
        <w:keepLines w:val="0"/>
        <w:pageBreakBefore w:val="0"/>
        <w:kinsoku/>
        <w:wordWrap/>
        <w:overflowPunct/>
        <w:topLinePunct w:val="0"/>
        <w:autoSpaceDE/>
        <w:autoSpaceDN/>
        <w:bidi w:val="0"/>
        <w:spacing w:line="360" w:lineRule="auto"/>
        <w:textAlignment w:val="auto"/>
        <w:rPr>
          <w:rFonts w:ascii="宋体" w:hAnsi="宋体"/>
          <w:color w:val="auto"/>
          <w:highlight w:val="none"/>
        </w:rPr>
      </w:pPr>
      <w:r>
        <w:rPr>
          <w:rFonts w:hint="eastAsia" w:ascii="宋体" w:hAnsi="宋体"/>
          <w:color w:val="auto"/>
          <w:highlight w:val="none"/>
        </w:rPr>
        <w:t xml:space="preserve">    （2）通过现场考察，公共机构能源统计岗位职责明确、分工具体，制度落实到位；同时公共机构能源统计台账清晰完整，符合制度要求，公共机构能源节能工作开展情况良好。</w:t>
      </w:r>
    </w:p>
    <w:p>
      <w:pPr>
        <w:keepNext w:val="0"/>
        <w:keepLines w:val="0"/>
        <w:pageBreakBefore w:val="0"/>
        <w:kinsoku/>
        <w:wordWrap/>
        <w:overflowPunct/>
        <w:topLinePunct w:val="0"/>
        <w:autoSpaceDE/>
        <w:autoSpaceDN/>
        <w:bidi w:val="0"/>
        <w:spacing w:line="360" w:lineRule="auto"/>
        <w:textAlignment w:val="auto"/>
        <w:rPr>
          <w:color w:val="auto"/>
          <w:highlight w:val="none"/>
        </w:rPr>
      </w:pPr>
      <w:r>
        <w:rPr>
          <w:rFonts w:hint="eastAsia" w:ascii="宋体" w:hAnsi="宋体"/>
          <w:color w:val="auto"/>
          <w:highlight w:val="none"/>
        </w:rPr>
        <w:t xml:space="preserve">    （3）在能源资源管理上，将节能降耗工作制度化、规范化，在设备使用过程中严格控制所需电等能源，从而达到高效、经济和节能的效果。对于高能耗的异常情况，应对其认真分析原因，改进管理措施。加大节能减排目标责任制的执行力度：严格按照年度节能减排目标进行逐项检查，针对具体情况实施严格的问责制，建立健全岗位责任制，充分发挥三级节能管理网络作用，采用专人、专职管理的办法，责任到人、目标到人。</w:t>
      </w:r>
    </w:p>
    <w:p>
      <w:pPr>
        <w:pStyle w:val="11"/>
        <w:ind w:left="0" w:leftChars="0" w:firstLine="0" w:firstLineChars="0"/>
        <w:rPr>
          <w:rFonts w:hint="eastAsia"/>
          <w:color w:val="auto"/>
          <w:lang w:val="en-US" w:eastAsia="zh-CN"/>
        </w:rPr>
      </w:pPr>
    </w:p>
    <w:p>
      <w:pPr>
        <w:jc w:val="both"/>
        <w:rPr>
          <w:rFonts w:hint="eastAsia"/>
          <w:b/>
          <w:color w:val="auto"/>
          <w:sz w:val="28"/>
          <w:lang w:val="en-US" w:eastAsia="zh-CN"/>
        </w:rPr>
      </w:pPr>
      <w:r>
        <w:rPr>
          <w:rFonts w:hint="eastAsia"/>
          <w:b/>
          <w:color w:val="auto"/>
          <w:sz w:val="28"/>
          <w:lang w:val="en-US" w:eastAsia="zh-CN"/>
        </w:rPr>
        <w:t>五、付款方式</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w:t>
      </w:r>
      <w:r>
        <w:rPr>
          <w:color w:val="auto"/>
          <w:sz w:val="21"/>
        </w:rPr>
        <w:t>采购人以平均每期（每3个月为1期）服务费用金额按期支付</w:t>
      </w:r>
      <w:r>
        <w:rPr>
          <w:rFonts w:hint="eastAsia"/>
          <w:color w:val="auto"/>
          <w:sz w:val="21"/>
          <w:lang w:eastAsia="zh-CN"/>
        </w:rPr>
        <w:t>供应商</w:t>
      </w:r>
      <w:r>
        <w:rPr>
          <w:color w:val="auto"/>
          <w:sz w:val="21"/>
        </w:rPr>
        <w:t>服务费用【平均每期服务费用金额=合同金额÷服务期内月度数量*3】</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.费用支付流程：</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于</w:t>
      </w:r>
      <w:r>
        <w:rPr>
          <w:color w:val="auto"/>
          <w:sz w:val="21"/>
        </w:rPr>
        <w:t>每1个支付期</w:t>
      </w:r>
      <w:r>
        <w:rPr>
          <w:rFonts w:hint="eastAsia"/>
          <w:color w:val="auto"/>
          <w:sz w:val="21"/>
          <w:lang w:eastAsia="zh-CN"/>
        </w:rPr>
        <w:t>结束后</w:t>
      </w:r>
      <w:r>
        <w:rPr>
          <w:rFonts w:hint="eastAsia" w:ascii="宋体" w:hAnsi="宋体" w:cs="宋体"/>
          <w:color w:val="auto"/>
          <w:sz w:val="21"/>
          <w:szCs w:val="21"/>
          <w:lang w:val="en-US" w:eastAsia="zh-CN"/>
        </w:rPr>
        <w:t>15天内</w:t>
      </w:r>
      <w:r>
        <w:rPr>
          <w:rFonts w:hint="eastAsia" w:ascii="宋体" w:hAnsi="宋体" w:eastAsia="宋体" w:cs="宋体"/>
          <w:color w:val="auto"/>
          <w:sz w:val="21"/>
          <w:szCs w:val="21"/>
          <w:lang w:val="en-US" w:eastAsia="zh-CN"/>
        </w:rPr>
        <w:t>将上</w:t>
      </w:r>
      <w:r>
        <w:rPr>
          <w:rFonts w:hint="eastAsia" w:ascii="宋体" w:hAnsi="宋体" w:cs="宋体"/>
          <w:color w:val="auto"/>
          <w:sz w:val="21"/>
          <w:szCs w:val="21"/>
          <w:lang w:val="en-US" w:eastAsia="zh-CN"/>
        </w:rPr>
        <w:t>期</w:t>
      </w:r>
      <w:r>
        <w:rPr>
          <w:rFonts w:hint="eastAsia" w:ascii="宋体" w:hAnsi="宋体" w:eastAsia="宋体" w:cs="宋体"/>
          <w:color w:val="auto"/>
          <w:sz w:val="21"/>
          <w:szCs w:val="21"/>
          <w:lang w:val="en-US" w:eastAsia="zh-CN"/>
        </w:rPr>
        <w:t>结算资料送达采购人，采购人确认该</w:t>
      </w:r>
      <w:r>
        <w:rPr>
          <w:rFonts w:hint="eastAsia" w:ascii="宋体" w:hAnsi="宋体" w:cs="宋体"/>
          <w:color w:val="auto"/>
          <w:sz w:val="21"/>
          <w:szCs w:val="21"/>
          <w:lang w:val="en-US" w:eastAsia="zh-CN"/>
        </w:rPr>
        <w:t>期</w:t>
      </w:r>
      <w:r>
        <w:rPr>
          <w:rFonts w:hint="eastAsia" w:ascii="宋体" w:hAnsi="宋体" w:eastAsia="宋体" w:cs="宋体"/>
          <w:color w:val="auto"/>
          <w:sz w:val="21"/>
          <w:szCs w:val="21"/>
          <w:lang w:val="en-US" w:eastAsia="zh-CN"/>
        </w:rPr>
        <w:t>实际结算金额。</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于</w:t>
      </w:r>
      <w:r>
        <w:rPr>
          <w:color w:val="auto"/>
          <w:sz w:val="21"/>
        </w:rPr>
        <w:t>每1个支付期</w:t>
      </w:r>
      <w:r>
        <w:rPr>
          <w:rFonts w:hint="eastAsia"/>
          <w:color w:val="auto"/>
          <w:sz w:val="21"/>
          <w:lang w:eastAsia="zh-CN"/>
        </w:rPr>
        <w:t>结束后</w:t>
      </w:r>
      <w:r>
        <w:rPr>
          <w:rFonts w:hint="eastAsia" w:ascii="宋体" w:hAnsi="宋体" w:cs="宋体"/>
          <w:color w:val="auto"/>
          <w:sz w:val="21"/>
          <w:szCs w:val="21"/>
          <w:lang w:val="en-US" w:eastAsia="zh-CN"/>
        </w:rPr>
        <w:t>30天内</w:t>
      </w:r>
      <w:r>
        <w:rPr>
          <w:rFonts w:hint="eastAsia" w:ascii="宋体" w:hAnsi="宋体" w:eastAsia="宋体" w:cs="宋体"/>
          <w:color w:val="auto"/>
          <w:sz w:val="21"/>
          <w:szCs w:val="21"/>
          <w:lang w:val="en-US" w:eastAsia="zh-CN"/>
        </w:rPr>
        <w:t>将上</w:t>
      </w:r>
      <w:r>
        <w:rPr>
          <w:rFonts w:hint="eastAsia" w:ascii="宋体" w:hAnsi="宋体" w:cs="宋体"/>
          <w:color w:val="auto"/>
          <w:sz w:val="21"/>
          <w:szCs w:val="21"/>
          <w:lang w:val="en-US" w:eastAsia="zh-CN"/>
        </w:rPr>
        <w:t>期</w:t>
      </w:r>
      <w:r>
        <w:rPr>
          <w:rFonts w:hint="eastAsia" w:ascii="宋体" w:hAnsi="宋体" w:eastAsia="宋体" w:cs="宋体"/>
          <w:color w:val="auto"/>
          <w:sz w:val="21"/>
          <w:szCs w:val="21"/>
          <w:lang w:val="en-US" w:eastAsia="zh-CN"/>
        </w:rPr>
        <w:t>的发票（发票金额按实际结算金额开具）送达采购人，采购人收到发票按发票金额支付相应费用。</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2.3</w:t>
      </w:r>
      <w:r>
        <w:rPr>
          <w:rFonts w:hint="eastAsia" w:ascii="宋体" w:hAnsi="宋体" w:eastAsia="宋体" w:cs="宋体"/>
          <w:color w:val="auto"/>
          <w:sz w:val="21"/>
          <w:szCs w:val="21"/>
          <w:highlight w:val="none"/>
          <w:lang w:val="en-US" w:eastAsia="zh-CN"/>
        </w:rPr>
        <w:t>合同期结束且甲方收到乙方全部请款材料后30日内完成审核并报请财政部门支付。</w:t>
      </w:r>
    </w:p>
    <w:p>
      <w:pPr>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2.4</w:t>
      </w:r>
      <w:r>
        <w:rPr>
          <w:rFonts w:hint="eastAsia" w:ascii="宋体" w:hAnsi="宋体" w:eastAsia="宋体" w:cs="宋体"/>
          <w:color w:val="auto"/>
          <w:kern w:val="2"/>
          <w:sz w:val="21"/>
          <w:szCs w:val="21"/>
          <w:highlight w:val="none"/>
          <w:lang w:val="en-US" w:eastAsia="zh-CN" w:bidi="ar-SA"/>
        </w:rPr>
        <w:t>因</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使用的资金为财政资金，采购支付部门提出办理财政支付申请手续的时间， 在规定时间内提出支付申请手续后，不视为逾期支付。</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b/>
          <w:color w:val="auto"/>
          <w:sz w:val="28"/>
          <w:lang w:val="en-US" w:eastAsia="zh-CN"/>
        </w:rPr>
      </w:pPr>
      <w:r>
        <w:rPr>
          <w:rFonts w:hint="eastAsia" w:ascii="宋体" w:hAnsi="宋体" w:eastAsia="宋体" w:cs="宋体"/>
          <w:color w:val="auto"/>
          <w:sz w:val="21"/>
          <w:szCs w:val="21"/>
          <w:lang w:val="en-US" w:eastAsia="zh-CN"/>
        </w:rPr>
        <w:t>注：上述</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.1所指的结算资料包括：（</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）考核评分表（加盖采购人公章）；（</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）整改相关通知书（如无整改问题，无需提供）；（</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）采购人认为有必要提供的其他资料。</w:t>
      </w:r>
    </w:p>
    <w:p>
      <w:pPr>
        <w:jc w:val="both"/>
        <w:rPr>
          <w:rFonts w:hint="eastAsia"/>
          <w:b/>
          <w:color w:val="auto"/>
          <w:sz w:val="28"/>
          <w:lang w:val="en-US" w:eastAsia="zh-CN"/>
        </w:rPr>
      </w:pPr>
      <w:r>
        <w:rPr>
          <w:rFonts w:hint="eastAsia"/>
          <w:b/>
          <w:color w:val="auto"/>
          <w:sz w:val="28"/>
          <w:lang w:val="en-US" w:eastAsia="zh-CN"/>
        </w:rPr>
        <w:t>六、履约保证金</w:t>
      </w:r>
    </w:p>
    <w:p>
      <w:pPr>
        <w:snapToGrid w:val="0"/>
        <w:spacing w:line="360" w:lineRule="auto"/>
        <w:ind w:firstLine="420" w:firstLineChars="200"/>
        <w:rPr>
          <w:rFonts w:hint="eastAsia"/>
          <w:color w:val="auto"/>
          <w:lang w:val="en-US" w:eastAsia="zh-CN"/>
        </w:rPr>
      </w:pPr>
      <w:r>
        <w:rPr>
          <w:rFonts w:hint="eastAsia" w:ascii="宋体" w:hAnsi="宋体" w:cs="Times New Roman"/>
          <w:bCs/>
          <w:color w:val="auto"/>
          <w:highlight w:val="none"/>
          <w:lang w:val="en-US" w:eastAsia="zh-CN"/>
        </w:rPr>
        <w:t>本项目不收取履约保证金。</w:t>
      </w:r>
    </w:p>
    <w:p>
      <w:pPr>
        <w:jc w:val="both"/>
        <w:rPr>
          <w:rFonts w:hint="eastAsia" w:ascii="宋体" w:hAnsi="宋体" w:eastAsia="宋体" w:cs="宋体"/>
          <w:b w:val="0"/>
          <w:bCs w:val="0"/>
          <w:color w:val="auto"/>
          <w:spacing w:val="0"/>
          <w:w w:val="100"/>
          <w:position w:val="0"/>
          <w:sz w:val="21"/>
          <w:szCs w:val="21"/>
          <w:u w:val="none"/>
          <w:lang w:val="en-US" w:eastAsia="zh-CN"/>
        </w:rPr>
      </w:pPr>
      <w:r>
        <w:rPr>
          <w:rFonts w:hint="eastAsia"/>
          <w:b/>
          <w:color w:val="auto"/>
          <w:sz w:val="28"/>
          <w:lang w:val="en-US" w:eastAsia="zh-CN"/>
        </w:rPr>
        <w:t>七、考核办法</w:t>
      </w:r>
    </w:p>
    <w:p>
      <w:pPr>
        <w:adjustRightInd w:val="0"/>
        <w:snapToGrid w:val="0"/>
        <w:spacing w:line="360" w:lineRule="auto"/>
        <w:ind w:firstLine="420" w:firstLineChars="200"/>
        <w:rPr>
          <w:rFonts w:ascii="宋体" w:hAnsi="宋体"/>
          <w:color w:val="auto"/>
        </w:rPr>
      </w:pPr>
      <w:r>
        <w:rPr>
          <w:rFonts w:hint="eastAsia" w:ascii="宋体" w:hAnsi="宋体"/>
          <w:color w:val="auto"/>
        </w:rPr>
        <w:t>1.为规范及提升办公楼物业管理标准，确保达到采购人与</w:t>
      </w:r>
      <w:r>
        <w:rPr>
          <w:rFonts w:hint="eastAsia" w:ascii="宋体" w:hAnsi="宋体"/>
          <w:color w:val="auto"/>
          <w:lang w:eastAsia="zh-CN"/>
        </w:rPr>
        <w:t>供应商</w:t>
      </w:r>
      <w:r>
        <w:rPr>
          <w:rFonts w:hint="eastAsia" w:ascii="宋体" w:hAnsi="宋体"/>
          <w:color w:val="auto"/>
        </w:rPr>
        <w:t>双方签订的本项目《物业管理委托合同》（下简称合同）服务目标，经采购人、</w:t>
      </w:r>
      <w:r>
        <w:rPr>
          <w:rFonts w:hint="eastAsia" w:ascii="宋体" w:hAnsi="宋体"/>
          <w:color w:val="auto"/>
          <w:lang w:eastAsia="zh-CN"/>
        </w:rPr>
        <w:t>供应商</w:t>
      </w:r>
      <w:r>
        <w:rPr>
          <w:rFonts w:hint="eastAsia" w:ascii="宋体" w:hAnsi="宋体"/>
          <w:color w:val="auto"/>
        </w:rPr>
        <w:t>双方协商一致，确定本考核办法，由采购人定期对</w:t>
      </w:r>
      <w:r>
        <w:rPr>
          <w:rFonts w:hint="eastAsia" w:ascii="宋体" w:hAnsi="宋体"/>
          <w:color w:val="auto"/>
          <w:lang w:eastAsia="zh-CN"/>
        </w:rPr>
        <w:t>供应商</w:t>
      </w:r>
      <w:r>
        <w:rPr>
          <w:rFonts w:hint="eastAsia" w:ascii="宋体" w:hAnsi="宋体"/>
          <w:color w:val="auto"/>
        </w:rPr>
        <w:t>物业管理服务工作进行监管和考核。</w:t>
      </w:r>
    </w:p>
    <w:p>
      <w:pPr>
        <w:adjustRightInd w:val="0"/>
        <w:snapToGrid w:val="0"/>
        <w:spacing w:line="360" w:lineRule="auto"/>
        <w:ind w:firstLine="420" w:firstLineChars="200"/>
        <w:rPr>
          <w:rFonts w:ascii="宋体" w:hAnsi="宋体"/>
          <w:color w:val="auto"/>
        </w:rPr>
      </w:pPr>
      <w:r>
        <w:rPr>
          <w:rFonts w:hint="eastAsia" w:ascii="宋体" w:hAnsi="宋体"/>
          <w:color w:val="auto"/>
        </w:rPr>
        <w:t>2考核方法</w:t>
      </w:r>
    </w:p>
    <w:p>
      <w:pPr>
        <w:adjustRightInd w:val="0"/>
        <w:snapToGrid w:val="0"/>
        <w:spacing w:line="360" w:lineRule="auto"/>
        <w:ind w:firstLine="420" w:firstLineChars="200"/>
        <w:rPr>
          <w:rFonts w:ascii="宋体" w:hAnsi="宋体"/>
          <w:color w:val="auto"/>
        </w:rPr>
      </w:pPr>
      <w:r>
        <w:rPr>
          <w:rFonts w:hint="eastAsia" w:ascii="宋体" w:hAnsi="宋体"/>
          <w:color w:val="auto"/>
        </w:rPr>
        <w:t>2.1考核采用综合考核，即采购人采用日常管理《物业管理考评准则》和调查《</w:t>
      </w:r>
      <w:r>
        <w:rPr>
          <w:rFonts w:hint="eastAsia" w:ascii="宋体" w:hAnsi="宋体" w:cs="宋体"/>
          <w:color w:val="auto"/>
          <w:sz w:val="21"/>
          <w:szCs w:val="21"/>
          <w:highlight w:val="none"/>
          <w:lang w:eastAsia="zh-CN"/>
        </w:rPr>
        <w:t>物业管理项目考评表</w:t>
      </w:r>
      <w:r>
        <w:rPr>
          <w:rFonts w:hint="eastAsia" w:ascii="宋体" w:hAnsi="宋体"/>
          <w:color w:val="auto"/>
        </w:rPr>
        <w:t>》相结合的形式。</w:t>
      </w:r>
    </w:p>
    <w:p>
      <w:pPr>
        <w:adjustRightInd w:val="0"/>
        <w:snapToGrid w:val="0"/>
        <w:spacing w:line="360" w:lineRule="auto"/>
        <w:ind w:firstLine="420" w:firstLineChars="200"/>
        <w:rPr>
          <w:rFonts w:ascii="宋体" w:hAnsi="宋体"/>
          <w:color w:val="auto"/>
        </w:rPr>
      </w:pPr>
      <w:r>
        <w:rPr>
          <w:rFonts w:hint="eastAsia" w:ascii="宋体" w:hAnsi="宋体"/>
          <w:color w:val="auto"/>
        </w:rPr>
        <w:t>2.2采购人、</w:t>
      </w:r>
      <w:r>
        <w:rPr>
          <w:rFonts w:hint="eastAsia" w:ascii="宋体" w:hAnsi="宋体"/>
          <w:color w:val="auto"/>
          <w:lang w:eastAsia="zh-CN"/>
        </w:rPr>
        <w:t>供应商</w:t>
      </w:r>
      <w:r>
        <w:rPr>
          <w:rFonts w:hint="eastAsia" w:ascii="宋体" w:hAnsi="宋体"/>
          <w:color w:val="auto"/>
        </w:rPr>
        <w:t>双方组成考核小组对大楼的物业管理工作进行检查考核，考核小组人员2人以上（含2人），考核结果经双方签名确认后生效。</w:t>
      </w:r>
    </w:p>
    <w:p>
      <w:pPr>
        <w:adjustRightInd w:val="0"/>
        <w:snapToGrid w:val="0"/>
        <w:spacing w:line="360" w:lineRule="auto"/>
        <w:ind w:firstLine="420" w:firstLineChars="200"/>
        <w:rPr>
          <w:rFonts w:ascii="宋体" w:hAnsi="宋体"/>
          <w:color w:val="auto"/>
        </w:rPr>
      </w:pPr>
      <w:r>
        <w:rPr>
          <w:rFonts w:hint="eastAsia" w:ascii="宋体" w:hAnsi="宋体"/>
          <w:color w:val="auto"/>
        </w:rPr>
        <w:t>2.3采购人、</w:t>
      </w:r>
      <w:r>
        <w:rPr>
          <w:rFonts w:hint="eastAsia" w:ascii="宋体" w:hAnsi="宋体"/>
          <w:color w:val="auto"/>
          <w:lang w:eastAsia="zh-CN"/>
        </w:rPr>
        <w:t>供应商</w:t>
      </w:r>
      <w:r>
        <w:rPr>
          <w:rFonts w:hint="eastAsia" w:ascii="宋体" w:hAnsi="宋体"/>
          <w:color w:val="auto"/>
        </w:rPr>
        <w:t>双方组成考核小组对大楼的物业管理工作进行检查考核，考核小组成员为采购人的管理科代表、采购人的1-2个部门代表、一名</w:t>
      </w:r>
      <w:r>
        <w:rPr>
          <w:rFonts w:hint="eastAsia" w:ascii="宋体" w:hAnsi="宋体"/>
          <w:color w:val="auto"/>
          <w:lang w:eastAsia="zh-CN"/>
        </w:rPr>
        <w:t>供应商</w:t>
      </w:r>
      <w:r>
        <w:rPr>
          <w:rFonts w:hint="eastAsia" w:ascii="宋体" w:hAnsi="宋体"/>
          <w:color w:val="auto"/>
        </w:rPr>
        <w:t>总公司代表和</w:t>
      </w:r>
      <w:r>
        <w:rPr>
          <w:rFonts w:hint="eastAsia" w:ascii="宋体" w:hAnsi="宋体"/>
          <w:color w:val="auto"/>
          <w:lang w:eastAsia="zh-CN"/>
        </w:rPr>
        <w:t>供应商</w:t>
      </w:r>
      <w:r>
        <w:rPr>
          <w:rFonts w:hint="eastAsia" w:ascii="宋体" w:hAnsi="宋体"/>
          <w:color w:val="auto"/>
        </w:rPr>
        <w:t>所在地管理人员（如项目主管、保安班长等）。</w:t>
      </w:r>
    </w:p>
    <w:p>
      <w:pPr>
        <w:adjustRightInd w:val="0"/>
        <w:snapToGrid w:val="0"/>
        <w:spacing w:line="360" w:lineRule="auto"/>
        <w:ind w:firstLine="420" w:firstLineChars="200"/>
        <w:rPr>
          <w:rFonts w:ascii="宋体" w:hAnsi="宋体"/>
          <w:color w:val="auto"/>
        </w:rPr>
      </w:pPr>
      <w:r>
        <w:rPr>
          <w:rFonts w:hint="eastAsia" w:ascii="宋体" w:hAnsi="宋体"/>
          <w:color w:val="auto"/>
        </w:rPr>
        <w:t>2.4考核内容：采购人每</w:t>
      </w:r>
      <w:r>
        <w:rPr>
          <w:rFonts w:hint="eastAsia" w:ascii="宋体" w:hAnsi="宋体"/>
          <w:color w:val="auto"/>
          <w:lang w:eastAsia="zh-CN"/>
        </w:rPr>
        <w:t>季度</w:t>
      </w:r>
      <w:r>
        <w:rPr>
          <w:rFonts w:hint="eastAsia" w:ascii="宋体" w:hAnsi="宋体"/>
          <w:color w:val="auto"/>
        </w:rPr>
        <w:t>根据</w:t>
      </w:r>
      <w:r>
        <w:rPr>
          <w:rFonts w:hint="eastAsia" w:ascii="宋体" w:hAnsi="宋体"/>
          <w:color w:val="auto"/>
          <w:lang w:eastAsia="zh-CN"/>
        </w:rPr>
        <w:t>供应商</w:t>
      </w:r>
      <w:r>
        <w:rPr>
          <w:rFonts w:hint="eastAsia" w:ascii="宋体" w:hAnsi="宋体"/>
          <w:color w:val="auto"/>
        </w:rPr>
        <w:t>的服务质量，服务态度，服务时效、业务技能水平，采购人投诉情况，系统设备完好情况，安全生产情况，合同条款执行情况和规章制度执行情况等方面进行综合考核。</w:t>
      </w:r>
    </w:p>
    <w:p>
      <w:pPr>
        <w:adjustRightInd w:val="0"/>
        <w:snapToGrid w:val="0"/>
        <w:spacing w:line="360" w:lineRule="auto"/>
        <w:ind w:firstLine="420" w:firstLineChars="200"/>
        <w:rPr>
          <w:rFonts w:ascii="宋体" w:hAnsi="宋体"/>
          <w:color w:val="auto"/>
        </w:rPr>
      </w:pPr>
      <w:r>
        <w:rPr>
          <w:rFonts w:hint="eastAsia" w:ascii="宋体" w:hAnsi="宋体"/>
          <w:color w:val="auto"/>
        </w:rPr>
        <w:t>2.</w:t>
      </w:r>
      <w:r>
        <w:rPr>
          <w:rFonts w:hint="eastAsia" w:ascii="宋体" w:hAnsi="宋体"/>
          <w:color w:val="auto"/>
          <w:lang w:val="en-US" w:eastAsia="zh-CN"/>
        </w:rPr>
        <w:t>5</w:t>
      </w:r>
      <w:r>
        <w:rPr>
          <w:rFonts w:hint="eastAsia" w:ascii="宋体" w:hAnsi="宋体"/>
          <w:color w:val="auto"/>
        </w:rPr>
        <w:t>采购人物业原有的遗留问题或采购人未能配合</w:t>
      </w:r>
      <w:r>
        <w:rPr>
          <w:rFonts w:hint="eastAsia" w:ascii="宋体" w:hAnsi="宋体"/>
          <w:color w:val="auto"/>
          <w:lang w:eastAsia="zh-CN"/>
        </w:rPr>
        <w:t>供应商</w:t>
      </w:r>
      <w:r>
        <w:rPr>
          <w:rFonts w:hint="eastAsia" w:ascii="宋体" w:hAnsi="宋体"/>
          <w:color w:val="auto"/>
        </w:rPr>
        <w:t>工作，导致</w:t>
      </w:r>
      <w:r>
        <w:rPr>
          <w:rFonts w:hint="eastAsia" w:ascii="宋体" w:hAnsi="宋体"/>
          <w:color w:val="auto"/>
          <w:lang w:eastAsia="zh-CN"/>
        </w:rPr>
        <w:t>供应商</w:t>
      </w:r>
      <w:r>
        <w:rPr>
          <w:rFonts w:hint="eastAsia" w:ascii="宋体" w:hAnsi="宋体"/>
          <w:color w:val="auto"/>
        </w:rPr>
        <w:t>不能按服务质量规定提供服务的，其责任不在</w:t>
      </w:r>
      <w:r>
        <w:rPr>
          <w:rFonts w:hint="eastAsia" w:ascii="宋体" w:hAnsi="宋体"/>
          <w:color w:val="auto"/>
          <w:lang w:eastAsia="zh-CN"/>
        </w:rPr>
        <w:t>供应商</w:t>
      </w:r>
      <w:r>
        <w:rPr>
          <w:rFonts w:hint="eastAsia" w:ascii="宋体" w:hAnsi="宋体"/>
          <w:color w:val="auto"/>
        </w:rPr>
        <w:t>。</w:t>
      </w:r>
    </w:p>
    <w:p>
      <w:pPr>
        <w:adjustRightInd w:val="0"/>
        <w:snapToGrid w:val="0"/>
        <w:spacing w:line="360" w:lineRule="auto"/>
        <w:ind w:firstLine="420" w:firstLineChars="200"/>
        <w:rPr>
          <w:rFonts w:ascii="宋体" w:hAnsi="宋体"/>
          <w:color w:val="auto"/>
        </w:rPr>
      </w:pPr>
      <w:r>
        <w:rPr>
          <w:rFonts w:hint="eastAsia" w:ascii="宋体" w:hAnsi="宋体"/>
          <w:color w:val="auto"/>
          <w:lang w:val="en-US" w:eastAsia="zh-CN"/>
        </w:rPr>
        <w:t>2.6</w:t>
      </w:r>
      <w:r>
        <w:rPr>
          <w:rFonts w:hint="eastAsia" w:ascii="宋体" w:hAnsi="宋体"/>
          <w:color w:val="auto"/>
        </w:rPr>
        <w:t>如</w:t>
      </w:r>
      <w:r>
        <w:rPr>
          <w:rFonts w:hint="eastAsia" w:ascii="宋体" w:hAnsi="宋体"/>
          <w:color w:val="auto"/>
          <w:lang w:eastAsia="zh-CN"/>
        </w:rPr>
        <w:t>供应商</w:t>
      </w:r>
      <w:r>
        <w:rPr>
          <w:rFonts w:hint="eastAsia" w:ascii="宋体" w:hAnsi="宋体"/>
          <w:color w:val="auto"/>
        </w:rPr>
        <w:t>对考评成绩有异议，且能提出合理解释或理由时采购人需根据实际情况对考评成绩进行调整。</w:t>
      </w:r>
    </w:p>
    <w:p>
      <w:pPr>
        <w:adjustRightInd w:val="0"/>
        <w:snapToGrid w:val="0"/>
        <w:spacing w:line="360" w:lineRule="auto"/>
        <w:ind w:firstLine="420" w:firstLineChars="200"/>
        <w:rPr>
          <w:rFonts w:hint="eastAsia" w:ascii="宋体" w:hAnsi="宋体" w:cs="宋体"/>
          <w:color w:val="auto"/>
          <w:kern w:val="2"/>
          <w:sz w:val="21"/>
          <w:szCs w:val="21"/>
          <w:lang w:eastAsia="zh-CN"/>
        </w:rPr>
      </w:pPr>
      <w:r>
        <w:rPr>
          <w:rFonts w:hint="eastAsia" w:ascii="宋体" w:hAnsi="宋体"/>
          <w:color w:val="auto"/>
          <w:highlight w:val="none"/>
        </w:rPr>
        <w:t>2.</w:t>
      </w:r>
      <w:r>
        <w:rPr>
          <w:rFonts w:hint="eastAsia" w:ascii="宋体" w:hAnsi="宋体"/>
          <w:color w:val="auto"/>
          <w:highlight w:val="none"/>
          <w:lang w:val="en-US" w:eastAsia="zh-CN"/>
        </w:rPr>
        <w:t>7</w:t>
      </w:r>
      <w:r>
        <w:rPr>
          <w:rFonts w:hint="eastAsia" w:ascii="宋体" w:hAnsi="宋体"/>
          <w:color w:val="auto"/>
          <w:highlight w:val="none"/>
        </w:rPr>
        <w:t>评分</w:t>
      </w:r>
      <w:r>
        <w:rPr>
          <w:rFonts w:hint="eastAsia" w:ascii="宋体" w:hAnsi="宋体"/>
          <w:color w:val="auto"/>
          <w:highlight w:val="none"/>
          <w:lang w:eastAsia="zh-CN"/>
        </w:rPr>
        <w:t>规则</w:t>
      </w:r>
      <w:r>
        <w:rPr>
          <w:rFonts w:hint="eastAsia" w:ascii="宋体" w:hAnsi="宋体"/>
          <w:color w:val="auto"/>
          <w:highlight w:val="none"/>
        </w:rPr>
        <w:t>：</w:t>
      </w:r>
      <w:r>
        <w:rPr>
          <w:rFonts w:hint="eastAsia" w:ascii="宋体" w:hAnsi="宋体" w:cs="宋体"/>
          <w:color w:val="auto"/>
          <w:kern w:val="2"/>
          <w:sz w:val="21"/>
          <w:szCs w:val="21"/>
          <w:lang w:val="en-US" w:eastAsia="zh-CN"/>
        </w:rPr>
        <w:t>按照</w:t>
      </w:r>
      <w:r>
        <w:rPr>
          <w:rFonts w:hint="eastAsia" w:ascii="宋体" w:hAnsi="宋体" w:cs="宋体"/>
          <w:color w:val="auto"/>
          <w:kern w:val="2"/>
          <w:sz w:val="21"/>
          <w:szCs w:val="21"/>
        </w:rPr>
        <w:t>服务</w:t>
      </w:r>
      <w:r>
        <w:rPr>
          <w:rFonts w:hint="eastAsia" w:ascii="宋体" w:hAnsi="宋体" w:cs="宋体"/>
          <w:color w:val="auto"/>
          <w:kern w:val="2"/>
          <w:sz w:val="21"/>
          <w:szCs w:val="21"/>
          <w:lang w:eastAsia="zh-CN"/>
        </w:rPr>
        <w:t>分局场所各有不同的</w:t>
      </w:r>
      <w:r>
        <w:rPr>
          <w:rFonts w:hint="eastAsia" w:ascii="宋体" w:hAnsi="宋体" w:cs="宋体"/>
          <w:color w:val="auto"/>
          <w:kern w:val="2"/>
          <w:sz w:val="21"/>
          <w:szCs w:val="21"/>
        </w:rPr>
        <w:t>实际情况，物业管理考评准</w:t>
      </w:r>
      <w:r>
        <w:rPr>
          <w:rFonts w:hint="eastAsia" w:ascii="宋体" w:hAnsi="宋体" w:cs="宋体"/>
          <w:color w:val="auto"/>
          <w:kern w:val="2"/>
          <w:sz w:val="21"/>
          <w:szCs w:val="21"/>
          <w:lang w:eastAsia="zh-CN"/>
        </w:rPr>
        <w:t>表分为四个表格，</w:t>
      </w:r>
      <w:r>
        <w:rPr>
          <w:rFonts w:hint="eastAsia" w:ascii="宋体" w:hAnsi="宋体" w:cs="宋体"/>
          <w:color w:val="auto"/>
          <w:kern w:val="2"/>
          <w:sz w:val="21"/>
          <w:szCs w:val="21"/>
          <w:lang w:val="en-US" w:eastAsia="zh-CN"/>
        </w:rPr>
        <w:t>表一</w:t>
      </w:r>
      <w:r>
        <w:rPr>
          <w:rFonts w:hint="eastAsia" w:ascii="宋体" w:hAnsi="宋体" w:cs="宋体"/>
          <w:color w:val="auto"/>
          <w:kern w:val="2"/>
          <w:sz w:val="21"/>
          <w:szCs w:val="21"/>
        </w:rPr>
        <w:t>为市局</w:t>
      </w:r>
      <w:r>
        <w:rPr>
          <w:rFonts w:hint="eastAsia" w:ascii="宋体" w:hAnsi="宋体" w:cs="宋体"/>
          <w:color w:val="auto"/>
          <w:kern w:val="2"/>
          <w:sz w:val="21"/>
          <w:szCs w:val="21"/>
          <w:lang w:eastAsia="zh-CN"/>
        </w:rPr>
        <w:t>（包括第一分局在内）每</w:t>
      </w:r>
      <w:r>
        <w:rPr>
          <w:color w:val="auto"/>
          <w:sz w:val="21"/>
        </w:rPr>
        <w:t>期（每3个月为1期）</w:t>
      </w:r>
      <w:r>
        <w:rPr>
          <w:rFonts w:hint="eastAsia" w:ascii="宋体" w:hAnsi="宋体" w:cs="宋体"/>
          <w:color w:val="auto"/>
          <w:kern w:val="2"/>
          <w:sz w:val="21"/>
          <w:szCs w:val="21"/>
          <w:lang w:eastAsia="zh-CN"/>
        </w:rPr>
        <w:t>评分使用；表二为小榄分局每</w:t>
      </w:r>
      <w:r>
        <w:rPr>
          <w:color w:val="auto"/>
          <w:sz w:val="21"/>
        </w:rPr>
        <w:t>期</w:t>
      </w:r>
      <w:r>
        <w:rPr>
          <w:rFonts w:hint="eastAsia" w:ascii="宋体" w:hAnsi="宋体" w:cs="宋体"/>
          <w:color w:val="auto"/>
          <w:kern w:val="2"/>
          <w:sz w:val="21"/>
          <w:szCs w:val="21"/>
          <w:lang w:eastAsia="zh-CN"/>
        </w:rPr>
        <w:t>评分使用；表三为第三分局每</w:t>
      </w:r>
      <w:r>
        <w:rPr>
          <w:color w:val="auto"/>
          <w:sz w:val="21"/>
        </w:rPr>
        <w:t>期</w:t>
      </w:r>
      <w:r>
        <w:rPr>
          <w:rFonts w:hint="eastAsia" w:ascii="宋体" w:hAnsi="宋体" w:cs="宋体"/>
          <w:color w:val="auto"/>
          <w:kern w:val="2"/>
          <w:sz w:val="21"/>
          <w:szCs w:val="21"/>
          <w:lang w:eastAsia="zh-CN"/>
        </w:rPr>
        <w:t>评分使用，表四为翠亨</w:t>
      </w:r>
      <w:r>
        <w:rPr>
          <w:rFonts w:hint="eastAsia" w:ascii="宋体" w:hAnsi="宋体" w:cs="宋体"/>
          <w:color w:val="auto"/>
          <w:kern w:val="2"/>
          <w:sz w:val="21"/>
          <w:szCs w:val="21"/>
        </w:rPr>
        <w:t>分局</w:t>
      </w:r>
      <w:r>
        <w:rPr>
          <w:rFonts w:hint="eastAsia" w:ascii="宋体" w:hAnsi="宋体" w:cs="宋体"/>
          <w:color w:val="auto"/>
          <w:kern w:val="2"/>
          <w:sz w:val="21"/>
          <w:szCs w:val="21"/>
          <w:lang w:eastAsia="zh-CN"/>
        </w:rPr>
        <w:t>每</w:t>
      </w:r>
      <w:r>
        <w:rPr>
          <w:color w:val="auto"/>
          <w:sz w:val="21"/>
        </w:rPr>
        <w:t>期</w:t>
      </w:r>
      <w:r>
        <w:rPr>
          <w:rFonts w:hint="eastAsia" w:ascii="宋体" w:hAnsi="宋体" w:cs="宋体"/>
          <w:color w:val="auto"/>
          <w:kern w:val="2"/>
          <w:sz w:val="21"/>
          <w:szCs w:val="21"/>
          <w:lang w:eastAsia="zh-CN"/>
        </w:rPr>
        <w:t>评分使用；表五为档案馆每</w:t>
      </w:r>
      <w:r>
        <w:rPr>
          <w:color w:val="auto"/>
          <w:sz w:val="21"/>
        </w:rPr>
        <w:t>期</w:t>
      </w:r>
      <w:r>
        <w:rPr>
          <w:rFonts w:hint="eastAsia" w:ascii="宋体" w:hAnsi="宋体" w:cs="宋体"/>
          <w:color w:val="auto"/>
          <w:kern w:val="2"/>
          <w:sz w:val="21"/>
          <w:szCs w:val="21"/>
          <w:lang w:eastAsia="zh-CN"/>
        </w:rPr>
        <w:t>评分使用；由负责物业管理的部门每</w:t>
      </w:r>
      <w:r>
        <w:rPr>
          <w:color w:val="auto"/>
          <w:sz w:val="21"/>
        </w:rPr>
        <w:t>期</w:t>
      </w:r>
      <w:r>
        <w:rPr>
          <w:rFonts w:hint="eastAsia" w:ascii="宋体" w:hAnsi="宋体" w:cs="宋体"/>
          <w:color w:val="auto"/>
          <w:kern w:val="2"/>
          <w:sz w:val="21"/>
          <w:szCs w:val="21"/>
          <w:lang w:eastAsia="zh-CN"/>
        </w:rPr>
        <w:t>末进行评分。</w:t>
      </w:r>
    </w:p>
    <w:p>
      <w:pPr>
        <w:adjustRightInd w:val="0"/>
        <w:snapToGrid w:val="0"/>
        <w:spacing w:line="360" w:lineRule="auto"/>
        <w:ind w:firstLine="420" w:firstLineChars="200"/>
        <w:rPr>
          <w:rFonts w:hint="eastAsia" w:ascii="宋体" w:hAnsi="宋体"/>
          <w:color w:val="auto"/>
          <w:lang w:eastAsia="zh-CN"/>
        </w:rPr>
      </w:pPr>
      <w:r>
        <w:rPr>
          <w:rFonts w:hint="eastAsia" w:ascii="宋体" w:hAnsi="宋体" w:cs="宋体"/>
          <w:color w:val="auto"/>
          <w:kern w:val="2"/>
          <w:sz w:val="21"/>
          <w:szCs w:val="21"/>
          <w:lang w:val="en-US" w:eastAsia="zh-CN"/>
        </w:rPr>
        <w:t>3.</w:t>
      </w:r>
      <w:r>
        <w:rPr>
          <w:rFonts w:hint="eastAsia" w:ascii="宋体" w:hAnsi="宋体"/>
          <w:color w:val="auto"/>
        </w:rPr>
        <w:t>本考评每</w:t>
      </w:r>
      <w:r>
        <w:rPr>
          <w:color w:val="auto"/>
          <w:sz w:val="21"/>
        </w:rPr>
        <w:t>期</w:t>
      </w:r>
      <w:r>
        <w:rPr>
          <w:rFonts w:hint="eastAsia" w:ascii="宋体" w:hAnsi="宋体"/>
          <w:color w:val="auto"/>
        </w:rPr>
        <w:t>进行一次。考核满分为100分，采用</w:t>
      </w:r>
      <w:r>
        <w:rPr>
          <w:rFonts w:hint="eastAsia" w:ascii="宋体" w:hAnsi="宋体"/>
          <w:color w:val="auto"/>
          <w:lang w:eastAsia="zh-CN"/>
        </w:rPr>
        <w:t>五个服务主管部门打分，总分除以</w:t>
      </w:r>
      <w:r>
        <w:rPr>
          <w:rFonts w:hint="eastAsia" w:ascii="宋体" w:hAnsi="宋体"/>
          <w:color w:val="auto"/>
          <w:lang w:val="en-US" w:eastAsia="zh-CN"/>
        </w:rPr>
        <w:t>5得到当</w:t>
      </w:r>
      <w:r>
        <w:rPr>
          <w:color w:val="auto"/>
          <w:sz w:val="21"/>
        </w:rPr>
        <w:t>期</w:t>
      </w:r>
      <w:r>
        <w:rPr>
          <w:rFonts w:hint="eastAsia" w:ascii="宋体" w:hAnsi="宋体"/>
          <w:color w:val="auto"/>
          <w:lang w:val="en-US" w:eastAsia="zh-CN"/>
        </w:rPr>
        <w:t>得分</w:t>
      </w:r>
      <w:r>
        <w:rPr>
          <w:rFonts w:hint="eastAsia" w:ascii="宋体" w:hAnsi="宋体"/>
          <w:color w:val="auto"/>
        </w:rPr>
        <w:t>的形式进行</w:t>
      </w:r>
      <w:r>
        <w:rPr>
          <w:rFonts w:hint="eastAsia" w:ascii="宋体" w:hAnsi="宋体"/>
          <w:color w:val="auto"/>
          <w:lang w:eastAsia="zh-CN"/>
        </w:rPr>
        <w:t>。</w:t>
      </w:r>
    </w:p>
    <w:p>
      <w:pPr>
        <w:adjustRightInd w:val="0"/>
        <w:snapToGrid w:val="0"/>
        <w:spacing w:line="360" w:lineRule="auto"/>
        <w:ind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4.每</w:t>
      </w:r>
      <w:r>
        <w:rPr>
          <w:color w:val="auto"/>
          <w:sz w:val="21"/>
        </w:rPr>
        <w:t>期</w:t>
      </w:r>
      <w:r>
        <w:rPr>
          <w:rFonts w:hint="eastAsia" w:ascii="宋体" w:hAnsi="宋体" w:eastAsia="宋体" w:cs="宋体"/>
          <w:color w:val="auto"/>
          <w:kern w:val="2"/>
          <w:sz w:val="21"/>
          <w:szCs w:val="21"/>
          <w:lang w:val="en-US" w:eastAsia="zh-CN"/>
        </w:rPr>
        <w:t>由采购人将该</w:t>
      </w:r>
      <w:r>
        <w:rPr>
          <w:color w:val="auto"/>
          <w:sz w:val="21"/>
        </w:rPr>
        <w:t>期</w:t>
      </w:r>
      <w:r>
        <w:rPr>
          <w:rFonts w:hint="eastAsia" w:ascii="宋体" w:hAnsi="宋体" w:eastAsia="宋体" w:cs="宋体"/>
          <w:color w:val="auto"/>
          <w:kern w:val="2"/>
          <w:sz w:val="21"/>
          <w:szCs w:val="21"/>
          <w:lang w:val="en-US" w:eastAsia="zh-CN"/>
        </w:rPr>
        <w:t>平时物业工作该扣分的项目列清，用书面形式通知</w:t>
      </w:r>
      <w:r>
        <w:rPr>
          <w:rFonts w:hint="eastAsia" w:ascii="宋体" w:hAnsi="宋体" w:cs="宋体"/>
          <w:color w:val="auto"/>
          <w:kern w:val="2"/>
          <w:sz w:val="21"/>
          <w:szCs w:val="21"/>
          <w:lang w:val="en-US" w:eastAsia="zh-CN"/>
        </w:rPr>
        <w:t>供应商</w:t>
      </w:r>
      <w:r>
        <w:rPr>
          <w:rFonts w:hint="eastAsia" w:ascii="宋体" w:hAnsi="宋体" w:eastAsia="宋体" w:cs="宋体"/>
          <w:color w:val="auto"/>
          <w:kern w:val="2"/>
          <w:sz w:val="21"/>
          <w:szCs w:val="21"/>
          <w:lang w:val="en-US" w:eastAsia="zh-CN"/>
        </w:rPr>
        <w:t>，列入该期考核期的考核分数内，有考核细则列明情况的按考核细则，出现考核细则无的则由采购人酌情处理。</w:t>
      </w:r>
    </w:p>
    <w:p>
      <w:pPr>
        <w:adjustRightInd w:val="0"/>
        <w:snapToGrid w:val="0"/>
        <w:spacing w:line="360" w:lineRule="auto"/>
        <w:ind w:firstLine="420" w:firstLineChars="200"/>
        <w:rPr>
          <w:rFonts w:ascii="宋体" w:hAnsi="宋体"/>
          <w:color w:val="auto"/>
        </w:rPr>
      </w:pPr>
      <w:r>
        <w:rPr>
          <w:rFonts w:hint="eastAsia" w:ascii="宋体" w:hAnsi="宋体" w:eastAsia="宋体" w:cs="宋体"/>
          <w:color w:val="auto"/>
          <w:kern w:val="2"/>
          <w:sz w:val="21"/>
          <w:szCs w:val="21"/>
          <w:lang w:val="en-US" w:eastAsia="zh-CN"/>
        </w:rPr>
        <w:t>5.</w:t>
      </w:r>
      <w:r>
        <w:rPr>
          <w:rFonts w:hint="eastAsia" w:ascii="宋体" w:hAnsi="宋体"/>
          <w:color w:val="auto"/>
        </w:rPr>
        <w:t>考核原则</w:t>
      </w:r>
    </w:p>
    <w:p>
      <w:pPr>
        <w:adjustRightInd w:val="0"/>
        <w:snapToGrid w:val="0"/>
        <w:spacing w:line="360" w:lineRule="auto"/>
        <w:jc w:val="center"/>
        <w:rPr>
          <w:rFonts w:ascii="宋体" w:hAnsi="宋体"/>
          <w:color w:val="auto"/>
        </w:rPr>
      </w:pPr>
      <w:r>
        <w:rPr>
          <w:rFonts w:hint="eastAsia" w:ascii="宋体" w:hAnsi="宋体"/>
          <w:color w:val="auto"/>
        </w:rPr>
        <w:t>考核等级表</w:t>
      </w:r>
    </w:p>
    <w:tbl>
      <w:tblPr>
        <w:tblStyle w:val="20"/>
        <w:tblW w:w="6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7"/>
        <w:gridCol w:w="3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ascii="宋体" w:hAnsi="宋体"/>
                <w:color w:val="auto"/>
              </w:rPr>
            </w:pPr>
            <w:r>
              <w:rPr>
                <w:rFonts w:hint="eastAsia" w:ascii="宋体" w:hAnsi="宋体"/>
                <w:color w:val="auto"/>
              </w:rPr>
              <w:t>分数</w:t>
            </w:r>
          </w:p>
        </w:tc>
        <w:tc>
          <w:tcPr>
            <w:tcW w:w="3149" w:type="dxa"/>
            <w:vAlign w:val="center"/>
          </w:tcPr>
          <w:p>
            <w:pPr>
              <w:jc w:val="center"/>
              <w:rPr>
                <w:rFonts w:ascii="宋体" w:hAnsi="宋体"/>
                <w:color w:val="auto"/>
              </w:rPr>
            </w:pPr>
            <w:r>
              <w:rPr>
                <w:rFonts w:hint="eastAsia" w:ascii="宋体" w:hAnsi="宋体"/>
                <w:color w:val="auto"/>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ascii="宋体" w:hAnsi="宋体"/>
                <w:color w:val="auto"/>
              </w:rPr>
            </w:pPr>
            <w:r>
              <w:rPr>
                <w:rFonts w:hint="eastAsia" w:ascii="宋体" w:hAnsi="宋体"/>
                <w:color w:val="auto"/>
              </w:rPr>
              <w:t>90（含）－100分（含）</w:t>
            </w:r>
          </w:p>
        </w:tc>
        <w:tc>
          <w:tcPr>
            <w:tcW w:w="3149" w:type="dxa"/>
            <w:vAlign w:val="center"/>
          </w:tcPr>
          <w:p>
            <w:pPr>
              <w:jc w:val="center"/>
              <w:rPr>
                <w:rFonts w:ascii="宋体" w:hAnsi="宋体"/>
                <w:color w:val="auto"/>
              </w:rPr>
            </w:pPr>
            <w:r>
              <w:rPr>
                <w:rFonts w:hint="eastAsia" w:ascii="宋体" w:hAnsi="宋体"/>
                <w:color w:val="auto"/>
                <w:kern w:val="0"/>
                <w:szCs w:val="22"/>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ascii="宋体" w:hAnsi="宋体"/>
                <w:color w:val="auto"/>
              </w:rPr>
            </w:pPr>
            <w:r>
              <w:rPr>
                <w:rFonts w:hint="eastAsia" w:ascii="宋体" w:hAnsi="宋体"/>
                <w:color w:val="auto"/>
              </w:rPr>
              <w:t>80（含）－90分</w:t>
            </w:r>
          </w:p>
        </w:tc>
        <w:tc>
          <w:tcPr>
            <w:tcW w:w="3149" w:type="dxa"/>
            <w:vAlign w:val="center"/>
          </w:tcPr>
          <w:p>
            <w:pPr>
              <w:jc w:val="center"/>
              <w:rPr>
                <w:rFonts w:ascii="宋体" w:hAnsi="宋体"/>
                <w:color w:val="auto"/>
              </w:rPr>
            </w:pPr>
            <w:r>
              <w:rPr>
                <w:rFonts w:hint="eastAsia" w:ascii="宋体" w:hAnsi="宋体"/>
                <w:color w:val="auto"/>
                <w:kern w:val="0"/>
                <w:szCs w:val="22"/>
              </w:rPr>
              <w:t>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80分以下</w:t>
            </w:r>
          </w:p>
        </w:tc>
        <w:tc>
          <w:tcPr>
            <w:tcW w:w="3149" w:type="dxa"/>
            <w:vAlign w:val="center"/>
          </w:tcPr>
          <w:p>
            <w:pPr>
              <w:jc w:val="center"/>
              <w:rPr>
                <w:rFonts w:hint="eastAsia" w:ascii="宋体" w:hAnsi="宋体" w:eastAsia="宋体"/>
                <w:color w:val="auto"/>
                <w:lang w:eastAsia="zh-CN"/>
              </w:rPr>
            </w:pPr>
            <w:r>
              <w:rPr>
                <w:rFonts w:hint="eastAsia" w:ascii="宋体" w:hAnsi="宋体"/>
                <w:color w:val="auto"/>
                <w:lang w:eastAsia="zh-CN"/>
              </w:rPr>
              <w:t>不满意</w:t>
            </w:r>
          </w:p>
        </w:tc>
      </w:tr>
    </w:tbl>
    <w:p>
      <w:pPr>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color w:val="auto"/>
          <w:kern w:val="0"/>
          <w:szCs w:val="22"/>
          <w:lang w:val="en-US" w:eastAsia="zh-CN"/>
        </w:rPr>
        <w:t>6.</w:t>
      </w:r>
      <w:r>
        <w:rPr>
          <w:rFonts w:hint="eastAsia" w:ascii="宋体" w:hAnsi="宋体"/>
          <w:color w:val="auto"/>
          <w:kern w:val="0"/>
          <w:szCs w:val="22"/>
        </w:rPr>
        <w:t>在服务期限内，采购人</w:t>
      </w:r>
      <w:r>
        <w:rPr>
          <w:rFonts w:hint="eastAsia" w:ascii="宋体" w:hAnsi="宋体"/>
          <w:color w:val="auto"/>
          <w:kern w:val="0"/>
          <w:szCs w:val="22"/>
          <w:highlight w:val="none"/>
        </w:rPr>
        <w:t>每</w:t>
      </w:r>
      <w:r>
        <w:rPr>
          <w:color w:val="auto"/>
          <w:sz w:val="21"/>
        </w:rPr>
        <w:t>期（每3个月为1期）</w:t>
      </w:r>
      <w:r>
        <w:rPr>
          <w:rFonts w:hint="eastAsia" w:ascii="宋体" w:hAnsi="宋体"/>
          <w:color w:val="auto"/>
          <w:kern w:val="0"/>
          <w:szCs w:val="22"/>
          <w:highlight w:val="none"/>
        </w:rPr>
        <w:t>对</w:t>
      </w:r>
      <w:r>
        <w:rPr>
          <w:rFonts w:hint="eastAsia" w:ascii="宋体" w:hAnsi="宋体"/>
          <w:color w:val="auto"/>
          <w:kern w:val="0"/>
          <w:szCs w:val="22"/>
          <w:lang w:eastAsia="zh-CN"/>
        </w:rPr>
        <w:t>供应商</w:t>
      </w:r>
      <w:r>
        <w:rPr>
          <w:rFonts w:hint="eastAsia" w:ascii="宋体" w:hAnsi="宋体"/>
          <w:color w:val="auto"/>
          <w:kern w:val="0"/>
          <w:szCs w:val="22"/>
        </w:rPr>
        <w:t>进行一次综合考评，考评分三个等级：满意；基本</w:t>
      </w:r>
      <w:r>
        <w:rPr>
          <w:rFonts w:hint="eastAsia" w:ascii="宋体" w:hAnsi="宋体" w:eastAsia="宋体" w:cs="宋体"/>
          <w:color w:val="auto"/>
        </w:rPr>
        <w:t>满意；不满意。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7.每次考核分数需达到80分或以上，若</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达不到80分或以上的，</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向</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提出整改通知书，</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需在10个工作日内将整改结果报告给</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，2次考核不达标，</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有权单方面解除合同，并追究相关违约责任</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highlight w:val="none"/>
          <w:lang w:val="en-US" w:eastAsia="zh-CN"/>
        </w:rPr>
        <w:t>8.具体考核办法详见采购公告附件：</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中山市自然资源局</w:t>
      </w:r>
      <w:r>
        <w:rPr>
          <w:rFonts w:hint="eastAsia" w:ascii="宋体" w:hAnsi="宋体" w:cs="宋体"/>
          <w:color w:val="auto"/>
          <w:highlight w:val="none"/>
          <w:u w:val="single"/>
          <w:lang w:eastAsia="zh-CN"/>
        </w:rPr>
        <w:t>2026年至202</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年</w:t>
      </w:r>
      <w:r>
        <w:rPr>
          <w:rFonts w:hint="eastAsia" w:ascii="宋体" w:hAnsi="宋体" w:eastAsia="宋体" w:cs="宋体"/>
          <w:color w:val="auto"/>
          <w:highlight w:val="none"/>
          <w:u w:val="single"/>
        </w:rPr>
        <w:t>物业管</w:t>
      </w:r>
      <w:r>
        <w:rPr>
          <w:rFonts w:hint="eastAsia" w:ascii="宋体" w:hAnsi="宋体" w:eastAsia="宋体" w:cs="宋体"/>
          <w:color w:val="auto"/>
          <w:u w:val="single"/>
        </w:rPr>
        <w:t>理服务考核办法》</w:t>
      </w:r>
    </w:p>
    <w:p>
      <w:pPr>
        <w:rPr>
          <w:color w:val="auto"/>
        </w:rPr>
      </w:pPr>
    </w:p>
    <w:p>
      <w:pPr>
        <w:rPr>
          <w:color w:val="auto"/>
        </w:rPr>
      </w:pPr>
    </w:p>
    <w:p>
      <w:pPr>
        <w:rPr>
          <w:rFonts w:hint="eastAsia" w:asciiTheme="minorEastAsia" w:hAnsiTheme="minorEastAsia" w:eastAsiaTheme="minorEastAsia" w:cstheme="minorEastAsia"/>
          <w:color w:val="auto"/>
          <w:highlight w:val="none"/>
        </w:rPr>
      </w:pPr>
    </w:p>
    <w:p>
      <w:pPr>
        <w:spacing w:after="120" w:line="360" w:lineRule="auto"/>
        <w:ind w:right="92" w:rightChars="4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pPr>
        <w:pStyle w:val="2"/>
        <w:rPr>
          <w:rFonts w:hint="eastAsia" w:asciiTheme="minorEastAsia" w:hAnsiTheme="minorEastAsia" w:eastAsiaTheme="minorEastAsia" w:cstheme="minorEastAsia"/>
          <w:lang w:val="en-US" w:eastAsia="zh-CN"/>
        </w:rPr>
      </w:pPr>
    </w:p>
    <w:p>
      <w:pPr>
        <w:pStyle w:val="3"/>
        <w:numPr>
          <w:ilvl w:val="0"/>
          <w:numId w:val="6"/>
        </w:numPr>
        <w:jc w:val="center"/>
        <w:rPr>
          <w:rFonts w:hint="eastAsia" w:asciiTheme="minorEastAsia" w:hAnsiTheme="minorEastAsia" w:eastAsiaTheme="minorEastAsia" w:cstheme="minorEastAsia"/>
          <w:color w:val="auto"/>
          <w:kern w:val="2"/>
          <w:sz w:val="32"/>
          <w:highlight w:val="none"/>
        </w:rPr>
      </w:pPr>
      <w:bookmarkStart w:id="0" w:name="_Toc29290"/>
      <w:r>
        <w:rPr>
          <w:rFonts w:hint="eastAsia" w:asciiTheme="minorEastAsia" w:hAnsiTheme="minorEastAsia" w:eastAsiaTheme="minorEastAsia" w:cstheme="minorEastAsia"/>
          <w:color w:val="auto"/>
          <w:kern w:val="2"/>
          <w:sz w:val="32"/>
          <w:highlight w:val="none"/>
        </w:rPr>
        <w:t>评审</w:t>
      </w:r>
      <w:bookmarkEnd w:id="0"/>
    </w:p>
    <w:p>
      <w:pPr>
        <w:pStyle w:val="4"/>
        <w:numPr>
          <w:ilvl w:val="0"/>
          <w:numId w:val="0"/>
        </w:numPr>
        <w:spacing w:before="157" w:after="157"/>
        <w:ind w:right="840" w:rightChars="400"/>
        <w:jc w:val="both"/>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0" w:leftChars="0"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在规定的报名时间结束后，</w:t>
      </w:r>
      <w:r>
        <w:rPr>
          <w:rFonts w:hint="eastAsia" w:asciiTheme="minorEastAsia" w:hAnsiTheme="minorEastAsia" w:cstheme="minorEastAsia"/>
          <w:color w:val="auto"/>
          <w:sz w:val="21"/>
          <w:szCs w:val="21"/>
          <w:highlight w:val="none"/>
          <w:lang w:eastAsia="zh-CN"/>
        </w:rPr>
        <w:t>中山市自然资源局</w:t>
      </w:r>
      <w:r>
        <w:rPr>
          <w:rFonts w:hint="eastAsia" w:asciiTheme="minorEastAsia" w:hAnsiTheme="minorEastAsia" w:eastAsiaTheme="minorEastAsia" w:cstheme="minorEastAsia"/>
          <w:color w:val="auto"/>
          <w:sz w:val="21"/>
          <w:szCs w:val="21"/>
          <w:highlight w:val="none"/>
          <w:lang w:eastAsia="zh-CN"/>
        </w:rPr>
        <w:t>根据中山市自然资源局相关采购制度要求组织评审工作。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200" w:right="0" w:rightChars="0"/>
        <w:jc w:val="both"/>
        <w:textAlignment w:val="auto"/>
        <w:outlineLvl w:val="2"/>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一、评审流程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（一）投标有效性审查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评审小组对照资格性与符合性审查表（附表1）对供应商的投标有效性进行审查，通过审查的供应商可以进入综合评审。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（二）综合评审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asciiTheme="minorEastAsia" w:hAnsiTheme="minorEastAsia" w:eastAsiaTheme="minorEastAsia" w:cstheme="minorEastAsia"/>
          <w:b/>
          <w:color w:val="auto"/>
          <w:sz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小组各成员</w:t>
      </w:r>
      <w:r>
        <w:rPr>
          <w:rFonts w:hint="eastAsia" w:asciiTheme="minorEastAsia" w:hAnsiTheme="minorEastAsia" w:eastAsiaTheme="minorEastAsia" w:cstheme="minorEastAsia"/>
          <w:color w:val="auto"/>
          <w:sz w:val="21"/>
          <w:szCs w:val="21"/>
          <w:highlight w:val="none"/>
          <w:lang w:eastAsia="zh-CN"/>
        </w:rPr>
        <w:t>分别依照综合评分表（附表</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评出各供应商</w:t>
      </w:r>
      <w:r>
        <w:rPr>
          <w:rFonts w:hint="eastAsia" w:asciiTheme="minorEastAsia" w:hAnsiTheme="minorEastAsia" w:eastAsiaTheme="minorEastAsia" w:cstheme="minorEastAsia"/>
          <w:color w:val="auto"/>
          <w:sz w:val="21"/>
          <w:highlight w:val="none"/>
        </w:rPr>
        <w:t>综合得分。</w:t>
      </w:r>
      <w:r>
        <w:rPr>
          <w:rFonts w:hint="eastAsia" w:asciiTheme="minorEastAsia" w:hAnsiTheme="minorEastAsia" w:eastAsiaTheme="minorEastAsia" w:cstheme="minorEastAsia"/>
          <w:color w:val="auto"/>
          <w:sz w:val="21"/>
          <w:highlight w:val="none"/>
          <w:lang w:eastAsia="zh-CN"/>
        </w:rPr>
        <w:t>去掉总分最高和最低分后，取剩余有效评分的平均数作为评审最后得分，由高到低排列。得分相同的</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按</w:t>
      </w:r>
      <w:r>
        <w:rPr>
          <w:rFonts w:hint="eastAsia" w:asciiTheme="minorEastAsia" w:hAnsiTheme="minorEastAsia" w:eastAsiaTheme="minorEastAsia" w:cstheme="minorEastAsia"/>
          <w:color w:val="auto"/>
          <w:sz w:val="21"/>
          <w:highlight w:val="none"/>
        </w:rPr>
        <w:t>报价由低到高</w:t>
      </w:r>
      <w:r>
        <w:rPr>
          <w:rFonts w:hint="eastAsia" w:asciiTheme="minorEastAsia" w:hAnsiTheme="minorEastAsia" w:eastAsiaTheme="minorEastAsia" w:cstheme="minorEastAsia"/>
          <w:color w:val="auto"/>
          <w:sz w:val="21"/>
          <w:highlight w:val="none"/>
          <w:lang w:eastAsia="zh-CN"/>
        </w:rPr>
        <w:t>排列</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得分且报价相同的</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按随机抽取方式确定推荐项目承接单位。</w:t>
      </w:r>
    </w:p>
    <w:p>
      <w:pPr>
        <w:pStyle w:val="12"/>
        <w:widowControl w:val="0"/>
        <w:numPr>
          <w:ilvl w:val="0"/>
          <w:numId w:val="0"/>
        </w:numPr>
        <w:adjustRightInd w:val="0"/>
        <w:snapToGrid w:val="0"/>
        <w:spacing w:line="360" w:lineRule="auto"/>
        <w:jc w:val="both"/>
        <w:rPr>
          <w:rFonts w:hint="eastAsia" w:asciiTheme="minorEastAsia" w:hAnsiTheme="minorEastAsia" w:eastAsiaTheme="minorEastAsia" w:cstheme="minorEastAsia"/>
          <w:b w:val="0"/>
          <w:bCs/>
          <w:color w:val="auto"/>
          <w:sz w:val="21"/>
          <w:highlight w:val="none"/>
          <w:lang w:eastAsia="zh-CN"/>
        </w:rPr>
        <w:sectPr>
          <w:headerReference r:id="rId7" w:type="default"/>
          <w:footerReference r:id="rId8" w:type="default"/>
          <w:pgSz w:w="11905" w:h="16838"/>
          <w:pgMar w:top="1440" w:right="1587" w:bottom="1440" w:left="1587" w:header="850" w:footer="726" w:gutter="0"/>
          <w:pgNumType w:fmt="decimal" w:start="1"/>
          <w:cols w:space="0" w:num="1"/>
          <w:rtlGutter w:val="0"/>
          <w:docGrid w:linePitch="312" w:charSpace="0"/>
        </w:sectPr>
      </w:pPr>
    </w:p>
    <w:p>
      <w:pPr>
        <w:keepNext/>
        <w:keepLines/>
        <w:jc w:val="both"/>
        <w:outlineLvl w:val="3"/>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附表1</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资格性与符合性</w:t>
      </w:r>
      <w:r>
        <w:rPr>
          <w:rFonts w:hint="eastAsia" w:asciiTheme="minorEastAsia" w:hAnsiTheme="minorEastAsia" w:eastAsiaTheme="minorEastAsia" w:cstheme="minorEastAsia"/>
          <w:b/>
          <w:color w:val="auto"/>
          <w:sz w:val="28"/>
          <w:szCs w:val="28"/>
          <w:highlight w:val="none"/>
          <w:lang w:eastAsia="zh-CN"/>
        </w:rPr>
        <w:t>审查表</w:t>
      </w:r>
    </w:p>
    <w:tbl>
      <w:tblPr>
        <w:tblStyle w:val="20"/>
        <w:tblpPr w:leftFromText="180" w:rightFromText="180" w:vertAnchor="text" w:horzAnchor="page" w:tblpX="1634" w:tblpY="247"/>
        <w:tblOverlap w:val="never"/>
        <w:tblW w:w="13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1016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57" w:hRule="atLeast"/>
          <w:tblHeader/>
        </w:trPr>
        <w:tc>
          <w:tcPr>
            <w:tcW w:w="1643"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投标有效性审查项目</w:t>
            </w:r>
          </w:p>
        </w:tc>
        <w:tc>
          <w:tcPr>
            <w:tcW w:w="10168"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文件要求</w:t>
            </w:r>
          </w:p>
        </w:tc>
        <w:tc>
          <w:tcPr>
            <w:tcW w:w="1707"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审查</w:t>
            </w:r>
            <w:r>
              <w:rPr>
                <w:rFonts w:hint="eastAsia" w:asciiTheme="minorEastAsia" w:hAnsiTheme="minorEastAsia" w:eastAsiaTheme="minorEastAsia" w:cstheme="minorEastAsia"/>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trPr>
        <w:tc>
          <w:tcPr>
            <w:tcW w:w="1643" w:type="dxa"/>
            <w:vMerge w:val="restart"/>
            <w:vAlign w:val="center"/>
          </w:tcPr>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资格性审查</w:t>
            </w: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具有独立承担民事责任的能力：在中华人民共和国境内注册的法人或其他组织或自然人，</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23" w:hRule="atLeast"/>
        </w:trPr>
        <w:tc>
          <w:tcPr>
            <w:tcW w:w="1643" w:type="dxa"/>
            <w:vMerge w:val="continue"/>
            <w:vAlign w:val="center"/>
          </w:tcPr>
          <w:p>
            <w:pPr>
              <w:jc w:val="center"/>
              <w:rPr>
                <w:rFonts w:hint="eastAsia" w:asciiTheme="minorEastAsia" w:hAnsiTheme="minorEastAsia" w:eastAsiaTheme="minorEastAsia" w:cstheme="minorEastAsia"/>
                <w:b/>
                <w:bCs/>
                <w:color w:val="auto"/>
                <w:sz w:val="21"/>
                <w:szCs w:val="21"/>
                <w:highlight w:val="none"/>
              </w:rPr>
            </w:pPr>
          </w:p>
        </w:tc>
        <w:tc>
          <w:tcPr>
            <w:tcW w:w="10168" w:type="dxa"/>
            <w:vAlign w:val="center"/>
          </w:tcPr>
          <w:p>
            <w:pPr>
              <w:spacing w:line="24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有依法缴纳税收和社会保障资金的良好记录：供应商须提供</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截止时间前</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个月内任意1个月的依法缴纳税收和社会保障资金的证明文件复印件。如依法免税或不需要缴纳社保的，应提供相关证明。</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72"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autoSpaceDE w:val="0"/>
              <w:autoSpaceDN w:val="0"/>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具有良好的商业信誉和健全的财务会计制度：提供</w:t>
            </w:r>
            <w:r>
              <w:rPr>
                <w:rFonts w:hint="eastAsia" w:asciiTheme="minorEastAsia" w:hAnsiTheme="minorEastAsia" w:eastAsiaTheme="minorEastAsia" w:cstheme="minorEastAsia"/>
                <w:b w:val="0"/>
                <w:bCs w:val="0"/>
                <w:color w:val="auto"/>
                <w:sz w:val="21"/>
                <w:szCs w:val="21"/>
                <w:highlight w:val="none"/>
                <w:lang w:val="en-US" w:eastAsia="zh-CN"/>
              </w:rPr>
              <w:t>202</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年度财务报告</w:t>
            </w:r>
            <w:r>
              <w:rPr>
                <w:rFonts w:hint="eastAsia" w:asciiTheme="minorEastAsia" w:hAnsiTheme="minorEastAsia" w:eastAsiaTheme="minorEastAsia" w:cstheme="minorEastAsia"/>
                <w:b w:val="0"/>
                <w:bCs w:val="0"/>
                <w:color w:val="auto"/>
                <w:sz w:val="21"/>
                <w:szCs w:val="21"/>
                <w:highlight w:val="none"/>
                <w:lang w:eastAsia="zh-CN"/>
              </w:rPr>
              <w:t>或</w:t>
            </w:r>
            <w:r>
              <w:rPr>
                <w:rFonts w:hint="eastAsia" w:asciiTheme="minorEastAsia" w:hAnsiTheme="minorEastAsia" w:eastAsiaTheme="minorEastAsia" w:cstheme="minorEastAsia"/>
                <w:b w:val="0"/>
                <w:bCs w:val="0"/>
                <w:color w:val="auto"/>
                <w:sz w:val="21"/>
                <w:szCs w:val="21"/>
                <w:highlight w:val="none"/>
              </w:rPr>
              <w:t>提交20</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年</w:t>
            </w:r>
            <w:r>
              <w:rPr>
                <w:rFonts w:hint="eastAsia" w:asciiTheme="minorEastAsia" w:hAnsiTheme="minorEastAsia" w:eastAsiaTheme="minorEastAsia" w:cstheme="minorEastAsia"/>
                <w:b w:val="0"/>
                <w:bCs w:val="0"/>
                <w:color w:val="auto"/>
                <w:sz w:val="21"/>
                <w:szCs w:val="21"/>
                <w:highlight w:val="none"/>
                <w:lang w:eastAsia="zh-CN"/>
              </w:rPr>
              <w:t>内</w:t>
            </w:r>
            <w:r>
              <w:rPr>
                <w:rFonts w:hint="eastAsia" w:asciiTheme="minorEastAsia" w:hAnsiTheme="minorEastAsia" w:eastAsiaTheme="minorEastAsia" w:cstheme="minorEastAsia"/>
                <w:b w:val="0"/>
                <w:bCs w:val="0"/>
                <w:color w:val="auto"/>
                <w:sz w:val="21"/>
                <w:szCs w:val="21"/>
                <w:highlight w:val="none"/>
              </w:rPr>
              <w:t>响应文件截止时间前任意1个月的财务报表复印件（财务报表须包含资产负债表、利润表、现金流量表）或银行出具的资信证明材料复印件（银行出具时间在</w:t>
            </w:r>
            <w:r>
              <w:rPr>
                <w:rFonts w:hint="eastAsia" w:asciiTheme="minorEastAsia" w:hAnsiTheme="minorEastAsia" w:eastAsiaTheme="minorEastAsia" w:cstheme="minorEastAsia"/>
                <w:b w:val="0"/>
                <w:bCs w:val="0"/>
                <w:color w:val="auto"/>
                <w:sz w:val="21"/>
                <w:szCs w:val="21"/>
                <w:highlight w:val="none"/>
                <w:lang w:eastAsia="zh-CN"/>
              </w:rPr>
              <w:t>提</w:t>
            </w:r>
            <w:r>
              <w:rPr>
                <w:rFonts w:hint="eastAsia" w:asciiTheme="minorEastAsia" w:hAnsiTheme="minorEastAsia" w:eastAsiaTheme="minorEastAsia" w:cstheme="minorEastAsia"/>
                <w:b w:val="0"/>
                <w:bCs w:val="0"/>
                <w:color w:val="auto"/>
                <w:sz w:val="21"/>
                <w:szCs w:val="21"/>
                <w:highlight w:val="none"/>
              </w:rPr>
              <w:t>交</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文件截止时间前12个月内）</w:t>
            </w:r>
            <w:r>
              <w:rPr>
                <w:rFonts w:hint="eastAsia" w:asciiTheme="minorEastAsia" w:hAnsiTheme="minorEastAsia" w:eastAsiaTheme="minorEastAsia" w:cstheme="minorEastAsia"/>
                <w:b w:val="0"/>
                <w:bCs w:val="0"/>
                <w:color w:val="auto"/>
                <w:sz w:val="21"/>
                <w:szCs w:val="21"/>
                <w:highlight w:val="none"/>
                <w:lang w:val="hr-HR"/>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具有履行合同所必需的专业技术能力（按响应文件格式提供《供应商资格声明函》）。</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3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ight="-34"/>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参加采购活动前3年内，在经营活动中没有重大违法记录：按响应文件格式提供《供应商资格声明函》，重大违法记录，是指供应商因违法经营受到刑事处罚或者责令停产停业、吊销许可证或者执照、较大数额罚款等行政处罚</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val="0"/>
                <w:color w:val="auto"/>
                <w:highlight w:val="none"/>
                <w:lang w:eastAsia="zh-CN"/>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69"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同时对信用信息查询记录和证据截图或下载存档。</w:t>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 4 \* GB3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④</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t>如失信记录已失效，</w:t>
            </w: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须提供相关证明文件】</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4"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供应商必须已进驻广东省政府采购智慧云平台电子卖场“</w:t>
            </w:r>
            <w:r>
              <w:rPr>
                <w:rFonts w:hint="eastAsia" w:asciiTheme="minorEastAsia" w:hAnsiTheme="minorEastAsia" w:eastAsiaTheme="minorEastAsia" w:cstheme="minorEastAsia"/>
                <w:b w:val="0"/>
                <w:bCs w:val="0"/>
                <w:color w:val="auto"/>
                <w:sz w:val="21"/>
                <w:szCs w:val="21"/>
                <w:highlight w:val="none"/>
                <w:lang w:eastAsia="zh-CN"/>
              </w:rPr>
              <w:t>物业管理服务</w:t>
            </w:r>
            <w:r>
              <w:rPr>
                <w:rFonts w:hint="eastAsia" w:asciiTheme="minorEastAsia" w:hAnsiTheme="minorEastAsia" w:eastAsiaTheme="minorEastAsia" w:cstheme="minorEastAsia"/>
                <w:b w:val="0"/>
                <w:bCs w:val="0"/>
                <w:color w:val="auto"/>
                <w:sz w:val="21"/>
                <w:szCs w:val="21"/>
                <w:highlight w:val="none"/>
              </w:rPr>
              <w:t>”模块（按响应文件格式提供《供应商资格声明函》）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jc w:val="both"/>
              <w:textAlignment w:val="baseline"/>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本项目专门面向中小企业。</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符合性审查</w:t>
            </w:r>
          </w:p>
        </w:tc>
        <w:tc>
          <w:tcPr>
            <w:tcW w:w="10168" w:type="dxa"/>
            <w:shd w:val="clear" w:color="auto" w:fill="auto"/>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响应有效期符合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707" w:type="dxa"/>
            <w:shd w:val="clear" w:color="auto" w:fill="auto"/>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响应文件主要资料齐全，盖章签署符合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报价是固定价且报价方案是唯一的；</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报价没有重大漏项或重大不合理的；</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报价不超过本项目的最高上限价；</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tabs>
                <w:tab w:val="left" w:pos="2880"/>
              </w:tabs>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响应资料不存在虚报或者谎报的；</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主要技术规格或参数满足用户需求“★”要求；</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符合法律、法规或</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文件规定的其他实质性要求</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bl>
    <w:p>
      <w:pPr>
        <w:ind w:firstLine="0" w:firstLineChars="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color w:val="auto"/>
          <w:sz w:val="21"/>
          <w:szCs w:val="21"/>
          <w:highlight w:val="none"/>
          <w:lang w:eastAsia="zh-CN"/>
        </w:rPr>
        <w:t>评审</w:t>
      </w:r>
      <w:r>
        <w:rPr>
          <w:rFonts w:hint="eastAsia" w:asciiTheme="minorEastAsia" w:hAnsiTheme="minorEastAsia" w:eastAsiaTheme="minorEastAsia" w:cstheme="minorEastAsia"/>
          <w:b/>
          <w:bCs/>
          <w:color w:val="auto"/>
          <w:sz w:val="21"/>
          <w:szCs w:val="21"/>
          <w:highlight w:val="none"/>
        </w:rPr>
        <w:t>小组</w:t>
      </w:r>
      <w:r>
        <w:rPr>
          <w:rFonts w:hint="eastAsia" w:asciiTheme="minorEastAsia" w:hAnsiTheme="minorEastAsia" w:eastAsiaTheme="minorEastAsia" w:cstheme="minorEastAsia"/>
          <w:b/>
          <w:bCs/>
          <w:color w:val="auto"/>
          <w:sz w:val="21"/>
          <w:szCs w:val="21"/>
          <w:highlight w:val="none"/>
          <w:lang w:eastAsia="zh-CN"/>
        </w:rPr>
        <w:t>成员</w:t>
      </w:r>
      <w:r>
        <w:rPr>
          <w:rFonts w:hint="eastAsia" w:asciiTheme="minorEastAsia" w:hAnsiTheme="minorEastAsia" w:eastAsiaTheme="minorEastAsia" w:cstheme="minorEastAsia"/>
          <w:b/>
          <w:bCs/>
          <w:color w:val="auto"/>
          <w:sz w:val="21"/>
          <w:szCs w:val="21"/>
          <w:highlight w:val="none"/>
        </w:rPr>
        <w:t xml:space="preserve">签名：                                                </w:t>
      </w:r>
      <w:r>
        <w:rPr>
          <w:rFonts w:hint="eastAsia" w:asciiTheme="minorEastAsia" w:hAnsiTheme="minorEastAsia" w:eastAsiaTheme="minorEastAsia" w:cstheme="minorEastAsia"/>
          <w:b/>
          <w:bCs/>
          <w:color w:val="auto"/>
          <w:sz w:val="21"/>
          <w:szCs w:val="21"/>
          <w:highlight w:val="none"/>
          <w:lang w:val="en-US" w:eastAsia="zh-CN"/>
        </w:rPr>
        <w:t xml:space="preserve">                     日期：</w:t>
      </w:r>
    </w:p>
    <w:p>
      <w:pPr>
        <w:rPr>
          <w:rFonts w:hint="eastAsia" w:asciiTheme="minorEastAsia" w:hAnsiTheme="minorEastAsia" w:eastAsiaTheme="minorEastAsia" w:cstheme="minorEastAsia"/>
          <w:b/>
          <w:bCs/>
          <w:sz w:val="21"/>
          <w:szCs w:val="21"/>
          <w:lang w:val="en-US" w:eastAsia="zh-CN"/>
        </w:rPr>
      </w:pPr>
    </w:p>
    <w:p>
      <w:pPr>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附表2</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32"/>
          <w:szCs w:val="32"/>
          <w:lang w:val="en-US" w:eastAsia="zh-CN"/>
        </w:rPr>
        <w:t xml:space="preserve">   中山市自然资源局2026年至2027年物业管理服务综合评分表</w:t>
      </w:r>
    </w:p>
    <w:tbl>
      <w:tblPr>
        <w:tblStyle w:val="20"/>
        <w:tblW w:w="140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57"/>
        <w:gridCol w:w="752"/>
        <w:gridCol w:w="1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1" w:hRule="atLeast"/>
          <w:jc w:val="center"/>
        </w:trPr>
        <w:tc>
          <w:tcPr>
            <w:tcW w:w="2447" w:type="dxa"/>
            <w:gridSpan w:val="3"/>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highlight w:val="none"/>
                <w:lang w:eastAsia="zh-CN"/>
              </w:rPr>
              <w:t>分值构成</w:t>
            </w:r>
          </w:p>
        </w:tc>
        <w:tc>
          <w:tcPr>
            <w:tcW w:w="11644" w:type="dxa"/>
            <w:tcBorders>
              <w:top w:val="single" w:color="auto" w:sz="4" w:space="0"/>
            </w:tcBorders>
            <w:shd w:val="clear" w:color="auto" w:fill="E0E0E0"/>
            <w:vAlign w:val="center"/>
          </w:tcPr>
          <w:p>
            <w:pPr>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商务部分：</w:t>
            </w:r>
            <w:r>
              <w:rPr>
                <w:rFonts w:hint="eastAsia" w:asciiTheme="minorEastAsia" w:hAnsiTheme="minorEastAsia" w:cstheme="minorEastAsia"/>
                <w:highlight w:val="none"/>
                <w:lang w:val="en-US" w:eastAsia="zh-CN"/>
              </w:rPr>
              <w:t>30</w:t>
            </w:r>
            <w:r>
              <w:rPr>
                <w:rFonts w:hint="eastAsia" w:asciiTheme="minorEastAsia" w:hAnsiTheme="minorEastAsia" w:eastAsiaTheme="minorEastAsia" w:cstheme="minorEastAsia"/>
                <w:highlight w:val="none"/>
                <w:lang w:val="en-US" w:eastAsia="zh-CN"/>
              </w:rPr>
              <w:t>分</w:t>
            </w:r>
          </w:p>
          <w:p>
            <w:pPr>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技术部分</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60</w:t>
            </w:r>
            <w:r>
              <w:rPr>
                <w:rFonts w:hint="eastAsia" w:asciiTheme="minorEastAsia" w:hAnsiTheme="minorEastAsia" w:eastAsiaTheme="minorEastAsia" w:cstheme="minorEastAsia"/>
                <w:highlight w:val="none"/>
                <w:lang w:val="en-US" w:eastAsia="zh-CN"/>
              </w:rPr>
              <w:t>分</w:t>
            </w:r>
          </w:p>
          <w:p>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highlight w:val="none"/>
                <w:lang w:eastAsia="zh-CN"/>
              </w:rPr>
              <w:t>报价得分：</w:t>
            </w:r>
            <w:r>
              <w:rPr>
                <w:rFonts w:hint="eastAsia" w:asciiTheme="minorEastAsia" w:hAnsiTheme="minorEastAsia" w:cstheme="minorEastAsia"/>
                <w:highlight w:val="none"/>
                <w:lang w:val="en-US" w:eastAsia="zh-CN"/>
              </w:rPr>
              <w:t>1</w:t>
            </w:r>
            <w:r>
              <w:rPr>
                <w:rFonts w:hint="eastAsia" w:asciiTheme="minorEastAsia" w:hAnsiTheme="minorEastAsia" w:eastAsiaTheme="minorEastAsia" w:cstheme="minorEastAsia"/>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blHeader/>
          <w:jc w:val="center"/>
        </w:trPr>
        <w:tc>
          <w:tcPr>
            <w:tcW w:w="1695" w:type="dxa"/>
            <w:gridSpan w:val="2"/>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评审项目</w:t>
            </w:r>
          </w:p>
        </w:tc>
        <w:tc>
          <w:tcPr>
            <w:tcW w:w="752" w:type="dxa"/>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分配</w:t>
            </w:r>
          </w:p>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分数</w:t>
            </w:r>
          </w:p>
        </w:tc>
        <w:tc>
          <w:tcPr>
            <w:tcW w:w="11644" w:type="dxa"/>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538" w:type="dxa"/>
            <w:vMerge w:val="restart"/>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商务部分</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t>企业认证</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lang w:val="en-US" w:eastAsia="zh-CN"/>
              </w:rPr>
              <w:t>6</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lang w:eastAsia="zh-CN"/>
              </w:rPr>
              <w:t>评审小组</w:t>
            </w:r>
            <w:r>
              <w:t>对</w:t>
            </w:r>
            <w:r>
              <w:rPr>
                <w:rFonts w:hint="eastAsia"/>
                <w:lang w:eastAsia="zh-CN"/>
              </w:rPr>
              <w:t>供应商</w:t>
            </w:r>
            <w:r>
              <w:t>持有以下认证进行评分： 1.</w:t>
            </w:r>
            <w:r>
              <w:rPr>
                <w:rFonts w:hint="eastAsia"/>
                <w:lang w:eastAsia="zh-CN"/>
              </w:rPr>
              <w:t>供应商</w:t>
            </w:r>
            <w:r>
              <w:t>具有有效的质量管理体系认证，得2分； 2.</w:t>
            </w:r>
            <w:r>
              <w:rPr>
                <w:rFonts w:hint="eastAsia"/>
                <w:lang w:eastAsia="zh-CN"/>
              </w:rPr>
              <w:t>供应商</w:t>
            </w:r>
            <w:r>
              <w:t>具有有效的环境管理体系认证，得2分； 3.</w:t>
            </w:r>
            <w:r>
              <w:rPr>
                <w:rFonts w:hint="eastAsia"/>
                <w:lang w:eastAsia="zh-CN"/>
              </w:rPr>
              <w:t>供应商</w:t>
            </w:r>
            <w:r>
              <w:t xml:space="preserve">具有有效的职业健康安全管理体系认证，得2分。 </w:t>
            </w:r>
            <w:r>
              <w:rPr>
                <w:rFonts w:hint="eastAsia"/>
                <w:lang w:eastAsia="zh-CN"/>
              </w:rPr>
              <w:t>供应商</w:t>
            </w:r>
            <w:r>
              <w:t>需要提供的资料及注意事项： （1）投标文件中提供认证证书复印件； （2）投标文件中提供以上认证在“全国认证认可信息公共服务平台”的查询截图（网址：http://cx.cnca.cn/CertECloud/result/skipResultList），截图中必须含有证书编号内容，且显示证书处于有效状态。 （3）因企业成立时间不足3个月，导致未能取得相关认证且提供书面说明的，对应证书可得分。 （4）未按要求提供的不得分。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同类业绩</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strike w:val="0"/>
                <w:dstrike w:val="0"/>
                <w:color w:val="auto"/>
                <w:sz w:val="21"/>
                <w:szCs w:val="21"/>
                <w:highlight w:val="none"/>
                <w:lang w:val="en-US" w:eastAsia="zh-CN"/>
              </w:rPr>
              <w:t>14</w:t>
            </w:r>
          </w:p>
        </w:tc>
        <w:tc>
          <w:tcPr>
            <w:tcW w:w="1164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right="136"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lang w:eastAsia="zh-CN"/>
              </w:rPr>
              <w:t>评审小组</w:t>
            </w:r>
            <w:r>
              <w:t>对</w:t>
            </w:r>
            <w:r>
              <w:rPr>
                <w:rFonts w:hint="eastAsia"/>
                <w:lang w:eastAsia="zh-CN"/>
              </w:rPr>
              <w:t>供应商</w:t>
            </w:r>
            <w:r>
              <w:t>持有以下认证进行评分： 对</w:t>
            </w:r>
            <w:r>
              <w:rPr>
                <w:rFonts w:hint="eastAsia"/>
                <w:lang w:eastAsia="zh-CN"/>
              </w:rPr>
              <w:t>供应商</w:t>
            </w:r>
            <w:r>
              <w:t>202</w:t>
            </w:r>
            <w:r>
              <w:rPr>
                <w:rFonts w:hint="eastAsia"/>
                <w:lang w:val="en-US" w:eastAsia="zh-CN"/>
              </w:rPr>
              <w:t>3</w:t>
            </w:r>
            <w:r>
              <w:t xml:space="preserve">年以来开展同类服务项目的业绩情况进行评分，每份业绩得2分。 </w:t>
            </w:r>
            <w:r>
              <w:rPr>
                <w:rFonts w:hint="eastAsia"/>
                <w:lang w:eastAsia="zh-CN"/>
              </w:rPr>
              <w:t>供应商</w:t>
            </w:r>
            <w:r>
              <w:t>需要提供的资料及注意事项： （1）最多计算</w:t>
            </w:r>
            <w:r>
              <w:rPr>
                <w:rFonts w:hint="eastAsia"/>
                <w:lang w:val="en-US" w:eastAsia="zh-CN"/>
              </w:rPr>
              <w:t>7</w:t>
            </w:r>
            <w:r>
              <w:t>份业绩，同一份业绩只取最高分，不得重复得分，本项满分1</w:t>
            </w:r>
            <w:r>
              <w:rPr>
                <w:rFonts w:hint="eastAsia"/>
                <w:lang w:val="en-US" w:eastAsia="zh-CN"/>
              </w:rPr>
              <w:t>4</w:t>
            </w:r>
            <w:r>
              <w:t>分。 （2）投标文件中提供业绩合同复印件，合同内容需明确体现以上要求的服务内容，合同未能体现以上内容的，应在合同后面附上合同甲方的证明文件，以上资料都未体现的视为没有该项服务。 （3）业绩合同履行期限在202</w:t>
            </w:r>
            <w:r>
              <w:rPr>
                <w:rFonts w:hint="eastAsia"/>
                <w:lang w:val="en-US" w:eastAsia="zh-CN"/>
              </w:rPr>
              <w:t>3</w:t>
            </w:r>
            <w:r>
              <w:t>年1月1日（含）之后结束的，均符合“202</w:t>
            </w:r>
            <w:r>
              <w:rPr>
                <w:rFonts w:hint="eastAsia"/>
                <w:lang w:val="en-US" w:eastAsia="zh-CN"/>
              </w:rPr>
              <w:t>3</w:t>
            </w:r>
            <w:r>
              <w:t>年以来”的要求。 （4）未按要求提供的不得分。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用户评价</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strike w:val="0"/>
                <w:dstrike w:val="0"/>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rPr>
            </w:pPr>
            <w:r>
              <w:rPr>
                <w:rFonts w:hint="eastAsia"/>
                <w:lang w:eastAsia="zh-CN"/>
              </w:rPr>
              <w:t>评审小组</w:t>
            </w:r>
            <w:r>
              <w:t>就上述第2项“业绩”评审项中，有效得分合同业主单位（合同甲方）出具的好评（结果为“好评”或“优秀”或相同含义的评价）进行评审：每份好评得</w:t>
            </w:r>
            <w:r>
              <w:rPr>
                <w:rFonts w:hint="eastAsia"/>
                <w:lang w:val="en-US" w:eastAsia="zh-CN"/>
              </w:rPr>
              <w:t>2</w:t>
            </w:r>
            <w:r>
              <w:t>分，满分</w:t>
            </w:r>
            <w:r>
              <w:rPr>
                <w:rFonts w:hint="eastAsia"/>
                <w:lang w:val="en-US" w:eastAsia="zh-CN"/>
              </w:rPr>
              <w:t>10</w:t>
            </w:r>
            <w:r>
              <w:t xml:space="preserve">分。 </w:t>
            </w:r>
            <w:r>
              <w:rPr>
                <w:rFonts w:hint="eastAsia"/>
                <w:lang w:eastAsia="zh-CN"/>
              </w:rPr>
              <w:t>供应商</w:t>
            </w:r>
            <w:r>
              <w:t>需要提供的资料及注意事项： （1）投标文件中提供业主出具的服务评价证明文件【证明文件需加盖合同业主单位（合同甲方）公司公章（公司公章与营业执照上的单位名称一致）】复印件，且项目内容需与对应合同相符。 （2）针对一份有效得分合同，</w:t>
            </w:r>
            <w:r>
              <w:rPr>
                <w:rFonts w:hint="eastAsia"/>
                <w:lang w:eastAsia="zh-CN"/>
              </w:rPr>
              <w:t>供应商</w:t>
            </w:r>
            <w:r>
              <w:t>提供一份或多份好评的，均只按一份好评计算，不重复得分。 （3）未按要求提供的不得分。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38"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技术部分</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t>项目的理解及整体响应方案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cstheme="minorEastAsia"/>
                <w:strike w:val="0"/>
                <w:dstrike w:val="0"/>
                <w:color w:val="auto"/>
                <w:sz w:val="21"/>
                <w:szCs w:val="21"/>
                <w:highlight w:val="none"/>
                <w:lang w:val="en-US" w:eastAsia="zh-CN"/>
              </w:rPr>
              <w:t>10</w:t>
            </w:r>
          </w:p>
        </w:tc>
        <w:tc>
          <w:tcPr>
            <w:tcW w:w="11644"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t>根据各</w:t>
            </w:r>
            <w:r>
              <w:rPr>
                <w:rFonts w:hint="eastAsia"/>
                <w:lang w:eastAsia="zh-CN"/>
              </w:rPr>
              <w:t>供应商</w:t>
            </w:r>
            <w:r>
              <w:t>提供的整体实施方案进行综合评分： 1.得10分：整体实施方案对</w:t>
            </w:r>
            <w:r>
              <w:rPr>
                <w:rFonts w:hint="eastAsia"/>
                <w:lang w:eastAsia="zh-CN"/>
              </w:rPr>
              <w:t>保安、</w:t>
            </w:r>
            <w:r>
              <w:t>保洁</w:t>
            </w:r>
            <w:r>
              <w:rPr>
                <w:rFonts w:hint="eastAsia"/>
                <w:lang w:eastAsia="zh-CN"/>
              </w:rPr>
              <w:t>、</w:t>
            </w:r>
            <w:r>
              <w:t>设备水电维修服务及其他服务，结合采购人单位职能特点进行综合性、系统性、针对性分析，提出的解决方案有效可行，实操性强，日常运作流畅，优于招标文件中“采购需求”的要求； 2.得5分：整体实施方案对</w:t>
            </w:r>
            <w:r>
              <w:rPr>
                <w:rFonts w:hint="eastAsia"/>
                <w:lang w:eastAsia="zh-CN"/>
              </w:rPr>
              <w:t>保安、</w:t>
            </w:r>
            <w:r>
              <w:t>保洁</w:t>
            </w:r>
            <w:r>
              <w:rPr>
                <w:rFonts w:hint="eastAsia"/>
                <w:lang w:eastAsia="zh-CN"/>
              </w:rPr>
              <w:t>、</w:t>
            </w:r>
            <w:r>
              <w:t>设备水电维修服务及其他服务，结合采购人单位职能特点进行综合性分析，提出的解决方案基本可行，实操性一般，日常运作基本满足要求，基本满足招标文件中“采购需求”的要求； 3.得1分：整体实施方案对</w:t>
            </w:r>
            <w:r>
              <w:rPr>
                <w:rFonts w:hint="eastAsia"/>
                <w:lang w:eastAsia="zh-CN"/>
              </w:rPr>
              <w:t>保安、</w:t>
            </w:r>
            <w:r>
              <w:t>保洁</w:t>
            </w:r>
            <w:r>
              <w:rPr>
                <w:rFonts w:hint="eastAsia"/>
                <w:lang w:eastAsia="zh-CN"/>
              </w:rPr>
              <w:t>、</w:t>
            </w:r>
            <w:r>
              <w:t>设备水电维修服务及其他服务，结合采购人单位职能特点进行部分分析，提出的解决方案部分可行，实操性差，仅部分内容符合招标文件中“采购需求”的要求； 4.得0分：方案不满足要求或未提供相关资料。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保安服务方案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pPr>
            <w:r>
              <w:t>评委对各</w:t>
            </w:r>
            <w:r>
              <w:rPr>
                <w:rFonts w:hint="eastAsia"/>
                <w:lang w:eastAsia="zh-CN"/>
              </w:rPr>
              <w:t>供应商</w:t>
            </w:r>
            <w:r>
              <w:t>提供的保安服务方案（含保卫、消防安全管理、交通服务）进行评分： 1.得1</w:t>
            </w:r>
            <w:r>
              <w:rPr>
                <w:rFonts w:hint="eastAsia"/>
                <w:lang w:val="en-US" w:eastAsia="zh-CN"/>
              </w:rPr>
              <w:t>0</w:t>
            </w:r>
            <w:r>
              <w:t>分：保安服务方案完全满足且优于招标文件中“采购需求”的要求； 2.得</w:t>
            </w:r>
            <w:r>
              <w:rPr>
                <w:rFonts w:hint="eastAsia"/>
                <w:lang w:val="en-US" w:eastAsia="zh-CN"/>
              </w:rPr>
              <w:t>5</w:t>
            </w:r>
            <w:r>
              <w:t>分：保安服务方案完全满足招标文件中“采购需求”的要求； 3.得</w:t>
            </w:r>
            <w:r>
              <w:rPr>
                <w:rFonts w:hint="eastAsia"/>
                <w:lang w:val="en-US" w:eastAsia="zh-CN"/>
              </w:rPr>
              <w:t>1</w:t>
            </w:r>
            <w:r>
              <w:t>分：保安服务方案不完全满足招标文件中“采购需求”的要求； 4.得0分：未提供相关资料。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保洁服务方案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lang w:eastAsia="zh-CN"/>
              </w:rPr>
              <w:t>评审小组</w:t>
            </w:r>
            <w:r>
              <w:t>对各</w:t>
            </w:r>
            <w:r>
              <w:rPr>
                <w:rFonts w:hint="eastAsia"/>
                <w:lang w:eastAsia="zh-CN"/>
              </w:rPr>
              <w:t>供应商</w:t>
            </w:r>
            <w:r>
              <w:t>提供的保洁服务方案进行评分： 1.得10分：保洁服务方案优于招标文件中“采购需求”的要求； 2.得5分：保洁服务方案完全满足招标文件中“采购需求”的要求； 3.得1分：保洁服务方案部分满足招标文件中“采购需求”的要求； 4.得0分：方案不满足要求或未提供相关资料。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设备维修服务方案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t>评委对各</w:t>
            </w:r>
            <w:r>
              <w:rPr>
                <w:rFonts w:hint="eastAsia"/>
                <w:lang w:eastAsia="zh-CN"/>
              </w:rPr>
              <w:t>供应商</w:t>
            </w:r>
            <w:r>
              <w:t>提供的设备维修服务方案进行评分： 1.得</w:t>
            </w:r>
            <w:r>
              <w:rPr>
                <w:rFonts w:hint="eastAsia"/>
                <w:lang w:val="en-US" w:eastAsia="zh-CN"/>
              </w:rPr>
              <w:t>10</w:t>
            </w:r>
            <w:r>
              <w:t>分：设备维修服务方案完全满足且优于招标文件中“采购需求”的要求； 2.得</w:t>
            </w:r>
            <w:r>
              <w:rPr>
                <w:rFonts w:hint="eastAsia"/>
                <w:lang w:val="en-US" w:eastAsia="zh-CN"/>
              </w:rPr>
              <w:t>5</w:t>
            </w:r>
            <w:r>
              <w:t>分：设备维修服务方案完全满足招标文件中“采购需求”的要求； 3.得</w:t>
            </w:r>
            <w:r>
              <w:rPr>
                <w:rFonts w:hint="eastAsia"/>
                <w:lang w:val="en-US" w:eastAsia="zh-CN"/>
              </w:rPr>
              <w:t>1</w:t>
            </w:r>
            <w:r>
              <w:t>分：设备维修服务方案不完全满足招标文件中“采购需求”的要求； 4.得0分：未提供相关资料。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人员稳定性保障方案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lang w:eastAsia="zh-CN"/>
              </w:rPr>
              <w:t>评审小组</w:t>
            </w:r>
            <w:r>
              <w:t>对各</w:t>
            </w:r>
            <w:r>
              <w:rPr>
                <w:rFonts w:hint="eastAsia"/>
                <w:lang w:eastAsia="zh-CN"/>
              </w:rPr>
              <w:t>供应商</w:t>
            </w:r>
            <w:r>
              <w:t>的人员稳定性保障方案进行评分： 1.得</w:t>
            </w:r>
            <w:r>
              <w:rPr>
                <w:rFonts w:hint="eastAsia"/>
                <w:lang w:val="en-US" w:eastAsia="zh-CN"/>
              </w:rPr>
              <w:t>10</w:t>
            </w:r>
            <w:r>
              <w:t>分：</w:t>
            </w:r>
            <w:r>
              <w:rPr>
                <w:rFonts w:hint="eastAsia"/>
                <w:lang w:eastAsia="zh-CN"/>
              </w:rPr>
              <w:t>供应商</w:t>
            </w:r>
            <w:r>
              <w:t>能提供良好的工作氛围，具有明确的层级架构；员工工资福利高，工作服务年限长与薪酬待遇成正比，体现出服务本企业员工的忠诚度；善于调动员工积极性，关心员工冷暖，提供很好的生活保障，优于招标文件中“采购需求”的要求； 2.得</w:t>
            </w:r>
            <w:r>
              <w:rPr>
                <w:rFonts w:hint="eastAsia"/>
                <w:lang w:val="en-US" w:eastAsia="zh-CN"/>
              </w:rPr>
              <w:t>5</w:t>
            </w:r>
            <w:r>
              <w:t>分：</w:t>
            </w:r>
            <w:r>
              <w:rPr>
                <w:rFonts w:hint="eastAsia"/>
                <w:lang w:eastAsia="zh-CN"/>
              </w:rPr>
              <w:t>供应商</w:t>
            </w:r>
            <w:r>
              <w:t>能提供良好的工作氛围，层级架构不完善，员工工资福利一般，调动员工积极性一般，提供基本的生活保障，基本满足招标文件中“采购需求”的要求； 3.得1分：</w:t>
            </w:r>
            <w:r>
              <w:rPr>
                <w:rFonts w:hint="eastAsia"/>
                <w:lang w:eastAsia="zh-CN"/>
              </w:rPr>
              <w:t>供应商</w:t>
            </w:r>
            <w:r>
              <w:t>能提供良好的工作氛围，员工工资福利低，未能调动员工积极性，仅部分满足招标文件中“采购需求”的要求； 4.得0分：方案不满足要求或未提供相关资料。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t>应急预案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lang w:eastAsia="zh-CN"/>
              </w:rPr>
              <w:t>评审小组</w:t>
            </w:r>
            <w:r>
              <w:t>对各</w:t>
            </w:r>
            <w:r>
              <w:rPr>
                <w:rFonts w:hint="eastAsia"/>
                <w:lang w:eastAsia="zh-CN"/>
              </w:rPr>
              <w:t>供应商</w:t>
            </w:r>
            <w:r>
              <w:t>提供的突发事件应急预案进行评分： 1.得</w:t>
            </w:r>
            <w:r>
              <w:rPr>
                <w:rFonts w:hint="eastAsia"/>
                <w:lang w:val="en-US" w:eastAsia="zh-CN"/>
              </w:rPr>
              <w:t>10</w:t>
            </w:r>
            <w:r>
              <w:t>分：应急预案优于招标文件中“采购需求”的要求； 2.得</w:t>
            </w:r>
            <w:r>
              <w:rPr>
                <w:rFonts w:hint="eastAsia"/>
                <w:lang w:val="en-US" w:eastAsia="zh-CN"/>
              </w:rPr>
              <w:t>5</w:t>
            </w:r>
            <w:r>
              <w:t>分：应急预案基本满足招标文件中“采购需求”的要求； 3.得1分：应急预案仅部分满足招标文件中“采购需求”的要求； 4.得0分：预案不满足要求或未提供相关资料。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538"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价格部分</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报价得分</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pStyle w:val="12"/>
              <w:keepNext w:val="0"/>
              <w:keepLines w:val="0"/>
              <w:pageBreakBefore w:val="0"/>
              <w:widowControl w:val="0"/>
              <w:numPr>
                <w:ilvl w:val="0"/>
                <w:numId w:val="0"/>
              </w:numPr>
              <w:kinsoku/>
              <w:wordWrap/>
              <w:overflowPunct/>
              <w:topLinePunct w:val="0"/>
              <w:bidi w:val="0"/>
              <w:adjustRightInd w:val="0"/>
              <w:snapToGrid w:val="0"/>
              <w:spacing w:before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采用低价优先法，即满足采购文件要求且报价最低的供应商的价格为评审基准价，其价格分为</w:t>
            </w:r>
            <w:r>
              <w:rPr>
                <w:rFonts w:hint="eastAsia" w:asciiTheme="minorEastAsia" w:hAnsiTheme="minorEastAsia" w:cstheme="minorEastAsia"/>
                <w:color w:val="auto"/>
                <w:kern w:val="2"/>
                <w:sz w:val="21"/>
                <w:szCs w:val="24"/>
                <w:highlight w:val="none"/>
                <w:lang w:val="en-US" w:eastAsia="zh-CN" w:bidi="ar"/>
              </w:rPr>
              <w:t>1</w:t>
            </w:r>
            <w:r>
              <w:rPr>
                <w:rFonts w:hint="eastAsia" w:asciiTheme="minorEastAsia" w:hAnsiTheme="minorEastAsia" w:eastAsiaTheme="minorEastAsia" w:cstheme="minorEastAsia"/>
                <w:color w:val="auto"/>
                <w:kern w:val="2"/>
                <w:sz w:val="21"/>
                <w:szCs w:val="24"/>
                <w:highlight w:val="none"/>
                <w:lang w:val="en-US" w:eastAsia="zh-CN" w:bidi="ar"/>
              </w:rPr>
              <w:t>0分。其他供应商的价格分统一按照下列公式计算：价格评分（精确到小数点后2位）=（基准价/供应商报价）×价格分值。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695" w:type="dxa"/>
            <w:gridSpan w:val="2"/>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752" w:type="dxa"/>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11644" w:type="dxa"/>
            <w:vAlign w:val="center"/>
          </w:tcPr>
          <w:p>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得分总计</w:t>
            </w:r>
          </w:p>
        </w:tc>
      </w:tr>
    </w:tbl>
    <w:p>
      <w:pPr>
        <w:rPr>
          <w:rFonts w:hint="eastAsia" w:asciiTheme="minorEastAsia" w:hAnsiTheme="minorEastAsia" w:eastAsiaTheme="minorEastAsia" w:cstheme="minorEastAsia"/>
          <w:b/>
          <w:bCs/>
          <w:sz w:val="28"/>
          <w:szCs w:val="28"/>
          <w:lang w:val="en-US" w:eastAsia="zh-CN"/>
        </w:rPr>
      </w:pPr>
    </w:p>
    <w:p>
      <w:pPr>
        <w:ind w:firstLine="632"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sz w:val="21"/>
          <w:szCs w:val="21"/>
          <w:highlight w:val="none"/>
          <w:lang w:eastAsia="zh-CN"/>
        </w:rPr>
        <w:t>评审</w:t>
      </w:r>
      <w:r>
        <w:rPr>
          <w:rFonts w:hint="eastAsia" w:asciiTheme="minorEastAsia" w:hAnsiTheme="minorEastAsia" w:eastAsiaTheme="minorEastAsia" w:cstheme="minorEastAsia"/>
          <w:b/>
          <w:bCs/>
          <w:color w:val="auto"/>
          <w:sz w:val="21"/>
          <w:szCs w:val="21"/>
          <w:highlight w:val="none"/>
        </w:rPr>
        <w:t>小组</w:t>
      </w:r>
      <w:r>
        <w:rPr>
          <w:rFonts w:hint="eastAsia" w:asciiTheme="minorEastAsia" w:hAnsiTheme="minorEastAsia" w:eastAsiaTheme="minorEastAsia" w:cstheme="minorEastAsia"/>
          <w:b/>
          <w:bCs/>
          <w:color w:val="auto"/>
          <w:sz w:val="21"/>
          <w:szCs w:val="21"/>
          <w:highlight w:val="none"/>
          <w:lang w:eastAsia="zh-CN"/>
        </w:rPr>
        <w:t>成员</w:t>
      </w:r>
      <w:r>
        <w:rPr>
          <w:rFonts w:hint="eastAsia" w:asciiTheme="minorEastAsia" w:hAnsiTheme="minorEastAsia" w:eastAsiaTheme="minorEastAsia" w:cstheme="minorEastAsia"/>
          <w:b/>
          <w:bCs/>
          <w:color w:val="auto"/>
          <w:sz w:val="21"/>
          <w:szCs w:val="21"/>
          <w:highlight w:val="none"/>
        </w:rPr>
        <w:t xml:space="preserve">签名：                                                </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 xml:space="preserve">   日期：</w:t>
      </w:r>
    </w:p>
    <w:p>
      <w:pPr>
        <w:rPr>
          <w:rFonts w:hint="eastAsia" w:asciiTheme="minorEastAsia" w:hAnsiTheme="minorEastAsia" w:eastAsiaTheme="minorEastAsia" w:cstheme="minorEastAsia"/>
          <w:b/>
          <w:color w:val="auto"/>
          <w:kern w:val="0"/>
          <w:sz w:val="21"/>
          <w:szCs w:val="21"/>
          <w:highlight w:val="none"/>
          <w:lang w:val="en-US" w:eastAsia="zh-CN" w:bidi="ar-SA"/>
        </w:rPr>
        <w:sectPr>
          <w:pgSz w:w="16838" w:h="11905" w:orient="landscape"/>
          <w:pgMar w:top="1587" w:right="1440" w:bottom="1278" w:left="1440" w:header="850" w:footer="726" w:gutter="0"/>
          <w:pgNumType w:fmt="decimal"/>
          <w:cols w:space="0" w:num="1"/>
          <w:rtlGutter w:val="0"/>
          <w:docGrid w:linePitch="312" w:charSpace="0"/>
        </w:sectPr>
      </w:pPr>
    </w:p>
    <w:p>
      <w:pPr>
        <w:pStyle w:val="3"/>
        <w:ind w:firstLine="2249" w:firstLineChars="700"/>
        <w:jc w:val="both"/>
        <w:rPr>
          <w:rFonts w:hint="eastAsia" w:asciiTheme="minorEastAsia" w:hAnsiTheme="minorEastAsia" w:eastAsiaTheme="minorEastAsia" w:cstheme="minorEastAsia"/>
          <w:bCs w:val="0"/>
          <w:color w:val="auto"/>
          <w:highlight w:val="yellow"/>
          <w:lang w:val="zh-CN"/>
        </w:rPr>
      </w:pPr>
      <w:r>
        <w:rPr>
          <w:rFonts w:hint="eastAsia" w:asciiTheme="minorEastAsia" w:hAnsiTheme="minorEastAsia" w:eastAsiaTheme="minorEastAsia" w:cstheme="minorEastAsia"/>
          <w:b/>
          <w:color w:val="auto"/>
          <w:sz w:val="32"/>
          <w:szCs w:val="32"/>
          <w:highlight w:val="none"/>
          <w:lang w:eastAsia="zh-CN"/>
        </w:rPr>
        <w:t>第四章</w:t>
      </w:r>
      <w:r>
        <w:rPr>
          <w:rFonts w:hint="eastAsia" w:asciiTheme="minorEastAsia" w:hAnsiTheme="minorEastAsia" w:eastAsiaTheme="minorEastAsia" w:cstheme="minorEastAsia"/>
          <w:b/>
          <w:color w:val="auto"/>
          <w:sz w:val="32"/>
          <w:szCs w:val="32"/>
          <w:highlight w:val="none"/>
          <w:lang w:val="en-US" w:eastAsia="zh-CN"/>
        </w:rPr>
        <w:t xml:space="preserve">    </w:t>
      </w:r>
      <w:bookmarkStart w:id="1" w:name="_Toc13329"/>
      <w:bookmarkStart w:id="2" w:name="_Toc9937"/>
      <w:bookmarkStart w:id="3" w:name="_Toc470169424"/>
      <w:bookmarkStart w:id="4" w:name="_Toc31144"/>
      <w:bookmarkStart w:id="5" w:name="_Toc30637"/>
      <w:bookmarkStart w:id="6" w:name="_Toc3433"/>
      <w:bookmarkStart w:id="7" w:name="_Toc507575300"/>
      <w:bookmarkStart w:id="8" w:name="_Toc474849064"/>
      <w:bookmarkStart w:id="9" w:name="_Toc202251700"/>
      <w:bookmarkStart w:id="10" w:name="_Toc202252034"/>
      <w:bookmarkStart w:id="11" w:name="_Toc202816996"/>
      <w:bookmarkStart w:id="12" w:name="_Toc202820351"/>
      <w:bookmarkStart w:id="13" w:name="_Toc202254105"/>
      <w:bookmarkStart w:id="14" w:name="_Toc202819878"/>
      <w:bookmarkStart w:id="15" w:name="_Toc202251075"/>
      <w:r>
        <w:rPr>
          <w:rFonts w:hint="eastAsia" w:asciiTheme="minorEastAsia" w:hAnsiTheme="minorEastAsia" w:eastAsiaTheme="minorEastAsia" w:cstheme="minorEastAsia"/>
          <w:color w:val="auto"/>
          <w:sz w:val="32"/>
          <w:szCs w:val="32"/>
          <w:highlight w:val="none"/>
          <w:lang w:val="zh-CN"/>
        </w:rPr>
        <w:t xml:space="preserve"> 响应文件要求及格式</w:t>
      </w:r>
      <w:bookmarkEnd w:id="1"/>
      <w:bookmarkEnd w:id="2"/>
      <w:bookmarkEnd w:id="3"/>
    </w:p>
    <w:p>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bookmarkStart w:id="16" w:name="_Toc43264514"/>
      <w:bookmarkEnd w:id="16"/>
      <w:r>
        <w:rPr>
          <w:rFonts w:hint="eastAsia" w:asciiTheme="minorEastAsia" w:hAnsiTheme="minorEastAsia" w:eastAsiaTheme="minorEastAsia" w:cstheme="minorEastAsia"/>
          <w:color w:val="auto"/>
          <w:sz w:val="21"/>
          <w:szCs w:val="21"/>
          <w:highlight w:val="none"/>
        </w:rPr>
        <w:t>一、  自查表</w:t>
      </w:r>
    </w:p>
    <w:p>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\l "_Toc175110017"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 xml:space="preserve">二、  </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资格性文件</w:t>
      </w:r>
    </w:p>
    <w:p>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三、  </w:t>
      </w:r>
      <w:r>
        <w:rPr>
          <w:rFonts w:hint="eastAsia" w:asciiTheme="minorEastAsia" w:hAnsiTheme="minorEastAsia" w:eastAsiaTheme="minorEastAsia" w:cstheme="minorEastAsia"/>
          <w:color w:val="auto"/>
          <w:sz w:val="21"/>
          <w:szCs w:val="21"/>
          <w:highlight w:val="none"/>
          <w:lang w:eastAsia="zh-CN"/>
        </w:rPr>
        <w:t>综合评审部分</w:t>
      </w:r>
    </w:p>
    <w:p>
      <w:pPr>
        <w:spacing w:line="360" w:lineRule="auto"/>
        <w:rPr>
          <w:rFonts w:hint="eastAsia" w:asciiTheme="minorEastAsia" w:hAnsiTheme="minorEastAsia" w:eastAsiaTheme="minorEastAsia" w:cstheme="minorEastAsia"/>
          <w:color w:val="auto"/>
          <w:sz w:val="21"/>
          <w:szCs w:val="21"/>
          <w:highlight w:val="none"/>
        </w:rPr>
      </w:pP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1.请供应商按照以下文件的要求格式、内容，顺序制作响应文件，</w:t>
      </w:r>
      <w:r>
        <w:rPr>
          <w:rFonts w:hint="eastAsia" w:asciiTheme="minorEastAsia" w:hAnsiTheme="minorEastAsia" w:eastAsiaTheme="minorEastAsia" w:cstheme="minorEastAsia"/>
          <w:color w:val="auto"/>
          <w:sz w:val="21"/>
          <w:szCs w:val="21"/>
          <w:highlight w:val="none"/>
          <w:lang w:eastAsia="zh-CN"/>
        </w:rPr>
        <w:t>响应文件正本</w:t>
      </w:r>
      <w:r>
        <w:rPr>
          <w:rFonts w:hint="eastAsia" w:asciiTheme="minorEastAsia" w:hAnsiTheme="minorEastAsia" w:eastAsiaTheme="minorEastAsia" w:cstheme="minorEastAsia"/>
          <w:color w:val="auto"/>
          <w:sz w:val="21"/>
          <w:szCs w:val="21"/>
          <w:highlight w:val="none"/>
          <w:lang w:val="en-US" w:eastAsia="zh-CN"/>
        </w:rPr>
        <w:t>1份，副本4份。</w:t>
      </w:r>
      <w:r>
        <w:rPr>
          <w:rFonts w:hint="eastAsia" w:asciiTheme="minorEastAsia" w:hAnsiTheme="minorEastAsia" w:eastAsiaTheme="minorEastAsia" w:cstheme="minorEastAsia"/>
          <w:color w:val="auto"/>
          <w:sz w:val="21"/>
          <w:szCs w:val="21"/>
          <w:highlight w:val="none"/>
        </w:rPr>
        <w:t>并请编制目录及页码，否则可能将影响对响应文件的评价。</w:t>
      </w:r>
    </w:p>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2.报价信封另单独分装</w:t>
      </w:r>
      <w:r>
        <w:rPr>
          <w:rFonts w:hint="eastAsia" w:asciiTheme="minorEastAsia" w:hAnsiTheme="minorEastAsia" w:eastAsiaTheme="minorEastAsia" w:cstheme="minorEastAsia"/>
          <w:color w:val="auto"/>
          <w:sz w:val="21"/>
          <w:szCs w:val="21"/>
          <w:highlight w:val="none"/>
          <w:lang w:eastAsia="zh-CN"/>
        </w:rPr>
        <w:t>。</w:t>
      </w: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4"/>
        <w:spacing w:before="158" w:after="158"/>
        <w:ind w:right="8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highlight w:val="none"/>
        </w:rPr>
        <w:t>响应文件包装（封套）封面参考：</w:t>
      </w:r>
    </w:p>
    <w:tbl>
      <w:tblPr>
        <w:tblStyle w:val="20"/>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3" w:hRule="atLeast"/>
        </w:trPr>
        <w:tc>
          <w:tcPr>
            <w:tcW w:w="9280" w:type="dxa"/>
            <w:tcBorders>
              <w:top w:val="single" w:color="auto" w:sz="4" w:space="0"/>
              <w:left w:val="single" w:color="auto" w:sz="4" w:space="0"/>
              <w:bottom w:val="single" w:color="auto" w:sz="4" w:space="0"/>
              <w:right w:val="single" w:color="auto" w:sz="4" w:space="0"/>
            </w:tcBorders>
            <w:vAlign w:val="top"/>
          </w:tcPr>
          <w:p>
            <w:pPr>
              <w:pStyle w:val="2"/>
              <w:spacing w:line="360" w:lineRule="auto"/>
              <w:ind w:firstLine="480" w:firstLineChars="150"/>
              <w:rPr>
                <w:rFonts w:hint="eastAsia" w:asciiTheme="minorEastAsia" w:hAnsiTheme="minorEastAsia" w:eastAsiaTheme="minorEastAsia" w:cstheme="minorEastAsia"/>
                <w:color w:val="auto"/>
                <w:sz w:val="32"/>
                <w:highlight w:val="none"/>
              </w:rPr>
            </w:pPr>
          </w:p>
          <w:p>
            <w:pPr>
              <w:pStyle w:val="2"/>
              <w:spacing w:line="360" w:lineRule="auto"/>
              <w:ind w:firstLine="480" w:firstLineChars="150"/>
              <w:rPr>
                <w:rFonts w:hint="eastAsia" w:asciiTheme="minorEastAsia" w:hAnsiTheme="minorEastAsia" w:eastAsiaTheme="minorEastAsia" w:cstheme="minorEastAsia"/>
                <w:color w:val="auto"/>
                <w:sz w:val="32"/>
                <w:highlight w:val="none"/>
              </w:rPr>
            </w:pPr>
          </w:p>
          <w:p>
            <w:pPr>
              <w:pStyle w:val="2"/>
              <w:spacing w:line="360" w:lineRule="auto"/>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响应文件</w:t>
            </w:r>
          </w:p>
          <w:p>
            <w:pPr>
              <w:pStyle w:val="2"/>
              <w:spacing w:line="360" w:lineRule="auto"/>
              <w:ind w:firstLine="3385" w:firstLineChars="651"/>
              <w:rPr>
                <w:rFonts w:hint="eastAsia" w:asciiTheme="minorEastAsia" w:hAnsiTheme="minorEastAsia" w:eastAsiaTheme="minorEastAsia" w:cstheme="minorEastAsia"/>
                <w:color w:val="auto"/>
                <w:sz w:val="52"/>
                <w:szCs w:val="52"/>
                <w:highlight w:val="none"/>
              </w:rPr>
            </w:pPr>
          </w:p>
          <w:p>
            <w:pPr>
              <w:pStyle w:val="2"/>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报价信封</w:t>
            </w:r>
          </w:p>
          <w:p>
            <w:pPr>
              <w:pStyle w:val="2"/>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正本</w:t>
            </w:r>
          </w:p>
          <w:p>
            <w:pPr>
              <w:pStyle w:val="2"/>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副本</w:t>
            </w:r>
          </w:p>
          <w:p>
            <w:pPr>
              <w:pStyle w:val="2"/>
              <w:spacing w:line="360" w:lineRule="auto"/>
              <w:rPr>
                <w:rFonts w:hint="eastAsia" w:asciiTheme="minorEastAsia" w:hAnsiTheme="minorEastAsia" w:eastAsiaTheme="minorEastAsia" w:cstheme="minorEastAsia"/>
                <w:color w:val="auto"/>
                <w:sz w:val="32"/>
                <w:highlight w:val="none"/>
              </w:rPr>
            </w:pPr>
          </w:p>
          <w:p>
            <w:pPr>
              <w:pStyle w:val="2"/>
              <w:tabs>
                <w:tab w:val="left" w:pos="501"/>
              </w:tabs>
              <w:spacing w:line="360" w:lineRule="auto"/>
              <w:ind w:firstLine="964" w:firstLineChars="400"/>
              <w:rPr>
                <w:rFonts w:hint="eastAsia" w:asciiTheme="minorEastAsia" w:hAnsiTheme="minorEastAsia" w:eastAsiaTheme="minorEastAsia" w:cstheme="minorEastAsia"/>
                <w:b/>
                <w:bCs/>
                <w:color w:val="auto"/>
                <w:szCs w:val="28"/>
                <w:highlight w:val="none"/>
                <w:lang w:eastAsia="zh-CN"/>
              </w:rPr>
            </w:pPr>
            <w:r>
              <w:rPr>
                <w:rFonts w:hint="eastAsia" w:asciiTheme="minorEastAsia" w:hAnsiTheme="minorEastAsia" w:eastAsiaTheme="minorEastAsia" w:cstheme="minorEastAsia"/>
                <w:b/>
                <w:bCs/>
                <w:color w:val="auto"/>
                <w:szCs w:val="28"/>
                <w:highlight w:val="none"/>
              </w:rPr>
              <w:t>递交：</w:t>
            </w:r>
            <w:r>
              <w:rPr>
                <w:rFonts w:hint="eastAsia" w:asciiTheme="minorEastAsia" w:hAnsiTheme="minorEastAsia" w:cstheme="minorEastAsia"/>
                <w:b/>
                <w:bCs/>
                <w:color w:val="auto"/>
                <w:szCs w:val="28"/>
                <w:highlight w:val="none"/>
                <w:lang w:eastAsia="zh-CN"/>
              </w:rPr>
              <w:t>中山市自然资源局</w:t>
            </w:r>
          </w:p>
          <w:p>
            <w:pPr>
              <w:pStyle w:val="2"/>
              <w:spacing w:line="360" w:lineRule="auto"/>
              <w:ind w:left="2255" w:leftChars="500" w:hanging="1205" w:hangingChars="5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项目名称</w:t>
            </w:r>
            <w:r>
              <w:rPr>
                <w:rFonts w:hint="eastAsia" w:asciiTheme="minorEastAsia" w:hAnsiTheme="minorEastAsia" w:eastAsiaTheme="minorEastAsia" w:cstheme="minorEastAsia"/>
                <w:b/>
                <w:color w:val="auto"/>
                <w:szCs w:val="28"/>
                <w:highlight w:val="none"/>
                <w:lang w:eastAsia="zh-CN"/>
              </w:rPr>
              <w:t>：</w:t>
            </w:r>
            <w:r>
              <w:rPr>
                <w:rFonts w:hint="eastAsia" w:asciiTheme="minorEastAsia" w:hAnsiTheme="minorEastAsia" w:eastAsiaTheme="minorEastAsia" w:cstheme="minorEastAsia"/>
                <w:b/>
                <w:color w:val="auto"/>
                <w:szCs w:val="28"/>
                <w:highlight w:val="none"/>
                <w:lang w:val="en-US" w:eastAsia="zh-CN"/>
              </w:rPr>
              <w:t>中山市自然资源局2026年至2027年物业管理服务</w:t>
            </w:r>
          </w:p>
          <w:p>
            <w:pPr>
              <w:pStyle w:val="2"/>
              <w:spacing w:line="360" w:lineRule="auto"/>
              <w:ind w:firstLine="950" w:firstLineChars="396"/>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供应商名称(公章)：</w:t>
            </w:r>
          </w:p>
          <w:p>
            <w:pPr>
              <w:pStyle w:val="2"/>
              <w:spacing w:line="360" w:lineRule="auto"/>
              <w:ind w:firstLine="950" w:firstLineChars="396"/>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color w:val="auto"/>
                <w:szCs w:val="28"/>
                <w:highlight w:val="none"/>
              </w:rPr>
              <w:t>地址：</w:t>
            </w:r>
          </w:p>
          <w:p>
            <w:pPr>
              <w:tabs>
                <w:tab w:val="left" w:pos="851"/>
              </w:tabs>
              <w:snapToGrid w:val="0"/>
              <w:spacing w:line="360" w:lineRule="auto"/>
              <w:rPr>
                <w:rFonts w:hint="eastAsia" w:asciiTheme="minorEastAsia" w:hAnsiTheme="minorEastAsia" w:eastAsiaTheme="minorEastAsia" w:cstheme="minorEastAsia"/>
                <w:b/>
                <w:color w:val="auto"/>
                <w:sz w:val="32"/>
                <w:highlight w:val="none"/>
              </w:rPr>
            </w:pPr>
          </w:p>
        </w:tc>
      </w:tr>
    </w:tbl>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响应文件封面参考：</w:t>
      </w:r>
    </w:p>
    <w:p>
      <w:pPr>
        <w:pStyle w:val="12"/>
        <w:spacing w:line="360" w:lineRule="auto"/>
        <w:jc w:val="center"/>
        <w:rPr>
          <w:rFonts w:hint="eastAsia" w:asciiTheme="minorEastAsia" w:hAnsiTheme="minorEastAsia" w:eastAsiaTheme="minorEastAsia" w:cstheme="minorEastAsia"/>
          <w:b/>
          <w:color w:val="auto"/>
          <w:sz w:val="44"/>
          <w:szCs w:val="44"/>
          <w:highlight w:val="none"/>
          <w:lang w:val="zh-CN"/>
        </w:rPr>
      </w:pPr>
    </w:p>
    <w:p>
      <w:pPr>
        <w:pStyle w:val="12"/>
        <w:tabs>
          <w:tab w:val="left" w:pos="1260"/>
        </w:tabs>
        <w:spacing w:line="360" w:lineRule="auto"/>
        <w:jc w:val="center"/>
        <w:outlineLvl w:val="0"/>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lang w:val="en-US" w:eastAsia="zh-CN"/>
        </w:rPr>
        <w:t>中山市自然资源局2026年至2027年物业管理服务</w:t>
      </w:r>
    </w:p>
    <w:p>
      <w:pPr>
        <w:pStyle w:val="12"/>
        <w:spacing w:line="360" w:lineRule="auto"/>
        <w:jc w:val="center"/>
        <w:rPr>
          <w:rFonts w:hint="eastAsia" w:asciiTheme="minorEastAsia" w:hAnsiTheme="minorEastAsia" w:eastAsiaTheme="minorEastAsia" w:cstheme="minorEastAsia"/>
          <w:b/>
          <w:color w:val="auto"/>
          <w:highlight w:val="none"/>
        </w:rPr>
      </w:pPr>
    </w:p>
    <w:p>
      <w:pPr>
        <w:pStyle w:val="12"/>
        <w:tabs>
          <w:tab w:val="left" w:pos="1260"/>
        </w:tabs>
        <w:spacing w:line="360" w:lineRule="auto"/>
        <w:jc w:val="center"/>
        <w:outlineLvl w:val="0"/>
        <w:rPr>
          <w:rFonts w:hint="eastAsia" w:asciiTheme="minorEastAsia" w:hAnsiTheme="minorEastAsia" w:eastAsiaTheme="minorEastAsia" w:cstheme="minorEastAsia"/>
          <w:b/>
          <w:color w:val="auto"/>
          <w:sz w:val="48"/>
          <w:szCs w:val="48"/>
          <w:highlight w:val="none"/>
        </w:rPr>
      </w:pPr>
      <w:bookmarkStart w:id="17" w:name="_Toc3355"/>
      <w:bookmarkStart w:id="18" w:name="_Toc31160"/>
      <w:bookmarkStart w:id="19" w:name="_Toc19181"/>
      <w:bookmarkStart w:id="20" w:name="_Toc21291"/>
      <w:r>
        <w:rPr>
          <w:rFonts w:hint="eastAsia" w:asciiTheme="minorEastAsia" w:hAnsiTheme="minorEastAsia" w:eastAsiaTheme="minorEastAsia" w:cstheme="minorEastAsia"/>
          <w:b/>
          <w:color w:val="auto"/>
          <w:sz w:val="48"/>
          <w:szCs w:val="48"/>
          <w:highlight w:val="none"/>
        </w:rPr>
        <w:t>响应文件</w:t>
      </w:r>
      <w:bookmarkEnd w:id="17"/>
      <w:bookmarkEnd w:id="18"/>
      <w:bookmarkEnd w:id="19"/>
      <w:bookmarkEnd w:id="20"/>
    </w:p>
    <w:p>
      <w:pPr>
        <w:pStyle w:val="12"/>
        <w:tabs>
          <w:tab w:val="left" w:pos="1260"/>
        </w:tabs>
        <w:spacing w:line="360" w:lineRule="auto"/>
        <w:jc w:val="center"/>
        <w:rPr>
          <w:rFonts w:hint="eastAsia" w:asciiTheme="minorEastAsia" w:hAnsiTheme="minorEastAsia" w:eastAsiaTheme="minorEastAsia" w:cstheme="minorEastAsia"/>
          <w:b/>
          <w:color w:val="auto"/>
          <w:highlight w:val="none"/>
        </w:rPr>
      </w:pPr>
    </w:p>
    <w:p>
      <w:pPr>
        <w:pStyle w:val="12"/>
        <w:spacing w:line="360" w:lineRule="auto"/>
        <w:jc w:val="center"/>
        <w:outlineLvl w:val="0"/>
        <w:rPr>
          <w:rFonts w:hint="eastAsia" w:asciiTheme="minorEastAsia" w:hAnsiTheme="minorEastAsia" w:eastAsiaTheme="minorEastAsia" w:cstheme="minorEastAsia"/>
          <w:b/>
          <w:color w:val="auto"/>
          <w:sz w:val="28"/>
          <w:szCs w:val="28"/>
          <w:highlight w:val="none"/>
        </w:rPr>
      </w:pPr>
      <w:bookmarkStart w:id="21" w:name="_Toc28881"/>
      <w:bookmarkStart w:id="22" w:name="_Toc8487"/>
      <w:bookmarkStart w:id="23" w:name="_Toc5120"/>
      <w:bookmarkStart w:id="24" w:name="_Toc15644"/>
      <w:r>
        <w:rPr>
          <w:rFonts w:hint="eastAsia" w:asciiTheme="minorEastAsia" w:hAnsiTheme="minorEastAsia" w:eastAsiaTheme="minorEastAsia" w:cstheme="minorEastAsia"/>
          <w:b/>
          <w:color w:val="auto"/>
          <w:sz w:val="28"/>
          <w:szCs w:val="28"/>
          <w:highlight w:val="none"/>
        </w:rPr>
        <w:t>（正本/副本/报价信封）</w:t>
      </w:r>
      <w:bookmarkEnd w:id="21"/>
      <w:bookmarkEnd w:id="22"/>
      <w:bookmarkEnd w:id="23"/>
      <w:bookmarkEnd w:id="24"/>
    </w:p>
    <w:p>
      <w:pPr>
        <w:pStyle w:val="12"/>
        <w:spacing w:line="360" w:lineRule="auto"/>
        <w:jc w:val="center"/>
        <w:rPr>
          <w:rFonts w:hint="eastAsia" w:asciiTheme="minorEastAsia" w:hAnsiTheme="minorEastAsia" w:eastAsiaTheme="minorEastAsia" w:cstheme="minorEastAsia"/>
          <w:b/>
          <w:color w:val="auto"/>
          <w:highlight w:val="none"/>
        </w:rPr>
      </w:pPr>
    </w:p>
    <w:p>
      <w:pPr>
        <w:pStyle w:val="12"/>
        <w:spacing w:line="360" w:lineRule="auto"/>
        <w:jc w:val="center"/>
        <w:rPr>
          <w:rFonts w:hint="eastAsia" w:asciiTheme="minorEastAsia" w:hAnsiTheme="minorEastAsia" w:eastAsiaTheme="minorEastAsia" w:cstheme="minorEastAsia"/>
          <w:b/>
          <w:color w:val="auto"/>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autoSpaceDE w:val="0"/>
        <w:autoSpaceDN w:val="0"/>
        <w:spacing w:line="360" w:lineRule="auto"/>
        <w:ind w:firstLine="1687" w:firstLineChars="700"/>
        <w:rPr>
          <w:rFonts w:hint="eastAsia" w:asciiTheme="minorEastAsia" w:hAnsiTheme="minorEastAsia" w:eastAsiaTheme="minorEastAsia" w:cstheme="minorEastAsia"/>
          <w:b/>
          <w:color w:val="auto"/>
          <w:sz w:val="24"/>
          <w:highlight w:val="none"/>
          <w:lang w:val="en-US" w:eastAsia="zh-CN"/>
        </w:rPr>
      </w:pPr>
    </w:p>
    <w:p>
      <w:pPr>
        <w:pStyle w:val="12"/>
        <w:spacing w:line="360" w:lineRule="auto"/>
        <w:ind w:firstLine="1687" w:firstLineChars="70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供应商名称：</w:t>
      </w:r>
      <w:r>
        <w:rPr>
          <w:rFonts w:hint="eastAsia" w:asciiTheme="minorEastAsia" w:hAnsiTheme="minorEastAsia" w:eastAsiaTheme="minorEastAsia" w:cstheme="minorEastAsia"/>
          <w:b/>
          <w:color w:val="auto"/>
          <w:sz w:val="24"/>
          <w:szCs w:val="24"/>
          <w:highlight w:val="none"/>
          <w:u w:val="single"/>
        </w:rPr>
        <w:t xml:space="preserve">                     （加盖公章）</w:t>
      </w:r>
    </w:p>
    <w:p>
      <w:pPr>
        <w:pStyle w:val="2"/>
        <w:spacing w:line="360" w:lineRule="auto"/>
        <w:ind w:firstLine="0" w:firstLineChars="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年</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月</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日</w:t>
      </w:r>
    </w:p>
    <w:p>
      <w:pPr>
        <w:autoSpaceDE w:val="0"/>
        <w:autoSpaceDN w:val="0"/>
        <w:spacing w:line="360" w:lineRule="auto"/>
        <w:ind w:firstLine="1687" w:firstLineChars="700"/>
        <w:rPr>
          <w:rFonts w:hint="eastAsia" w:asciiTheme="minorEastAsia" w:hAnsiTheme="minorEastAsia" w:eastAsiaTheme="minorEastAsia" w:cstheme="minorEastAsia"/>
          <w:b/>
          <w:color w:val="auto"/>
          <w:sz w:val="24"/>
          <w:highlight w:val="none"/>
        </w:rPr>
      </w:pPr>
    </w:p>
    <w:p>
      <w:pPr>
        <w:pStyle w:val="2"/>
        <w:rPr>
          <w:rFonts w:hint="eastAsia" w:asciiTheme="minorEastAsia" w:hAnsiTheme="minorEastAsia" w:eastAsiaTheme="minorEastAsia" w:cstheme="minorEastAsia"/>
          <w:b/>
          <w:color w:val="auto"/>
          <w:sz w:val="24"/>
          <w:highlight w:val="none"/>
        </w:rPr>
      </w:pPr>
    </w:p>
    <w:p>
      <w:pPr>
        <w:pStyle w:val="11"/>
        <w:rPr>
          <w:rFonts w:hint="eastAsia" w:asciiTheme="minorEastAsia" w:hAnsiTheme="minorEastAsia" w:eastAsiaTheme="minorEastAsia" w:cstheme="minorEastAsia"/>
          <w:b/>
          <w:color w:val="auto"/>
          <w:sz w:val="24"/>
          <w:highlight w:val="none"/>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4"/>
        <w:numPr>
          <w:ilvl w:val="0"/>
          <w:numId w:val="0"/>
        </w:numPr>
        <w:spacing w:before="0"/>
        <w:ind w:right="840" w:rightChars="400"/>
        <w:jc w:val="both"/>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4"/>
        <w:numPr>
          <w:ilvl w:val="0"/>
          <w:numId w:val="0"/>
        </w:numPr>
        <w:spacing w:before="0"/>
        <w:ind w:left="0" w:right="840" w:rightChars="40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一、</w:t>
      </w:r>
      <w:r>
        <w:rPr>
          <w:rFonts w:hint="eastAsia" w:asciiTheme="minorEastAsia" w:hAnsiTheme="minorEastAsia" w:eastAsiaTheme="minorEastAsia" w:cstheme="minorEastAsia"/>
          <w:color w:val="auto"/>
          <w:szCs w:val="28"/>
          <w:highlight w:val="none"/>
        </w:rPr>
        <w:t>自查表</w:t>
      </w:r>
      <w:bookmarkEnd w:id="4"/>
      <w:bookmarkEnd w:id="5"/>
    </w:p>
    <w:p>
      <w:pPr>
        <w:keepNext/>
        <w:keepLines/>
        <w:jc w:val="center"/>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1.1资格性与符合性自查表</w:t>
      </w:r>
    </w:p>
    <w:tbl>
      <w:tblPr>
        <w:tblStyle w:val="20"/>
        <w:tblpPr w:leftFromText="180" w:rightFromText="180" w:vertAnchor="text" w:horzAnchor="page" w:tblpX="1634" w:tblpY="247"/>
        <w:tblOverlap w:val="never"/>
        <w:tblW w:w="9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5772"/>
        <w:gridCol w:w="1185"/>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1" w:hRule="atLeast"/>
          <w:tblHeader/>
          <w:jc w:val="center"/>
        </w:trPr>
        <w:tc>
          <w:tcPr>
            <w:tcW w:w="963"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投标有效性审查项目</w:t>
            </w:r>
          </w:p>
        </w:tc>
        <w:tc>
          <w:tcPr>
            <w:tcW w:w="5772"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文件要求</w:t>
            </w:r>
          </w:p>
        </w:tc>
        <w:tc>
          <w:tcPr>
            <w:tcW w:w="1185"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自查结论</w:t>
            </w:r>
          </w:p>
        </w:tc>
        <w:tc>
          <w:tcPr>
            <w:tcW w:w="1167"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132" w:hRule="atLeast"/>
          <w:jc w:val="center"/>
        </w:trPr>
        <w:tc>
          <w:tcPr>
            <w:tcW w:w="963" w:type="dxa"/>
            <w:vMerge w:val="restart"/>
            <w:vAlign w:val="center"/>
          </w:tcPr>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资格性审查</w:t>
            </w: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pStyle w:val="2"/>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资格性审查</w:t>
            </w:r>
          </w:p>
          <w:p>
            <w:pPr>
              <w:jc w:val="center"/>
              <w:rPr>
                <w:rFonts w:hint="eastAsia" w:asciiTheme="minorEastAsia" w:hAnsiTheme="minorEastAsia" w:eastAsiaTheme="minorEastAsia" w:cstheme="minorEastAsia"/>
                <w:b/>
                <w:bCs/>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具有独立承担民事责任的能力：在中华人民共和国境内注册的法人或其他组织或自然人，</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74" w:hRule="atLeast"/>
          <w:jc w:val="center"/>
        </w:trPr>
        <w:tc>
          <w:tcPr>
            <w:tcW w:w="963" w:type="dxa"/>
            <w:vMerge w:val="continue"/>
            <w:vAlign w:val="center"/>
          </w:tcPr>
          <w:p>
            <w:pPr>
              <w:jc w:val="center"/>
              <w:rPr>
                <w:rFonts w:hint="eastAsia" w:asciiTheme="minorEastAsia" w:hAnsiTheme="minorEastAsia" w:eastAsiaTheme="minorEastAsia" w:cstheme="minorEastAsia"/>
                <w:b/>
                <w:bCs/>
                <w:color w:val="auto"/>
                <w:sz w:val="21"/>
                <w:szCs w:val="21"/>
                <w:highlight w:val="none"/>
              </w:rPr>
            </w:pPr>
          </w:p>
        </w:tc>
        <w:tc>
          <w:tcPr>
            <w:tcW w:w="5772" w:type="dxa"/>
            <w:vAlign w:val="center"/>
          </w:tcPr>
          <w:p>
            <w:pPr>
              <w:spacing w:line="36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有依法缴纳税收和社会保障资金的良好记录：供应商须提供</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截止时间前</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个月内任意1个月的依法缴纳税收和社会保障资金的证明文件复印件。如依法免税或不需要缴纳社保的，应提供相关证明。</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72"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具有良好的商业信誉和健全的财务会计制度：提供</w:t>
            </w:r>
            <w:r>
              <w:rPr>
                <w:rFonts w:hint="eastAsia" w:asciiTheme="minorEastAsia" w:hAnsiTheme="minorEastAsia" w:eastAsiaTheme="minorEastAsia" w:cstheme="minorEastAsia"/>
                <w:b w:val="0"/>
                <w:bCs w:val="0"/>
                <w:color w:val="auto"/>
                <w:sz w:val="21"/>
                <w:szCs w:val="21"/>
                <w:highlight w:val="none"/>
                <w:lang w:val="en-US" w:eastAsia="zh-CN"/>
              </w:rPr>
              <w:t>202</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年度财务报告</w:t>
            </w:r>
            <w:r>
              <w:rPr>
                <w:rFonts w:hint="eastAsia" w:asciiTheme="minorEastAsia" w:hAnsiTheme="minorEastAsia" w:eastAsiaTheme="minorEastAsia" w:cstheme="minorEastAsia"/>
                <w:b w:val="0"/>
                <w:bCs w:val="0"/>
                <w:color w:val="auto"/>
                <w:sz w:val="21"/>
                <w:szCs w:val="21"/>
                <w:highlight w:val="none"/>
                <w:lang w:eastAsia="zh-CN"/>
              </w:rPr>
              <w:t>或</w:t>
            </w:r>
            <w:r>
              <w:rPr>
                <w:rFonts w:hint="eastAsia" w:asciiTheme="minorEastAsia" w:hAnsiTheme="minorEastAsia" w:eastAsiaTheme="minorEastAsia" w:cstheme="minorEastAsia"/>
                <w:b w:val="0"/>
                <w:bCs w:val="0"/>
                <w:color w:val="auto"/>
                <w:sz w:val="21"/>
                <w:szCs w:val="21"/>
                <w:highlight w:val="none"/>
              </w:rPr>
              <w:t>提交20</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年</w:t>
            </w:r>
            <w:r>
              <w:rPr>
                <w:rFonts w:hint="eastAsia" w:asciiTheme="minorEastAsia" w:hAnsiTheme="minorEastAsia" w:eastAsiaTheme="minorEastAsia" w:cstheme="minorEastAsia"/>
                <w:b w:val="0"/>
                <w:bCs w:val="0"/>
                <w:color w:val="auto"/>
                <w:sz w:val="21"/>
                <w:szCs w:val="21"/>
                <w:highlight w:val="none"/>
                <w:lang w:eastAsia="zh-CN"/>
              </w:rPr>
              <w:t>内</w:t>
            </w:r>
            <w:r>
              <w:rPr>
                <w:rFonts w:hint="eastAsia" w:asciiTheme="minorEastAsia" w:hAnsiTheme="minorEastAsia" w:eastAsiaTheme="minorEastAsia" w:cstheme="minorEastAsia"/>
                <w:b w:val="0"/>
                <w:bCs w:val="0"/>
                <w:color w:val="auto"/>
                <w:sz w:val="21"/>
                <w:szCs w:val="21"/>
                <w:highlight w:val="none"/>
              </w:rPr>
              <w:t>响应文件截止时间前任意1个月的财务报表复印件（财务报表须包含资产负债表、利润表、现金流量表）或银行出具的资信证明材料复印件（银行出具时间在</w:t>
            </w:r>
            <w:r>
              <w:rPr>
                <w:rFonts w:hint="eastAsia" w:asciiTheme="minorEastAsia" w:hAnsiTheme="minorEastAsia" w:eastAsiaTheme="minorEastAsia" w:cstheme="minorEastAsia"/>
                <w:b w:val="0"/>
                <w:bCs w:val="0"/>
                <w:color w:val="auto"/>
                <w:sz w:val="21"/>
                <w:szCs w:val="21"/>
                <w:highlight w:val="none"/>
                <w:lang w:eastAsia="zh-CN"/>
              </w:rPr>
              <w:t>提</w:t>
            </w:r>
            <w:r>
              <w:rPr>
                <w:rFonts w:hint="eastAsia" w:asciiTheme="minorEastAsia" w:hAnsiTheme="minorEastAsia" w:eastAsiaTheme="minorEastAsia" w:cstheme="minorEastAsia"/>
                <w:b w:val="0"/>
                <w:bCs w:val="0"/>
                <w:color w:val="auto"/>
                <w:sz w:val="21"/>
                <w:szCs w:val="21"/>
                <w:highlight w:val="none"/>
              </w:rPr>
              <w:t>交</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文件截止时间前12个月内）</w:t>
            </w:r>
            <w:r>
              <w:rPr>
                <w:rFonts w:hint="eastAsia" w:asciiTheme="minorEastAsia" w:hAnsiTheme="minorEastAsia" w:eastAsiaTheme="minorEastAsia" w:cstheme="minorEastAsia"/>
                <w:b w:val="0"/>
                <w:bCs w:val="0"/>
                <w:color w:val="auto"/>
                <w:sz w:val="21"/>
                <w:szCs w:val="21"/>
                <w:highlight w:val="none"/>
                <w:lang w:val="hr-HR"/>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5"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具有履行合同所必需的专业技术能力（按响应文件格式提供《供应商资格声明函》）。</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54"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ight="-34"/>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参加采购活动前3年内，在经营活动中没有重大违法记录：按响应文件格式提供《供应商资格声明函》，重大违法记录，是指供应商因违法经营受到刑事处罚或者责令停产停业、吊销许可证或者执照、较大数额罚款等行政处罚</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val="0"/>
                <w:color w:val="auto"/>
                <w:highlight w:val="none"/>
                <w:lang w:eastAsia="zh-CN"/>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54"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p>
          <w:p>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同时对信用信息查询记录和证据截图或下载存档。</w:t>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 4 \* GB3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④</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t>如失信记录已失效，</w:t>
            </w: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须提供相关证明文件】</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98"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p>
          <w:p>
            <w:pPr>
              <w:spacing w:line="360" w:lineRule="auto"/>
              <w:ind w:left="28"/>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jc w:val="both"/>
              <w:textAlignment w:val="baseline"/>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供应商必须已进驻广东省政府采购智慧云平台电子卖场“</w:t>
            </w:r>
            <w:r>
              <w:rPr>
                <w:rFonts w:hint="eastAsia" w:asciiTheme="minorEastAsia" w:hAnsiTheme="minorEastAsia" w:eastAsiaTheme="minorEastAsia" w:cstheme="minorEastAsia"/>
                <w:b w:val="0"/>
                <w:bCs w:val="0"/>
                <w:color w:val="auto"/>
                <w:sz w:val="21"/>
                <w:szCs w:val="21"/>
                <w:highlight w:val="none"/>
                <w:lang w:eastAsia="zh-CN"/>
              </w:rPr>
              <w:t>物业管理服务</w:t>
            </w:r>
            <w:r>
              <w:rPr>
                <w:rFonts w:hint="eastAsia" w:asciiTheme="minorEastAsia" w:hAnsiTheme="minorEastAsia" w:eastAsiaTheme="minorEastAsia" w:cstheme="minorEastAsia"/>
                <w:b w:val="0"/>
                <w:bCs w:val="0"/>
                <w:color w:val="auto"/>
                <w:sz w:val="21"/>
                <w:szCs w:val="21"/>
                <w:highlight w:val="none"/>
              </w:rPr>
              <w:t>”模块（按响应文件格式提供《供应商资格声明函》）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185" w:type="dxa"/>
            <w:shd w:val="clear" w:color="auto" w:fill="auto"/>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jc w:val="both"/>
              <w:textAlignment w:val="baseline"/>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本项目专门面向中小企业。</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185" w:type="dxa"/>
            <w:shd w:val="clear" w:color="auto" w:fill="auto"/>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jc w:val="center"/>
        </w:trPr>
        <w:tc>
          <w:tcPr>
            <w:tcW w:w="963"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符合性审查</w:t>
            </w:r>
          </w:p>
        </w:tc>
        <w:tc>
          <w:tcPr>
            <w:tcW w:w="5772" w:type="dxa"/>
            <w:shd w:val="clear" w:color="auto" w:fill="auto"/>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响应有效期符合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185" w:type="dxa"/>
            <w:shd w:val="clear" w:color="auto" w:fill="auto"/>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9"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响应文件主要资料齐全，盖章签署符合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94"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报价是固定价且报价方案是唯一的；</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0"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报价没有重大漏项或重大不合理的；</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8"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报价不超过本项目的最高上限价；</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tabs>
                <w:tab w:val="left" w:pos="2880"/>
              </w:tabs>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响应资料不存在虚报或者谎报的；</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2"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ind w:left="40" w:leftChars="1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主要技术规格或参数满足用户需求“★”要求；</w:t>
            </w:r>
          </w:p>
        </w:tc>
        <w:tc>
          <w:tcPr>
            <w:tcW w:w="1185"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62"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rPr>
              <w:t>符合法律、法规或</w:t>
            </w:r>
            <w:r>
              <w:rPr>
                <w:rFonts w:hint="eastAsia" w:asciiTheme="minorEastAsia" w:hAnsiTheme="minorEastAsia" w:eastAsiaTheme="minorEastAsia" w:cstheme="minorEastAsia"/>
                <w:bCs/>
                <w:color w:val="auto"/>
                <w:sz w:val="21"/>
                <w:szCs w:val="21"/>
                <w:highlight w:val="none"/>
                <w:lang w:eastAsia="zh-CN"/>
              </w:rPr>
              <w:t>采购</w:t>
            </w:r>
            <w:r>
              <w:rPr>
                <w:rFonts w:hint="eastAsia" w:asciiTheme="minorEastAsia" w:hAnsiTheme="minorEastAsia" w:eastAsiaTheme="minorEastAsia" w:cstheme="minorEastAsia"/>
                <w:bCs/>
                <w:color w:val="auto"/>
                <w:sz w:val="21"/>
                <w:szCs w:val="21"/>
                <w:highlight w:val="none"/>
              </w:rPr>
              <w:t>文件规定的其他实质性要求</w:t>
            </w:r>
          </w:p>
        </w:tc>
        <w:tc>
          <w:tcPr>
            <w:tcW w:w="1185"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bl>
    <w:p>
      <w:pPr>
        <w:spacing w:after="120" w:line="360" w:lineRule="auto"/>
        <w:rPr>
          <w:rFonts w:hint="eastAsia" w:asciiTheme="minorEastAsia" w:hAnsiTheme="minorEastAsia" w:eastAsiaTheme="minorEastAsia" w:cstheme="minorEastAsia"/>
          <w:color w:val="auto"/>
          <w:sz w:val="21"/>
          <w:szCs w:val="21"/>
          <w:highlight w:val="none"/>
        </w:rPr>
      </w:pPr>
    </w:p>
    <w:p>
      <w:pPr>
        <w:spacing w:after="12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注：以上材料将作为供应商合格性和有效性审核的重要内容之一，供应商必须严格按照其内容及序列要求在响应文件中对应如实提供，对缺漏和不符合项将会直接导致无效报价！在对应的“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”打“√”。</w:t>
      </w: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供应商名称（加盖公章）：</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供应商法定代表人（或法定代表人授权代表）签字或签章：</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bookmarkEnd w:id="6"/>
    <w:bookmarkEnd w:id="7"/>
    <w:bookmarkEnd w:id="8"/>
    <w:p>
      <w:pPr>
        <w:pStyle w:val="5"/>
        <w:spacing w:before="0" w:after="0" w:line="360" w:lineRule="auto"/>
        <w:jc w:val="center"/>
        <w:rPr>
          <w:rFonts w:hint="eastAsia" w:asciiTheme="minorEastAsia" w:hAnsiTheme="minorEastAsia" w:eastAsiaTheme="minorEastAsia" w:cstheme="minorEastAsia"/>
          <w:color w:val="auto"/>
          <w:sz w:val="21"/>
          <w:szCs w:val="21"/>
          <w:highlight w:val="none"/>
        </w:rPr>
      </w:pPr>
      <w:bookmarkStart w:id="25" w:name="_Toc373227207"/>
      <w:bookmarkStart w:id="26" w:name="_Toc374094967"/>
      <w:bookmarkStart w:id="27" w:name="_Toc375645061"/>
      <w:bookmarkStart w:id="28" w:name="_Toc526950299"/>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color w:val="auto"/>
          <w:sz w:val="24"/>
          <w:szCs w:val="24"/>
          <w:highlight w:val="none"/>
        </w:rPr>
        <w:t>1.2 评分</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自查表</w:t>
      </w:r>
      <w:bookmarkEnd w:id="25"/>
      <w:bookmarkEnd w:id="26"/>
      <w:bookmarkEnd w:id="27"/>
      <w:bookmarkEnd w:id="28"/>
    </w:p>
    <w:tbl>
      <w:tblPr>
        <w:tblStyle w:val="20"/>
        <w:tblW w:w="845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1812"/>
        <w:gridCol w:w="3126"/>
        <w:gridCol w:w="28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7" w:hRule="atLeast"/>
          <w:jc w:val="center"/>
        </w:trPr>
        <w:tc>
          <w:tcPr>
            <w:tcW w:w="677" w:type="dxa"/>
            <w:tcBorders>
              <w:top w:val="double" w:color="auto" w:sz="4" w:space="0"/>
              <w:bottom w:val="single" w:color="auto" w:sz="6" w:space="0"/>
            </w:tcBorders>
            <w:shd w:val="clear" w:color="auto" w:fill="E0E0E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812" w:type="dxa"/>
            <w:tcBorders>
              <w:top w:val="double" w:color="auto" w:sz="4" w:space="0"/>
              <w:bottom w:val="single" w:color="auto" w:sz="6" w:space="0"/>
            </w:tcBorders>
            <w:shd w:val="clear" w:color="auto" w:fill="E0E0E0"/>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评审分项</w:t>
            </w:r>
          </w:p>
        </w:tc>
        <w:tc>
          <w:tcPr>
            <w:tcW w:w="3126" w:type="dxa"/>
            <w:tcBorders>
              <w:top w:val="double" w:color="auto" w:sz="4" w:space="0"/>
              <w:bottom w:val="single" w:color="auto" w:sz="6" w:space="0"/>
            </w:tcBorders>
            <w:shd w:val="clear" w:color="auto" w:fill="E0E0E0"/>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评议</w:t>
            </w:r>
            <w:r>
              <w:rPr>
                <w:rFonts w:hint="eastAsia" w:asciiTheme="minorEastAsia" w:hAnsiTheme="minorEastAsia" w:eastAsiaTheme="minorEastAsia" w:cstheme="minorEastAsia"/>
                <w:b/>
                <w:color w:val="auto"/>
                <w:sz w:val="21"/>
                <w:szCs w:val="21"/>
                <w:highlight w:val="none"/>
              </w:rPr>
              <w:t>内容</w:t>
            </w:r>
          </w:p>
        </w:tc>
        <w:tc>
          <w:tcPr>
            <w:tcW w:w="2842" w:type="dxa"/>
            <w:tcBorders>
              <w:top w:val="double" w:color="auto" w:sz="4" w:space="0"/>
              <w:bottom w:val="single" w:color="auto" w:sz="6" w:space="0"/>
            </w:tcBorders>
            <w:shd w:val="clear" w:color="auto" w:fill="E0E0E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证明文件（如有）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12"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8"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rPr>
                <w:rFonts w:hint="eastAsia" w:asciiTheme="minorEastAsia" w:hAnsiTheme="minorEastAsia" w:eastAsiaTheme="minorEastAsia" w:cstheme="minorEastAsia"/>
                <w:color w:val="auto"/>
                <w:sz w:val="21"/>
                <w:szCs w:val="21"/>
                <w:highlight w:val="none"/>
              </w:rPr>
            </w:pPr>
          </w:p>
        </w:tc>
      </w:tr>
    </w:tbl>
    <w:p>
      <w:pPr>
        <w:adjustRightInd w:val="0"/>
        <w:snapToGrid w:val="0"/>
        <w:spacing w:line="300" w:lineRule="auto"/>
        <w:rPr>
          <w:rFonts w:hint="eastAsia" w:asciiTheme="minorEastAsia" w:hAnsiTheme="minorEastAsia" w:eastAsiaTheme="minorEastAsia" w:cstheme="minorEastAsia"/>
          <w:color w:val="auto"/>
          <w:sz w:val="21"/>
          <w:szCs w:val="21"/>
          <w:highlight w:val="none"/>
          <w:lang w:val="en-GB"/>
        </w:rPr>
      </w:pPr>
    </w:p>
    <w:p>
      <w:pPr>
        <w:adjustRightInd w:val="0"/>
        <w:snapToGrid w:val="0"/>
        <w:spacing w:line="30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GB"/>
        </w:rPr>
        <w:t>注：供应商应根据</w:t>
      </w:r>
      <w:r>
        <w:rPr>
          <w:rFonts w:hint="eastAsia" w:asciiTheme="minorEastAsia" w:hAnsiTheme="minorEastAsia" w:eastAsiaTheme="minorEastAsia" w:cstheme="minorEastAsia"/>
          <w:color w:val="auto"/>
          <w:sz w:val="21"/>
          <w:szCs w:val="21"/>
          <w:highlight w:val="none"/>
          <w:lang w:val="en-GB" w:eastAsia="zh-CN"/>
        </w:rPr>
        <w:t>评分表</w:t>
      </w:r>
      <w:r>
        <w:rPr>
          <w:rFonts w:hint="eastAsia" w:asciiTheme="minorEastAsia" w:hAnsiTheme="minorEastAsia" w:eastAsiaTheme="minorEastAsia" w:cstheme="minorEastAsia"/>
          <w:color w:val="auto"/>
          <w:sz w:val="21"/>
          <w:szCs w:val="21"/>
          <w:highlight w:val="none"/>
          <w:lang w:val="en-GB"/>
        </w:rPr>
        <w:t>的各项内容填写此表，如因供应商在响应文件中的页码标注错误而导致评审专家漏看，所产生的一切后果由供应商自行负责。</w:t>
      </w:r>
    </w:p>
    <w:p>
      <w:pPr>
        <w:autoSpaceDE w:val="0"/>
        <w:autoSpaceDN w:val="0"/>
        <w:spacing w:line="360" w:lineRule="auto"/>
        <w:ind w:right="893"/>
        <w:textAlignment w:val="bottom"/>
        <w:rPr>
          <w:rFonts w:hint="eastAsia" w:asciiTheme="minorEastAsia" w:hAnsiTheme="minorEastAsia" w:eastAsiaTheme="minorEastAsia" w:cstheme="minorEastAsia"/>
          <w:color w:val="auto"/>
          <w:sz w:val="21"/>
          <w:szCs w:val="21"/>
          <w:highlight w:val="none"/>
        </w:rPr>
      </w:pPr>
    </w:p>
    <w:p>
      <w:pPr>
        <w:spacing w:line="432" w:lineRule="auto"/>
        <w:rPr>
          <w:rFonts w:hint="eastAsia" w:asciiTheme="minorEastAsia" w:hAnsiTheme="minorEastAsia" w:eastAsiaTheme="minorEastAsia" w:cstheme="minorEastAsia"/>
          <w:color w:val="auto"/>
          <w:sz w:val="21"/>
          <w:szCs w:val="21"/>
          <w:highlight w:val="none"/>
        </w:rPr>
      </w:pPr>
      <w:bookmarkStart w:id="29" w:name="_Toc373227208"/>
      <w:bookmarkStart w:id="30" w:name="_Toc375645062"/>
      <w:bookmarkStart w:id="31" w:name="_Toc374094968"/>
      <w:bookmarkStart w:id="32" w:name="_Toc526950300"/>
      <w:r>
        <w:rPr>
          <w:rFonts w:hint="eastAsia" w:asciiTheme="minorEastAsia" w:hAnsiTheme="minorEastAsia" w:eastAsiaTheme="minorEastAsia" w:cstheme="minorEastAsia"/>
          <w:color w:val="auto"/>
          <w:sz w:val="21"/>
          <w:szCs w:val="21"/>
          <w:highlight w:val="none"/>
        </w:rPr>
        <w:t>供应商名称（公章）：</w:t>
      </w:r>
    </w:p>
    <w:p>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spacing w:line="432"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bookmarkEnd w:id="29"/>
    <w:bookmarkEnd w:id="30"/>
    <w:bookmarkEnd w:id="31"/>
    <w:bookmarkEnd w:id="32"/>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highlight w:val="none"/>
        </w:rPr>
      </w:pPr>
    </w:p>
    <w:p>
      <w:pPr>
        <w:pStyle w:val="6"/>
        <w:ind w:firstLine="210"/>
        <w:rPr>
          <w:rFonts w:hint="eastAsia" w:asciiTheme="minorEastAsia" w:hAnsiTheme="minorEastAsia" w:eastAsiaTheme="minorEastAsia" w:cstheme="minorEastAsia"/>
          <w:color w:val="auto"/>
          <w:highlight w:val="none"/>
        </w:rPr>
      </w:pPr>
    </w:p>
    <w:p>
      <w:pPr>
        <w:pStyle w:val="6"/>
        <w:ind w:firstLine="210"/>
        <w:rPr>
          <w:rFonts w:hint="eastAsia" w:asciiTheme="minorEastAsia" w:hAnsiTheme="minorEastAsia" w:eastAsiaTheme="minorEastAsia" w:cstheme="minorEastAsia"/>
          <w:color w:val="auto"/>
          <w:highlight w:val="none"/>
        </w:rPr>
      </w:pPr>
    </w:p>
    <w:p>
      <w:pPr>
        <w:pStyle w:val="6"/>
        <w:ind w:firstLine="0" w:firstLineChars="0"/>
        <w:rPr>
          <w:rFonts w:hint="eastAsia" w:asciiTheme="minorEastAsia" w:hAnsiTheme="minorEastAsia" w:eastAsiaTheme="minorEastAsia" w:cstheme="minorEastAsia"/>
          <w:color w:val="auto"/>
          <w:highlight w:val="none"/>
        </w:rPr>
      </w:pPr>
    </w:p>
    <w:bookmarkEnd w:id="9"/>
    <w:bookmarkEnd w:id="10"/>
    <w:bookmarkEnd w:id="11"/>
    <w:bookmarkEnd w:id="12"/>
    <w:bookmarkEnd w:id="13"/>
    <w:bookmarkEnd w:id="14"/>
    <w:bookmarkEnd w:id="15"/>
    <w:p>
      <w:pPr>
        <w:pStyle w:val="3"/>
        <w:spacing w:before="0" w:after="0" w:line="360" w:lineRule="auto"/>
        <w:jc w:val="center"/>
        <w:rPr>
          <w:rStyle w:val="24"/>
          <w:rFonts w:hint="eastAsia" w:asciiTheme="minorEastAsia" w:hAnsiTheme="minorEastAsia" w:eastAsiaTheme="minorEastAsia" w:cstheme="minorEastAsia"/>
          <w:b/>
          <w:bCs w:val="0"/>
          <w:color w:val="auto"/>
          <w:kern w:val="2"/>
          <w:szCs w:val="24"/>
          <w:highlight w:val="none"/>
        </w:rPr>
      </w:pPr>
      <w:bookmarkStart w:id="33" w:name="_Toc12241"/>
      <w:r>
        <w:rPr>
          <w:rStyle w:val="24"/>
          <w:rFonts w:hint="eastAsia" w:asciiTheme="minorEastAsia" w:hAnsiTheme="minorEastAsia" w:eastAsiaTheme="minorEastAsia" w:cstheme="minorEastAsia"/>
          <w:b/>
          <w:bCs w:val="0"/>
          <w:color w:val="auto"/>
          <w:kern w:val="2"/>
          <w:szCs w:val="24"/>
          <w:highlight w:val="none"/>
        </w:rPr>
        <w:br w:type="page"/>
      </w:r>
      <w:bookmarkStart w:id="34" w:name="_Toc22519"/>
      <w:bookmarkStart w:id="35" w:name="_Toc21823"/>
      <w:bookmarkStart w:id="36" w:name="_Toc10894"/>
      <w:r>
        <w:rPr>
          <w:rStyle w:val="24"/>
          <w:rFonts w:hint="eastAsia" w:asciiTheme="minorEastAsia" w:hAnsiTheme="minorEastAsia" w:eastAsiaTheme="minorEastAsia" w:cstheme="minorEastAsia"/>
          <w:b/>
          <w:bCs w:val="0"/>
          <w:color w:val="auto"/>
          <w:kern w:val="2"/>
          <w:szCs w:val="24"/>
          <w:highlight w:val="none"/>
        </w:rPr>
        <w:t>二、资格性文件</w:t>
      </w:r>
      <w:bookmarkEnd w:id="33"/>
      <w:bookmarkEnd w:id="34"/>
      <w:bookmarkEnd w:id="35"/>
      <w:bookmarkEnd w:id="36"/>
    </w:p>
    <w:p>
      <w:pPr>
        <w:pStyle w:val="4"/>
        <w:spacing w:line="240" w:lineRule="auto"/>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2.1声明函</w:t>
      </w:r>
    </w:p>
    <w:p>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u w:val="single"/>
          <w:lang w:eastAsia="zh-CN"/>
        </w:rPr>
        <w:t>中山市自然资源局</w:t>
      </w:r>
      <w:r>
        <w:rPr>
          <w:rFonts w:hint="eastAsia" w:asciiTheme="minorEastAsia" w:hAnsiTheme="minorEastAsia" w:eastAsiaTheme="minorEastAsia" w:cstheme="minorEastAsia"/>
          <w:bCs/>
          <w:color w:val="auto"/>
          <w:sz w:val="21"/>
          <w:szCs w:val="21"/>
          <w:highlight w:val="none"/>
        </w:rPr>
        <w:t>：</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依据贵方</w:t>
      </w:r>
      <w:r>
        <w:rPr>
          <w:rFonts w:hint="eastAsia" w:asciiTheme="minorEastAsia" w:hAnsiTheme="minorEastAsia" w:eastAsiaTheme="minorEastAsia" w:cstheme="minorEastAsia"/>
          <w:color w:val="auto"/>
          <w:sz w:val="21"/>
          <w:szCs w:val="21"/>
          <w:highlight w:val="none"/>
          <w:u w:val="single"/>
        </w:rPr>
        <w:t xml:space="preserve">                  （项目名称</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文件要求，我方代表</w:t>
      </w:r>
      <w:r>
        <w:rPr>
          <w:rFonts w:hint="eastAsia" w:asciiTheme="minorEastAsia" w:hAnsiTheme="minorEastAsia" w:eastAsiaTheme="minorEastAsia" w:cstheme="minorEastAsia"/>
          <w:color w:val="auto"/>
          <w:sz w:val="21"/>
          <w:szCs w:val="21"/>
          <w:highlight w:val="none"/>
          <w:u w:val="single"/>
        </w:rPr>
        <w:t xml:space="preserve">  （姓名、职务） </w:t>
      </w:r>
      <w:r>
        <w:rPr>
          <w:rFonts w:hint="eastAsia" w:asciiTheme="minorEastAsia" w:hAnsiTheme="minorEastAsia" w:eastAsiaTheme="minorEastAsia" w:cstheme="minorEastAsia"/>
          <w:color w:val="auto"/>
          <w:sz w:val="21"/>
          <w:szCs w:val="21"/>
          <w:highlight w:val="none"/>
        </w:rPr>
        <w:t>经正式授权并代表</w:t>
      </w:r>
      <w:r>
        <w:rPr>
          <w:rFonts w:hint="eastAsia" w:asciiTheme="minorEastAsia" w:hAnsiTheme="minorEastAsia" w:eastAsiaTheme="minorEastAsia" w:cstheme="minorEastAsia"/>
          <w:color w:val="auto"/>
          <w:sz w:val="21"/>
          <w:szCs w:val="21"/>
          <w:highlight w:val="none"/>
          <w:u w:val="single"/>
        </w:rPr>
        <w:t xml:space="preserve">  （供应商名称）  </w:t>
      </w:r>
      <w:r>
        <w:rPr>
          <w:rFonts w:hint="eastAsia" w:asciiTheme="minorEastAsia" w:hAnsiTheme="minorEastAsia" w:eastAsiaTheme="minorEastAsia" w:cstheme="minorEastAsia"/>
          <w:color w:val="auto"/>
          <w:sz w:val="21"/>
          <w:szCs w:val="21"/>
          <w:highlight w:val="none"/>
        </w:rPr>
        <w:t>提交下述响应文件正本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份，副本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1.自查表；</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2.资格性文件；</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综合评审</w:t>
      </w:r>
      <w:r>
        <w:rPr>
          <w:rFonts w:hint="eastAsia" w:asciiTheme="minorEastAsia" w:hAnsiTheme="minorEastAsia" w:eastAsiaTheme="minorEastAsia" w:cstheme="minorEastAsia"/>
          <w:color w:val="auto"/>
          <w:sz w:val="21"/>
          <w:szCs w:val="21"/>
          <w:highlight w:val="none"/>
        </w:rPr>
        <w:t>部分；</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在此，我方声明如下：</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1.同意并接受</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的各项要求，遵守</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中的各项规定，按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的要求提供报价。</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2.报价有效期为递交响应文件之日起</w:t>
      </w:r>
      <w:r>
        <w:rPr>
          <w:rFonts w:hint="eastAsia" w:asciiTheme="minorEastAsia" w:hAnsiTheme="minorEastAsia" w:eastAsiaTheme="minorEastAsia" w:cstheme="minorEastAsia"/>
          <w:color w:val="auto"/>
          <w:sz w:val="21"/>
          <w:szCs w:val="21"/>
          <w:highlight w:val="none"/>
          <w:u w:val="single"/>
        </w:rPr>
        <w:t xml:space="preserve"> 90 </w:t>
      </w:r>
      <w:r>
        <w:rPr>
          <w:rFonts w:hint="eastAsia" w:asciiTheme="minorEastAsia" w:hAnsiTheme="minorEastAsia" w:eastAsiaTheme="minorEastAsia" w:cstheme="minorEastAsia"/>
          <w:color w:val="auto"/>
          <w:sz w:val="21"/>
          <w:szCs w:val="21"/>
          <w:highlight w:val="none"/>
        </w:rPr>
        <w:t>天，成交供应商报价有效期延至合同验收之日。</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3.我方已经详细地阅读了全部</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及其附件，包括澄清及参考文件（如有）。我方已完全清晰理解</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的要求，不存在任何含糊不清和误解之处，同意放弃对这些文件所提出的异议和质疑的权利。</w:t>
      </w:r>
    </w:p>
    <w:p>
      <w:pPr>
        <w:spacing w:line="360" w:lineRule="auto"/>
        <w:ind w:firstLine="420" w:firstLineChars="200"/>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4.我方已毫无保留地向贵方提供一切所需的证明材料。</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6.我方完全服从和尊重评委会所作的评定结果，同时清楚理解到报价最低并非意味着必定获得成交资格。</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pPr>
        <w:pStyle w:val="4"/>
        <w:spacing w:line="240" w:lineRule="auto"/>
        <w:ind w:right="8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2.2法定代表人/负责人资格证明书及授权委托书格式（参考）</w:t>
      </w:r>
    </w:p>
    <w:p>
      <w:pPr>
        <w:spacing w:line="360" w:lineRule="auto"/>
        <w:jc w:val="center"/>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（1）法定代表人/负责人资格证明书</w:t>
      </w:r>
    </w:p>
    <w:p>
      <w:pPr>
        <w:spacing w:line="360" w:lineRule="auto"/>
        <w:jc w:val="center"/>
        <w:rPr>
          <w:rFonts w:hint="eastAsia" w:asciiTheme="minorEastAsia" w:hAnsiTheme="minorEastAsia" w:eastAsiaTheme="minorEastAsia" w:cstheme="minorEastAsia"/>
          <w:b/>
          <w:color w:val="auto"/>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中山市自然</w:t>
      </w:r>
      <w:r>
        <w:rPr>
          <w:rFonts w:hint="eastAsia" w:asciiTheme="minorEastAsia" w:hAnsiTheme="minorEastAsia" w:cstheme="minorEastAsia"/>
          <w:color w:val="auto"/>
          <w:sz w:val="21"/>
          <w:szCs w:val="21"/>
          <w:highlight w:val="none"/>
          <w:lang w:eastAsia="zh-CN"/>
        </w:rPr>
        <w:t>资源局</w:t>
      </w:r>
      <w:r>
        <w:rPr>
          <w:rFonts w:hint="eastAsia" w:asciiTheme="minorEastAsia" w:hAnsiTheme="minorEastAsia" w:eastAsiaTheme="minorEastAsia" w:cstheme="minorEastAsia"/>
          <w:color w:val="auto"/>
          <w:sz w:val="21"/>
          <w:szCs w:val="21"/>
          <w:highlight w:val="none"/>
        </w:rPr>
        <w:t>：</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同志，现任我单位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职务，为法定代表人，特此证明。</w:t>
      </w:r>
    </w:p>
    <w:p>
      <w:pPr>
        <w:spacing w:line="360" w:lineRule="auto"/>
        <w:ind w:firstLine="210" w:firstLineChars="100"/>
        <w:jc w:val="left"/>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签发日期：     年   月   日                   </w:t>
      </w:r>
      <w:r>
        <w:rPr>
          <w:rFonts w:hint="eastAsia" w:asciiTheme="minorEastAsia" w:hAnsiTheme="minorEastAsia" w:eastAsiaTheme="minorEastAsia" w:cstheme="minorEastAsia"/>
          <w:b/>
          <w:bCs/>
          <w:color w:val="auto"/>
          <w:sz w:val="21"/>
          <w:szCs w:val="21"/>
          <w:highlight w:val="none"/>
        </w:rPr>
        <w:t xml:space="preserve"> 单位：（盖章）</w:t>
      </w: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附：代表人性别：            年龄：           身份证号码：</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营业执照号码：</w:t>
      </w: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说明：1.法定代表人为企业事业单位、国家机关、社会团体的主要行政负责人。</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2.内容必须填写真实、清楚、涂改无效。</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3.将此证明书提交对方作为合同附件。</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color w:val="auto"/>
          <w:sz w:val="21"/>
          <w:szCs w:val="21"/>
          <w:highlight w:val="none"/>
        </w:rPr>
        <w:t>为避免响应无效，请供应商务必提供本附件</w:t>
      </w:r>
      <w:r>
        <w:rPr>
          <w:rFonts w:hint="eastAsia" w:asciiTheme="minorEastAsia" w:hAnsiTheme="minorEastAsia" w:eastAsiaTheme="minorEastAsia" w:cstheme="minorEastAsia"/>
          <w:color w:val="auto"/>
          <w:sz w:val="21"/>
          <w:szCs w:val="21"/>
          <w:highlight w:val="none"/>
        </w:rPr>
        <w:t>。</w:t>
      </w:r>
    </w:p>
    <w:p>
      <w:pPr>
        <w:spacing w:line="360" w:lineRule="auto"/>
        <w:rPr>
          <w:rFonts w:hint="eastAsia" w:asciiTheme="minorEastAsia" w:hAnsiTheme="minorEastAsia" w:eastAsiaTheme="minorEastAsia" w:cstheme="minorEastAsia"/>
          <w:b/>
          <w:color w:val="auto"/>
          <w:szCs w:val="21"/>
          <w:highlight w:val="none"/>
        </w:rPr>
      </w:pPr>
    </w:p>
    <w:p>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1531620</wp:posOffset>
                </wp:positionH>
                <wp:positionV relativeFrom="paragraph">
                  <wp:posOffset>42545</wp:posOffset>
                </wp:positionV>
                <wp:extent cx="3147695" cy="2082800"/>
                <wp:effectExtent l="4445" t="4445" r="10160" b="8255"/>
                <wp:wrapNone/>
                <wp:docPr id="20" name="流程图: 可选过程 20"/>
                <wp:cNvGraphicFramePr/>
                <a:graphic xmlns:a="http://schemas.openxmlformats.org/drawingml/2006/main">
                  <a:graphicData uri="http://schemas.microsoft.com/office/word/2010/wordprocessingShape">
                    <wps:wsp>
                      <wps:cNvSpPr>
                        <a:spLocks noChangeArrowheads="1"/>
                      </wps:cNvSpPr>
                      <wps:spPr bwMode="auto">
                        <a:xfrm>
                          <a:off x="0" y="0"/>
                          <a:ext cx="3147695" cy="208280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0.6pt;margin-top:3.35pt;height:164pt;width:247.85pt;z-index:251659264;mso-width-relative:page;mso-height-relative:page;" fillcolor="#FFFFFF" filled="t" stroked="t" coordsize="21600,21600" o:gfxdata="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FMEh2AAAAAkBAAAPAAAA&#10;AAAAAAEAIAAAACIAAABkcnMvZG93bnJldi54bWxQSwECFAAUAAAACACHTuJAmik+fE4CAABjBAAA&#10;DgAAAAAAAAABACAAAAAnAQAAZHJzL2Uyb0RvYy54bWxQSwUGAAAAAAYABgBZAQAA5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spacing w:line="360" w:lineRule="auto"/>
        <w:rPr>
          <w:rFonts w:hint="eastAsia" w:asciiTheme="minorEastAsia" w:hAnsiTheme="minorEastAsia" w:eastAsiaTheme="minorEastAsia" w:cstheme="minorEastAsia"/>
          <w:b/>
          <w:color w:val="auto"/>
          <w:szCs w:val="21"/>
          <w:highlight w:val="none"/>
        </w:rPr>
      </w:pPr>
    </w:p>
    <w:p>
      <w:pPr>
        <w:spacing w:line="360" w:lineRule="auto"/>
        <w:jc w:val="center"/>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highlight w:val="none"/>
        </w:rPr>
        <w:t>（2）法定代表人/负责人授权委托书</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eastAsia="zh-CN"/>
        </w:rPr>
        <w:t>中山市自然</w:t>
      </w:r>
      <w:r>
        <w:rPr>
          <w:rFonts w:hint="eastAsia" w:asciiTheme="minorEastAsia" w:hAnsiTheme="minorEastAsia" w:cstheme="minorEastAsia"/>
          <w:color w:val="auto"/>
          <w:sz w:val="21"/>
          <w:szCs w:val="21"/>
          <w:highlight w:val="none"/>
          <w:u w:val="single"/>
          <w:lang w:eastAsia="zh-CN"/>
        </w:rPr>
        <w:t>资源局</w:t>
      </w:r>
      <w:r>
        <w:rPr>
          <w:rFonts w:hint="eastAsia" w:asciiTheme="minorEastAsia" w:hAnsiTheme="minorEastAsia" w:eastAsiaTheme="minorEastAsia" w:cstheme="minorEastAsia"/>
          <w:color w:val="auto"/>
          <w:sz w:val="21"/>
          <w:szCs w:val="21"/>
          <w:highlight w:val="none"/>
        </w:rPr>
        <w:t>：</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（姓名）系</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（供应商名称）的法定代表人，现委托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（姓名）为我方代理人，其权限是：</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，其法律责任由我方承担。</w:t>
      </w:r>
    </w:p>
    <w:p>
      <w:pPr>
        <w:spacing w:line="360" w:lineRule="auto"/>
        <w:jc w:val="right"/>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授权单位：          （盖章）                  法定代表人：         （签名或签章）</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签发日期：     年    月   日</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附：代理人性别：      年龄：      职务：      身份证号码：</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营业执照号码：                      </w:t>
      </w:r>
    </w:p>
    <w:p>
      <w:pPr>
        <w:spacing w:line="360" w:lineRule="auto"/>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说明：1.法定代表人为企业事业单位、国家机关、社会团体的主要行政负责人。</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2.内容必须填写真实、清楚、涂改无效，不得转让、买卖。</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3.将此证明书提交对方作为合同附件。</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4.授权权限：全权代表本公司参与上述项目的报价/</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响应，负责提供与签署确认一切文书资料，以及向贵方递交的任何补充承诺。</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5.有效期限：</w:t>
      </w:r>
      <w:r>
        <w:rPr>
          <w:rFonts w:hint="eastAsia" w:asciiTheme="minorEastAsia" w:hAnsiTheme="minorEastAsia" w:eastAsiaTheme="minorEastAsia" w:cstheme="minorEastAsia"/>
          <w:b/>
          <w:color w:val="auto"/>
          <w:sz w:val="21"/>
          <w:szCs w:val="21"/>
          <w:highlight w:val="none"/>
        </w:rPr>
        <w:t>与本公司响应文件中标注的报价/</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有效期相同，自本单位盖公章之日起生效。</w:t>
      </w:r>
    </w:p>
    <w:p>
      <w:pPr>
        <w:spacing w:line="360" w:lineRule="auto"/>
        <w:ind w:firstLine="630" w:firstLineChars="300"/>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6.报价/</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签字代表为法定代表人，则本表不适用。</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1511935</wp:posOffset>
                </wp:positionH>
                <wp:positionV relativeFrom="paragraph">
                  <wp:posOffset>445135</wp:posOffset>
                </wp:positionV>
                <wp:extent cx="2261870" cy="1499235"/>
                <wp:effectExtent l="4445" t="4445" r="19685" b="20320"/>
                <wp:wrapNone/>
                <wp:docPr id="19" name="流程图: 可选过程 19"/>
                <wp:cNvGraphicFramePr/>
                <a:graphic xmlns:a="http://schemas.openxmlformats.org/drawingml/2006/main">
                  <a:graphicData uri="http://schemas.microsoft.com/office/word/2010/wordprocessingShape">
                    <wps:wsp>
                      <wps:cNvSpPr>
                        <a:spLocks noChangeArrowheads="1"/>
                      </wps:cNvSpPr>
                      <wps:spPr bwMode="auto">
                        <a:xfrm>
                          <a:off x="0" y="0"/>
                          <a:ext cx="3030855" cy="199834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szCs w:val="21"/>
                              </w:rPr>
                            </w:pPr>
                            <w:r>
                              <w:rPr>
                                <w:rFonts w:hint="eastAsia" w:hAnsi="宋体"/>
                                <w:szCs w:val="21"/>
                              </w:rPr>
                              <w:t>委托代理人身份证正反面复印件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9.05pt;margin-top:35.05pt;height:118.05pt;width:178.1pt;z-index:251660288;mso-width-relative:page;mso-height-relative:page;" fillcolor="#FFFFFF" filled="t" stroked="t" coordsize="21600,21600" o:gfxdata="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u/gjt2QAAAAoBAAAPAAAAAAAA&#10;AAEAIAAAACIAAABkcnMvZG93bnJldi54bWxQSwECFAAUAAAACACHTuJAGmcUIkoCAABjBAAADgAA&#10;AAAAAAABACAAAAAoAQAAZHJzL2Uyb0RvYy54bWxQSwUGAAAAAAYABgBZAQAA5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szCs w:val="21"/>
                        </w:rPr>
                      </w:pPr>
                      <w:r>
                        <w:rPr>
                          <w:rFonts w:hint="eastAsia" w:hAnsi="宋体"/>
                          <w:szCs w:val="21"/>
                        </w:rPr>
                        <w:t>委托代理人身份证正反面复印件</w:t>
                      </w:r>
                    </w:p>
                  </w:txbxContent>
                </v:textbox>
              </v:shape>
            </w:pict>
          </mc:Fallback>
        </mc:AlternateContent>
      </w:r>
      <w:r>
        <w:rPr>
          <w:rFonts w:hint="eastAsia" w:asciiTheme="minorEastAsia" w:hAnsiTheme="minorEastAsia" w:eastAsiaTheme="minorEastAsia" w:cstheme="minorEastAsia"/>
          <w:color w:val="auto"/>
          <w:sz w:val="21"/>
          <w:szCs w:val="21"/>
          <w:highlight w:val="none"/>
        </w:rPr>
        <w:t>7.请在递交响应文件时带上法定代表人/负责人授权委托书（原件）作核实之用。</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bookmarkStart w:id="37" w:name="_Toc202820352"/>
      <w:bookmarkStart w:id="38" w:name="_Toc202251076"/>
      <w:bookmarkStart w:id="39" w:name="_Toc202251701"/>
      <w:bookmarkStart w:id="40" w:name="_Toc202816997"/>
      <w:bookmarkStart w:id="41" w:name="_Toc202254106"/>
      <w:bookmarkStart w:id="42" w:name="_Toc202819879"/>
      <w:bookmarkStart w:id="43" w:name="_Toc202252035"/>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p>
    <w:p>
      <w:pPr>
        <w:pStyle w:val="4"/>
        <w:spacing w:before="0"/>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2.3资格审查证明文件</w:t>
      </w:r>
    </w:p>
    <w:p>
      <w:pPr>
        <w:pStyle w:val="8"/>
        <w:rPr>
          <w:rFonts w:hint="eastAsia" w:asciiTheme="minorEastAsia" w:hAnsiTheme="minorEastAsia" w:eastAsiaTheme="minorEastAsia" w:cstheme="minorEastAsia"/>
          <w:color w:val="auto"/>
          <w:highlight w:val="none"/>
        </w:rPr>
      </w:pP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pPr>
        <w:pStyle w:val="4"/>
        <w:spacing w:before="0"/>
        <w:ind w:left="0" w:leftChars="0" w:right="800" w:firstLine="0" w:firstLineChars="0"/>
        <w:jc w:val="both"/>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4"/>
        <w:spacing w:before="0"/>
        <w:ind w:right="800"/>
        <w:jc w:val="center"/>
        <w:rPr>
          <w:rFonts w:hint="eastAsia" w:asciiTheme="minorEastAsia" w:hAnsiTheme="minorEastAsia" w:eastAsiaTheme="minorEastAsia" w:cstheme="minorEastAsia"/>
          <w:color w:val="auto"/>
          <w:sz w:val="24"/>
          <w:szCs w:val="24"/>
          <w:highlight w:val="none"/>
        </w:rPr>
      </w:pPr>
    </w:p>
    <w:p>
      <w:pPr>
        <w:pStyle w:val="4"/>
        <w:spacing w:before="0"/>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资格审查证明文件</w:t>
      </w:r>
    </w:p>
    <w:p>
      <w:pPr>
        <w:spacing w:line="360" w:lineRule="auto"/>
        <w:ind w:firstLine="420" w:firstLineChars="200"/>
        <w:jc w:val="both"/>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rPr>
        <w:t>供</w:t>
      </w:r>
      <w:r>
        <w:rPr>
          <w:rFonts w:hint="eastAsia" w:asciiTheme="minorEastAsia" w:hAnsiTheme="minorEastAsia" w:eastAsiaTheme="minorEastAsia" w:cstheme="minorEastAsia"/>
          <w:b w:val="0"/>
          <w:bCs w:val="0"/>
          <w:color w:val="auto"/>
          <w:sz w:val="21"/>
          <w:szCs w:val="21"/>
          <w:highlight w:val="none"/>
        </w:rPr>
        <w:t>应商应按照</w:t>
      </w:r>
      <w:r>
        <w:rPr>
          <w:rFonts w:hint="eastAsia" w:asciiTheme="minorEastAsia" w:hAnsiTheme="minorEastAsia" w:eastAsiaTheme="minorEastAsia" w:cstheme="minorEastAsia"/>
          <w:b w:val="0"/>
          <w:bCs w:val="0"/>
          <w:color w:val="auto"/>
          <w:sz w:val="21"/>
          <w:szCs w:val="21"/>
          <w:highlight w:val="none"/>
          <w:lang w:eastAsia="zh-CN"/>
        </w:rPr>
        <w:t>采购文件</w:t>
      </w:r>
      <w:r>
        <w:rPr>
          <w:rFonts w:hint="eastAsia" w:asciiTheme="minorEastAsia" w:hAnsiTheme="minorEastAsia" w:eastAsiaTheme="minorEastAsia" w:cstheme="minorEastAsia"/>
          <w:b w:val="0"/>
          <w:bCs w:val="0"/>
          <w:color w:val="auto"/>
          <w:sz w:val="21"/>
          <w:szCs w:val="21"/>
          <w:highlight w:val="none"/>
        </w:rPr>
        <w:t>的要求提交以下格式（包括但不限于以下各项）的内容。</w:t>
      </w:r>
    </w:p>
    <w:p>
      <w:pPr>
        <w:numPr>
          <w:ilvl w:val="-1"/>
          <w:numId w:val="0"/>
        </w:num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hr-HR"/>
        </w:rPr>
        <w:t>供应商</w:t>
      </w:r>
      <w:r>
        <w:rPr>
          <w:rFonts w:hint="eastAsia" w:asciiTheme="minorEastAsia" w:hAnsiTheme="minorEastAsia" w:eastAsiaTheme="minorEastAsia" w:cstheme="minorEastAsia"/>
          <w:b w:val="0"/>
          <w:bCs w:val="0"/>
          <w:color w:val="auto"/>
          <w:sz w:val="21"/>
          <w:szCs w:val="21"/>
          <w:highlight w:val="none"/>
        </w:rPr>
        <w:t>有效的营业执照。</w:t>
      </w:r>
    </w:p>
    <w:p>
      <w:pPr>
        <w:numPr>
          <w:ilvl w:val="-1"/>
          <w:numId w:val="0"/>
        </w:num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法定代表人/负责人资格证明书及授权委托书</w:t>
      </w:r>
      <w:r>
        <w:rPr>
          <w:rFonts w:hint="eastAsia" w:asciiTheme="minorEastAsia" w:hAnsiTheme="minorEastAsia" w:eastAsiaTheme="minorEastAsia" w:cstheme="minorEastAsia"/>
          <w:b w:val="0"/>
          <w:bCs w:val="0"/>
          <w:color w:val="auto"/>
          <w:sz w:val="21"/>
          <w:szCs w:val="21"/>
          <w:highlight w:val="none"/>
          <w:lang w:eastAsia="zh-CN"/>
        </w:rPr>
        <w:t>。</w:t>
      </w:r>
    </w:p>
    <w:p>
      <w:p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符合供应商资格条件证明</w:t>
      </w:r>
      <w:r>
        <w:rPr>
          <w:rFonts w:hint="eastAsia" w:asciiTheme="minorEastAsia" w:hAnsiTheme="minorEastAsia" w:eastAsiaTheme="minorEastAsia" w:cstheme="minorEastAsia"/>
          <w:b w:val="0"/>
          <w:bCs w:val="0"/>
          <w:color w:val="auto"/>
          <w:sz w:val="21"/>
          <w:szCs w:val="21"/>
          <w:highlight w:val="none"/>
          <w:lang w:eastAsia="zh-CN"/>
        </w:rPr>
        <w:t>的其他</w:t>
      </w:r>
      <w:r>
        <w:rPr>
          <w:rFonts w:hint="eastAsia" w:asciiTheme="minorEastAsia" w:hAnsiTheme="minorEastAsia" w:eastAsiaTheme="minorEastAsia" w:cstheme="minorEastAsia"/>
          <w:b w:val="0"/>
          <w:bCs w:val="0"/>
          <w:color w:val="auto"/>
          <w:sz w:val="21"/>
          <w:szCs w:val="21"/>
          <w:highlight w:val="none"/>
        </w:rPr>
        <w:t>资料。</w:t>
      </w:r>
    </w:p>
    <w:p>
      <w:pPr>
        <w:pStyle w:val="8"/>
        <w:pageBreakBefore w:val="0"/>
        <w:kinsoku/>
        <w:wordWrap/>
        <w:overflowPunct/>
        <w:topLinePunct w:val="0"/>
        <w:autoSpaceDE/>
        <w:autoSpaceDN/>
        <w:bidi w:val="0"/>
        <w:adjustRightInd w:val="0"/>
        <w:snapToGrid/>
        <w:jc w:val="both"/>
        <w:textAlignment w:val="auto"/>
        <w:rPr>
          <w:rFonts w:hint="eastAsia" w:asciiTheme="minorEastAsia" w:hAnsiTheme="minorEastAsia" w:eastAsiaTheme="minorEastAsia" w:cstheme="minorEastAsia"/>
          <w:b w:val="0"/>
          <w:bCs w:val="0"/>
          <w:color w:val="auto"/>
          <w:sz w:val="21"/>
          <w:szCs w:val="21"/>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both"/>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ind w:firstLine="2650" w:firstLineChars="1100"/>
        <w:jc w:val="both"/>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ind w:firstLine="2650" w:firstLineChars="1100"/>
        <w:jc w:val="both"/>
        <w:outlineLvl w:val="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2.4</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供应商资格声明函</w:t>
      </w:r>
    </w:p>
    <w:p>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致：</w:t>
      </w:r>
      <w:r>
        <w:rPr>
          <w:rFonts w:hint="eastAsia" w:asciiTheme="minorEastAsia" w:hAnsiTheme="minorEastAsia" w:eastAsiaTheme="minorEastAsia" w:cstheme="minorEastAsia"/>
          <w:b/>
          <w:color w:val="auto"/>
          <w:sz w:val="21"/>
          <w:szCs w:val="21"/>
          <w:highlight w:val="none"/>
          <w:lang w:eastAsia="zh-CN"/>
        </w:rPr>
        <w:t>中山市自然</w:t>
      </w:r>
      <w:r>
        <w:rPr>
          <w:rFonts w:hint="eastAsia" w:asciiTheme="minorEastAsia" w:hAnsiTheme="minorEastAsia" w:cstheme="minorEastAsia"/>
          <w:b/>
          <w:color w:val="auto"/>
          <w:sz w:val="21"/>
          <w:szCs w:val="21"/>
          <w:highlight w:val="none"/>
          <w:lang w:eastAsia="zh-CN"/>
        </w:rPr>
        <w:t>资源局</w:t>
      </w:r>
      <w:r>
        <w:rPr>
          <w:rFonts w:hint="eastAsia" w:asciiTheme="minorEastAsia" w:hAnsiTheme="minorEastAsia" w:eastAsiaTheme="minorEastAsia" w:cstheme="minorEastAsia"/>
          <w:b/>
          <w:color w:val="auto"/>
          <w:sz w:val="21"/>
          <w:szCs w:val="21"/>
          <w:highlight w:val="none"/>
        </w:rPr>
        <w:t>：</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为响应你方组织的“</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r>
        <w:rPr>
          <w:rFonts w:hint="eastAsia" w:asciiTheme="minorEastAsia" w:hAnsiTheme="minorEastAsia" w:eastAsiaTheme="minorEastAsia" w:cstheme="minorEastAsia"/>
          <w:color w:val="auto"/>
          <w:sz w:val="21"/>
          <w:highlight w:val="none"/>
        </w:rPr>
        <w:t>”的采购，我方愿参与</w:t>
      </w:r>
      <w:r>
        <w:rPr>
          <w:rFonts w:hint="eastAsia" w:asciiTheme="minorEastAsia" w:hAnsiTheme="minorEastAsia" w:eastAsiaTheme="minorEastAsia" w:cstheme="minorEastAsia"/>
          <w:color w:val="auto"/>
          <w:sz w:val="21"/>
          <w:highlight w:val="none"/>
          <w:lang w:eastAsia="zh-CN"/>
        </w:rPr>
        <w:t>评审</w:t>
      </w:r>
      <w:r>
        <w:rPr>
          <w:rFonts w:hint="eastAsia" w:asciiTheme="minorEastAsia" w:hAnsiTheme="minorEastAsia" w:eastAsiaTheme="minorEastAsia" w:cstheme="minorEastAsia"/>
          <w:color w:val="auto"/>
          <w:sz w:val="21"/>
          <w:highlight w:val="none"/>
        </w:rPr>
        <w:t>并作出如下声明：</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一、我方作为</w:t>
      </w:r>
      <w:r>
        <w:rPr>
          <w:rFonts w:hint="eastAsia" w:asciiTheme="minorEastAsia" w:hAnsiTheme="minorEastAsia" w:eastAsiaTheme="minorEastAsia" w:cstheme="minorEastAsia"/>
          <w:color w:val="auto"/>
          <w:sz w:val="21"/>
          <w:highlight w:val="none"/>
          <w:u w:val="single"/>
        </w:rPr>
        <w:t xml:space="preserve">   （供应商名称）   </w:t>
      </w:r>
      <w:r>
        <w:rPr>
          <w:rFonts w:hint="eastAsia" w:asciiTheme="minorEastAsia" w:hAnsiTheme="minorEastAsia" w:eastAsiaTheme="minorEastAsia" w:cstheme="minorEastAsia"/>
          <w:color w:val="auto"/>
          <w:sz w:val="21"/>
          <w:highlight w:val="none"/>
        </w:rPr>
        <w:t>是在法律、财务和运作上独立于采购人的供应商，提交所有文件和全部说明是真实的和正确的。</w:t>
      </w:r>
    </w:p>
    <w:p>
      <w:pPr>
        <w:pStyle w:val="12"/>
        <w:spacing w:line="360" w:lineRule="auto"/>
        <w:ind w:firstLine="420"/>
        <w:rPr>
          <w:rFonts w:hint="eastAsia" w:asciiTheme="minorEastAsia" w:hAnsiTheme="minorEastAsia" w:eastAsiaTheme="minorEastAsia" w:cstheme="minorEastAsia"/>
          <w:color w:val="auto"/>
          <w:sz w:val="21"/>
          <w:highlight w:val="none"/>
          <w:lang w:val="zh-CN"/>
        </w:rPr>
      </w:pPr>
      <w:r>
        <w:rPr>
          <w:rFonts w:hint="eastAsia" w:asciiTheme="minorEastAsia" w:hAnsiTheme="minorEastAsia" w:eastAsiaTheme="minorEastAsia" w:cstheme="minorEastAsia"/>
          <w:color w:val="auto"/>
          <w:sz w:val="21"/>
          <w:highlight w:val="none"/>
        </w:rPr>
        <w:t>二、本公司（企业）具备以下条件</w:t>
      </w:r>
      <w:r>
        <w:rPr>
          <w:rFonts w:hint="eastAsia" w:asciiTheme="minorEastAsia" w:hAnsiTheme="minorEastAsia" w:eastAsiaTheme="minorEastAsia" w:cstheme="minorEastAsia"/>
          <w:color w:val="auto"/>
          <w:sz w:val="21"/>
          <w:highlight w:val="none"/>
          <w:lang w:val="hr-HR"/>
        </w:rPr>
        <w:t>：</w:t>
      </w:r>
    </w:p>
    <w:p>
      <w:pPr>
        <w:pStyle w:val="12"/>
        <w:numPr>
          <w:ilvl w:val="-1"/>
          <w:numId w:val="0"/>
        </w:numPr>
        <w:spacing w:line="360" w:lineRule="auto"/>
        <w:ind w:left="0"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w:t>
      </w:r>
      <w:r>
        <w:rPr>
          <w:rFonts w:hint="eastAsia" w:asciiTheme="minorEastAsia" w:hAnsiTheme="minorEastAsia" w:eastAsiaTheme="minorEastAsia" w:cstheme="minorEastAsia"/>
          <w:color w:val="auto"/>
          <w:sz w:val="21"/>
          <w:highlight w:val="none"/>
        </w:rPr>
        <w:t>具有独立承担民事责任的能力：在中华人民共和国境内注册的企业法人或其他组织或自然人；</w:t>
      </w:r>
    </w:p>
    <w:p>
      <w:pPr>
        <w:pStyle w:val="12"/>
        <w:numPr>
          <w:ilvl w:val="-1"/>
          <w:numId w:val="0"/>
        </w:numPr>
        <w:spacing w:line="360" w:lineRule="auto"/>
        <w:ind w:left="0"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有依法缴纳税收和社会保障资金的良好记录；</w:t>
      </w:r>
    </w:p>
    <w:p>
      <w:pPr>
        <w:pStyle w:val="12"/>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3.</w:t>
      </w:r>
      <w:r>
        <w:rPr>
          <w:rFonts w:hint="eastAsia" w:asciiTheme="minorEastAsia" w:hAnsiTheme="minorEastAsia" w:eastAsiaTheme="minorEastAsia" w:cstheme="minorEastAsia"/>
          <w:color w:val="auto"/>
          <w:sz w:val="21"/>
          <w:highlight w:val="none"/>
        </w:rPr>
        <w:t>具有良好的商业信誉和健全的财务会计制度；</w:t>
      </w:r>
    </w:p>
    <w:p>
      <w:pPr>
        <w:pStyle w:val="12"/>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4.</w:t>
      </w:r>
      <w:r>
        <w:rPr>
          <w:rFonts w:hint="eastAsia" w:asciiTheme="minorEastAsia" w:hAnsiTheme="minorEastAsia" w:eastAsiaTheme="minorEastAsia" w:cstheme="minorEastAsia"/>
          <w:color w:val="auto"/>
          <w:sz w:val="21"/>
          <w:highlight w:val="none"/>
        </w:rPr>
        <w:t>具有履行合同所必需专业技术能力；</w:t>
      </w:r>
    </w:p>
    <w:p>
      <w:pPr>
        <w:pStyle w:val="12"/>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5.</w:t>
      </w:r>
      <w:r>
        <w:rPr>
          <w:rFonts w:hint="eastAsia" w:asciiTheme="minorEastAsia" w:hAnsiTheme="minorEastAsia" w:eastAsiaTheme="minorEastAsia" w:cstheme="minorEastAsia"/>
          <w:color w:val="auto"/>
          <w:sz w:val="21"/>
          <w:highlight w:val="none"/>
        </w:rPr>
        <w:t>参加采购活动前三年内，在经营活动中没有重大违法记录；</w:t>
      </w:r>
    </w:p>
    <w:p>
      <w:pPr>
        <w:pStyle w:val="12"/>
        <w:numPr>
          <w:ilvl w:val="0"/>
          <w:numId w:val="0"/>
        </w:numPr>
        <w:spacing w:line="360" w:lineRule="auto"/>
        <w:ind w:leftChars="200"/>
        <w:rPr>
          <w:rFonts w:hint="eastAsia" w:asciiTheme="minorEastAsia" w:hAnsiTheme="minorEastAsia" w:eastAsiaTheme="minorEastAsia" w:cstheme="minorEastAsia"/>
          <w:color w:val="auto"/>
          <w:sz w:val="21"/>
          <w:szCs w:val="21"/>
          <w:highlight w:val="none"/>
          <w:lang w:eastAsia="zh-CN"/>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未被列入“信用中国”网站 “失信被执行人或重大税收违法案件当事人名单或政府采购严重违法失信行为”记录名单。不处于中国政府采购网“政府采购严重违法失信行为信息记录”中的禁止参加政府采购活动期间。</w:t>
      </w:r>
    </w:p>
    <w:p>
      <w:pPr>
        <w:pStyle w:val="12"/>
        <w:numPr>
          <w:ilvl w:val="0"/>
          <w:numId w:val="0"/>
        </w:numPr>
        <w:spacing w:line="360" w:lineRule="auto"/>
        <w:ind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三、我方承诺单位负责人为同一人或者存在直接控股、管理关系的不同供应商，不同时参加本采购项目报价。</w:t>
      </w:r>
      <w:r>
        <w:rPr>
          <w:rFonts w:hint="eastAsia" w:asciiTheme="minorEastAsia" w:hAnsiTheme="minorEastAsia" w:eastAsiaTheme="minorEastAsia" w:cstheme="minorEastAsia"/>
          <w:color w:val="auto"/>
          <w:sz w:val="21"/>
          <w:highlight w:val="none"/>
          <w:lang w:eastAsia="zh-CN"/>
        </w:rPr>
        <w:t>承诺参与采购主体不为联合体</w:t>
      </w:r>
      <w:r>
        <w:rPr>
          <w:rFonts w:hint="eastAsia" w:asciiTheme="minorEastAsia" w:hAnsiTheme="minorEastAsia" w:eastAsiaTheme="minorEastAsia" w:cstheme="minorEastAsia"/>
          <w:color w:val="auto"/>
          <w:sz w:val="21"/>
          <w:highlight w:val="none"/>
        </w:rPr>
        <w:t>，不以任何方式转包或分包。</w:t>
      </w:r>
    </w:p>
    <w:p>
      <w:pPr>
        <w:pStyle w:val="12"/>
        <w:numPr>
          <w:ilvl w:val="0"/>
          <w:numId w:val="0"/>
        </w:numPr>
        <w:spacing w:line="360" w:lineRule="auto"/>
        <w:ind w:leftChars="0" w:firstLine="420" w:firstLineChars="200"/>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cstheme="minorEastAsia"/>
          <w:b w:val="0"/>
          <w:bCs w:val="0"/>
          <w:color w:val="auto"/>
          <w:sz w:val="21"/>
          <w:szCs w:val="21"/>
          <w:highlight w:val="none"/>
          <w:lang w:eastAsia="zh-CN"/>
        </w:rPr>
        <w:t>四、我方</w:t>
      </w:r>
      <w:r>
        <w:rPr>
          <w:rFonts w:hint="eastAsia" w:asciiTheme="minorEastAsia" w:hAnsiTheme="minorEastAsia" w:eastAsiaTheme="minorEastAsia" w:cstheme="minorEastAsia"/>
          <w:b w:val="0"/>
          <w:bCs w:val="0"/>
          <w:color w:val="auto"/>
          <w:sz w:val="21"/>
          <w:szCs w:val="21"/>
          <w:highlight w:val="none"/>
        </w:rPr>
        <w:t>已进驻广东省政府采购智慧云平台电子卖场“</w:t>
      </w:r>
      <w:r>
        <w:rPr>
          <w:rFonts w:hint="eastAsia" w:asciiTheme="minorEastAsia" w:hAnsiTheme="minorEastAsia" w:eastAsiaTheme="minorEastAsia" w:cstheme="minorEastAsia"/>
          <w:b w:val="0"/>
          <w:bCs w:val="0"/>
          <w:color w:val="auto"/>
          <w:sz w:val="21"/>
          <w:szCs w:val="21"/>
          <w:highlight w:val="none"/>
          <w:lang w:eastAsia="zh-CN"/>
        </w:rPr>
        <w:t>物业管理服务</w:t>
      </w:r>
      <w:r>
        <w:rPr>
          <w:rFonts w:hint="eastAsia" w:asciiTheme="minorEastAsia" w:hAnsiTheme="minorEastAsia" w:eastAsiaTheme="minorEastAsia" w:cstheme="minorEastAsia"/>
          <w:b w:val="0"/>
          <w:bCs w:val="0"/>
          <w:color w:val="auto"/>
          <w:sz w:val="21"/>
          <w:szCs w:val="21"/>
          <w:highlight w:val="none"/>
        </w:rPr>
        <w:t>”模块</w:t>
      </w:r>
      <w:r>
        <w:rPr>
          <w:rFonts w:hint="eastAsia" w:asciiTheme="minorEastAsia" w:hAnsiTheme="minorEastAsia" w:cstheme="minorEastAsia"/>
          <w:b w:val="0"/>
          <w:bCs w:val="0"/>
          <w:color w:val="auto"/>
          <w:sz w:val="21"/>
          <w:szCs w:val="21"/>
          <w:highlight w:val="none"/>
          <w:lang w:eastAsia="zh-CN"/>
        </w:rPr>
        <w:t>。</w:t>
      </w:r>
    </w:p>
    <w:p>
      <w:pPr>
        <w:pStyle w:val="12"/>
        <w:numPr>
          <w:ilvl w:val="0"/>
          <w:numId w:val="0"/>
        </w:numPr>
        <w:spacing w:line="360" w:lineRule="auto"/>
        <w:ind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color w:val="auto"/>
          <w:sz w:val="21"/>
          <w:highlight w:val="none"/>
          <w:lang w:eastAsia="zh-CN"/>
        </w:rPr>
        <w:t>五</w:t>
      </w:r>
      <w:r>
        <w:rPr>
          <w:rFonts w:hint="eastAsia" w:asciiTheme="minorEastAsia" w:hAnsiTheme="minorEastAsia" w:eastAsiaTheme="minorEastAsia" w:cstheme="minorEastAsia"/>
          <w:color w:val="auto"/>
          <w:sz w:val="21"/>
          <w:highlight w:val="none"/>
        </w:rPr>
        <w:t>、</w:t>
      </w:r>
      <w:r>
        <w:rPr>
          <w:rFonts w:hint="eastAsia" w:asciiTheme="minorEastAsia" w:hAnsiTheme="minorEastAsia" w:cstheme="minorEastAsia"/>
          <w:color w:val="auto"/>
          <w:sz w:val="21"/>
          <w:highlight w:val="none"/>
          <w:lang w:eastAsia="zh-CN"/>
        </w:rPr>
        <w:t>我方</w:t>
      </w:r>
      <w:r>
        <w:t>为符合政策要求的中小企业。</w:t>
      </w:r>
    </w:p>
    <w:p>
      <w:pPr>
        <w:pStyle w:val="12"/>
        <w:spacing w:line="360" w:lineRule="auto"/>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color w:val="auto"/>
          <w:sz w:val="21"/>
          <w:highlight w:val="none"/>
          <w:lang w:eastAsia="zh-CN"/>
        </w:rPr>
        <w:t>六</w:t>
      </w:r>
      <w:r>
        <w:rPr>
          <w:rFonts w:hint="eastAsia" w:asciiTheme="minorEastAsia" w:hAnsiTheme="minorEastAsia" w:eastAsiaTheme="minorEastAsia" w:cstheme="minorEastAsia"/>
          <w:color w:val="auto"/>
          <w:sz w:val="21"/>
          <w:highlight w:val="none"/>
        </w:rPr>
        <w:t>、我方理解你方可能还要求提供更进一步的资格资料，并愿意应你方的要求提交。</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本公司（企业）承诺在本次采购活动中，如有违法、违规、弄虚作假行为，所造成的损失、不良后果及法律责任，一律由我公司（企业）承担。</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特此声明！</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备注：1.本声明函必须提供且内容不得擅自删改，否则视为无效报价。</w:t>
      </w:r>
    </w:p>
    <w:p>
      <w:pPr>
        <w:pStyle w:val="12"/>
        <w:ind w:left="420" w:firstLine="630" w:firstLineChars="300"/>
        <w:outlineLvl w:val="1"/>
        <w:rPr>
          <w:rStyle w:val="26"/>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highlight w:val="none"/>
        </w:rPr>
        <w:t>2.本声明函如有虚假或与事实不符的，作无效报价处理。</w:t>
      </w:r>
    </w:p>
    <w:p>
      <w:pPr>
        <w:pStyle w:val="27"/>
        <w:spacing w:line="360" w:lineRule="auto"/>
        <w:rPr>
          <w:rStyle w:val="28"/>
          <w:rFonts w:hint="eastAsia" w:asciiTheme="minorEastAsia" w:hAnsiTheme="minorEastAsia" w:eastAsiaTheme="minorEastAsia" w:cstheme="minorEastAsia"/>
          <w:color w:val="auto"/>
          <w:highlight w:val="none"/>
          <w:u w:val="single"/>
        </w:rPr>
      </w:pPr>
      <w:r>
        <w:rPr>
          <w:rStyle w:val="26"/>
          <w:rFonts w:hint="eastAsia" w:asciiTheme="minorEastAsia" w:hAnsiTheme="minorEastAsia" w:eastAsiaTheme="minorEastAsia" w:cstheme="minorEastAsia"/>
          <w:color w:val="auto"/>
          <w:highlight w:val="none"/>
          <w:lang w:eastAsia="zh-CN"/>
        </w:rPr>
        <w:t>供应商</w:t>
      </w:r>
      <w:r>
        <w:rPr>
          <w:rStyle w:val="26"/>
          <w:rFonts w:hint="eastAsia" w:asciiTheme="minorEastAsia" w:hAnsiTheme="minorEastAsia" w:eastAsiaTheme="minorEastAsia" w:cstheme="minorEastAsia"/>
          <w:color w:val="auto"/>
          <w:highlight w:val="none"/>
        </w:rPr>
        <w:t>名称（加盖公章）：</w:t>
      </w:r>
      <w:r>
        <w:rPr>
          <w:rStyle w:val="28"/>
          <w:rFonts w:hint="eastAsia" w:asciiTheme="minorEastAsia" w:hAnsiTheme="minorEastAsia" w:eastAsiaTheme="minorEastAsia" w:cstheme="minorEastAsia"/>
          <w:color w:val="auto"/>
          <w:highlight w:val="none"/>
          <w:u w:val="single"/>
        </w:rPr>
        <w:t xml:space="preserve">                        </w:t>
      </w:r>
    </w:p>
    <w:p>
      <w:pPr>
        <w:pStyle w:val="27"/>
        <w:spacing w:line="360" w:lineRule="auto"/>
        <w:rPr>
          <w:rFonts w:hint="eastAsia" w:asciiTheme="minorEastAsia" w:hAnsiTheme="minorEastAsia" w:eastAsiaTheme="minorEastAsia" w:cstheme="minorEastAsia"/>
          <w:color w:val="auto"/>
          <w:highlight w:val="none"/>
        </w:rPr>
      </w:pPr>
      <w:r>
        <w:rPr>
          <w:rStyle w:val="26"/>
          <w:rFonts w:hint="eastAsia" w:asciiTheme="minorEastAsia" w:hAnsiTheme="minorEastAsia" w:eastAsiaTheme="minorEastAsia" w:cstheme="minorEastAsia"/>
          <w:color w:val="auto"/>
          <w:highlight w:val="none"/>
          <w:lang w:eastAsia="zh-CN"/>
        </w:rPr>
        <w:t>供应商</w:t>
      </w:r>
      <w:r>
        <w:rPr>
          <w:rStyle w:val="26"/>
          <w:rFonts w:hint="eastAsia" w:asciiTheme="minorEastAsia" w:hAnsiTheme="minorEastAsia" w:eastAsiaTheme="minorEastAsia" w:cstheme="minorEastAsia"/>
          <w:color w:val="auto"/>
          <w:highlight w:val="none"/>
        </w:rPr>
        <w:t>法定代表人（或法定代表人授权代表）签字</w:t>
      </w:r>
      <w:r>
        <w:rPr>
          <w:rFonts w:hint="eastAsia" w:asciiTheme="minorEastAsia" w:hAnsiTheme="minorEastAsia" w:eastAsiaTheme="minorEastAsia" w:cstheme="minorEastAsia"/>
          <w:color w:val="auto"/>
          <w:highlight w:val="none"/>
        </w:rPr>
        <w:t>或签章</w:t>
      </w:r>
      <w:r>
        <w:rPr>
          <w:rStyle w:val="26"/>
          <w:rFonts w:hint="eastAsia" w:asciiTheme="minorEastAsia" w:hAnsiTheme="minorEastAsia" w:eastAsiaTheme="minorEastAsia" w:cstheme="minorEastAsia"/>
          <w:color w:val="auto"/>
          <w:highlight w:val="none"/>
        </w:rPr>
        <w:t>：</w:t>
      </w:r>
      <w:r>
        <w:rPr>
          <w:rStyle w:val="28"/>
          <w:rFonts w:hint="eastAsia" w:asciiTheme="minorEastAsia" w:hAnsiTheme="minorEastAsia" w:eastAsiaTheme="minorEastAsia" w:cstheme="minorEastAsia"/>
          <w:color w:val="auto"/>
          <w:highlight w:val="none"/>
          <w:u w:val="single"/>
        </w:rPr>
        <w:t xml:space="preserve">               </w:t>
      </w:r>
    </w:p>
    <w:p>
      <w:pPr>
        <w:pStyle w:val="27"/>
        <w:tabs>
          <w:tab w:val="left" w:pos="7740"/>
        </w:tabs>
        <w:spacing w:line="360" w:lineRule="auto"/>
        <w:rPr>
          <w:rStyle w:val="26"/>
          <w:rFonts w:hint="eastAsia" w:asciiTheme="minorEastAsia" w:hAnsiTheme="minorEastAsia" w:eastAsiaTheme="minorEastAsia" w:cstheme="minorEastAsia"/>
          <w:color w:val="auto"/>
          <w:highlight w:val="none"/>
        </w:rPr>
      </w:pPr>
      <w:r>
        <w:rPr>
          <w:rStyle w:val="26"/>
          <w:rFonts w:hint="eastAsia" w:asciiTheme="minorEastAsia" w:hAnsiTheme="minorEastAsia" w:eastAsiaTheme="minorEastAsia" w:cstheme="minorEastAsia"/>
          <w:color w:val="auto"/>
          <w:highlight w:val="none"/>
        </w:rPr>
        <w:t>日期：</w:t>
      </w:r>
      <w:r>
        <w:rPr>
          <w:rStyle w:val="26"/>
          <w:rFonts w:hint="eastAsia" w:asciiTheme="minorEastAsia" w:hAnsiTheme="minorEastAsia" w:eastAsiaTheme="minorEastAsia" w:cstheme="minorEastAsia"/>
          <w:color w:val="auto"/>
          <w:highlight w:val="none"/>
          <w:lang w:eastAsia="zh-CN"/>
        </w:rPr>
        <w:t xml:space="preserve">   </w:t>
      </w:r>
      <w:r>
        <w:rPr>
          <w:rStyle w:val="26"/>
          <w:rFonts w:hint="eastAsia" w:asciiTheme="minorEastAsia" w:hAnsiTheme="minorEastAsia" w:eastAsiaTheme="minorEastAsia" w:cstheme="minorEastAsia"/>
          <w:color w:val="auto"/>
          <w:highlight w:val="none"/>
        </w:rPr>
        <w:t>年</w:t>
      </w:r>
      <w:r>
        <w:rPr>
          <w:rStyle w:val="26"/>
          <w:rFonts w:hint="eastAsia" w:asciiTheme="minorEastAsia" w:hAnsiTheme="minorEastAsia" w:eastAsiaTheme="minorEastAsia" w:cstheme="minorEastAsia"/>
          <w:color w:val="auto"/>
          <w:highlight w:val="none"/>
          <w:lang w:eastAsia="zh-CN"/>
        </w:rPr>
        <w:t xml:space="preserve">   </w:t>
      </w:r>
      <w:r>
        <w:rPr>
          <w:rStyle w:val="26"/>
          <w:rFonts w:hint="eastAsia" w:asciiTheme="minorEastAsia" w:hAnsiTheme="minorEastAsia" w:eastAsiaTheme="minorEastAsia" w:cstheme="minorEastAsia"/>
          <w:color w:val="auto"/>
          <w:highlight w:val="none"/>
        </w:rPr>
        <w:t>月</w:t>
      </w:r>
      <w:r>
        <w:rPr>
          <w:rStyle w:val="26"/>
          <w:rFonts w:hint="eastAsia" w:asciiTheme="minorEastAsia" w:hAnsiTheme="minorEastAsia" w:eastAsiaTheme="minorEastAsia" w:cstheme="minorEastAsia"/>
          <w:color w:val="auto"/>
          <w:highlight w:val="none"/>
          <w:lang w:eastAsia="zh-CN"/>
        </w:rPr>
        <w:t xml:space="preserve">   </w:t>
      </w:r>
      <w:r>
        <w:rPr>
          <w:rStyle w:val="26"/>
          <w:rFonts w:hint="eastAsia" w:asciiTheme="minorEastAsia" w:hAnsiTheme="minorEastAsia" w:eastAsiaTheme="minorEastAsia" w:cstheme="minorEastAsia"/>
          <w:color w:val="auto"/>
          <w:highlight w:val="none"/>
        </w:rPr>
        <w:t>日</w:t>
      </w:r>
    </w:p>
    <w:p>
      <w:pPr>
        <w:spacing w:line="360" w:lineRule="auto"/>
        <w:jc w:val="both"/>
        <w:outlineLvl w:val="3"/>
        <w:rPr>
          <w:rStyle w:val="24"/>
          <w:rFonts w:hint="eastAsia" w:asciiTheme="minorEastAsia" w:hAnsiTheme="minorEastAsia" w:eastAsiaTheme="minorEastAsia" w:cstheme="minorEastAsia"/>
          <w:color w:val="auto"/>
          <w:highlight w:val="none"/>
        </w:rPr>
      </w:pPr>
      <w:bookmarkStart w:id="44" w:name="_Toc12768"/>
      <w:bookmarkStart w:id="45" w:name="_Toc14619"/>
      <w:bookmarkStart w:id="46" w:name="_Toc15238"/>
      <w:bookmarkStart w:id="47" w:name="_Toc3688"/>
      <w:bookmarkStart w:id="48" w:name="_Toc507575301"/>
      <w:bookmarkStart w:id="49" w:name="_Toc474849065"/>
    </w:p>
    <w:p>
      <w:pPr>
        <w:spacing w:line="360" w:lineRule="auto"/>
        <w:jc w:val="both"/>
        <w:outlineLvl w:val="3"/>
        <w:rPr>
          <w:rStyle w:val="24"/>
          <w:rFonts w:hint="eastAsia" w:asciiTheme="minorEastAsia" w:hAnsiTheme="minorEastAsia" w:eastAsiaTheme="minorEastAsia" w:cstheme="minorEastAsia"/>
          <w:color w:val="auto"/>
          <w:highlight w:val="none"/>
        </w:rPr>
      </w:pPr>
    </w:p>
    <w:p>
      <w:pPr>
        <w:pStyle w:val="4"/>
        <w:rPr>
          <w:rStyle w:val="24"/>
          <w:rFonts w:hint="eastAsia" w:asciiTheme="minorEastAsia" w:hAnsiTheme="minorEastAsia" w:eastAsiaTheme="minorEastAsia" w:cstheme="minorEastAsia"/>
          <w:b/>
          <w:color w:val="auto"/>
          <w:highlight w:val="none"/>
        </w:rPr>
      </w:pPr>
    </w:p>
    <w:p>
      <w:pPr>
        <w:rPr>
          <w:rStyle w:val="24"/>
          <w:rFonts w:hint="eastAsia" w:asciiTheme="minorEastAsia" w:hAnsiTheme="minorEastAsia" w:eastAsiaTheme="minorEastAsia" w:cstheme="minorEastAsia"/>
          <w:color w:val="auto"/>
          <w:highlight w:val="none"/>
        </w:rPr>
      </w:pPr>
    </w:p>
    <w:p>
      <w:pPr>
        <w:pStyle w:val="4"/>
        <w:rPr>
          <w:rFonts w:hint="eastAsia"/>
        </w:rPr>
      </w:pPr>
    </w:p>
    <w:p>
      <w:pPr>
        <w:numPr>
          <w:ilvl w:val="0"/>
          <w:numId w:val="7"/>
        </w:numPr>
        <w:spacing w:line="360" w:lineRule="auto"/>
        <w:ind w:firstLine="3373" w:firstLineChars="1200"/>
        <w:jc w:val="both"/>
        <w:outlineLvl w:val="3"/>
        <w:rPr>
          <w:rStyle w:val="24"/>
          <w:rFonts w:hint="eastAsia" w:asciiTheme="minorEastAsia" w:hAnsiTheme="minorEastAsia" w:eastAsiaTheme="minorEastAsia" w:cstheme="minorEastAsia"/>
          <w:color w:val="auto"/>
          <w:highlight w:val="none"/>
        </w:rPr>
      </w:pPr>
      <w:r>
        <w:rPr>
          <w:rStyle w:val="24"/>
          <w:rFonts w:hint="eastAsia" w:asciiTheme="minorEastAsia" w:hAnsiTheme="minorEastAsia" w:eastAsiaTheme="minorEastAsia" w:cstheme="minorEastAsia"/>
          <w:color w:val="auto"/>
          <w:highlight w:val="none"/>
          <w:lang w:eastAsia="zh-CN"/>
        </w:rPr>
        <w:t>综合评审</w:t>
      </w:r>
      <w:r>
        <w:rPr>
          <w:rStyle w:val="24"/>
          <w:rFonts w:hint="eastAsia" w:asciiTheme="minorEastAsia" w:hAnsiTheme="minorEastAsia" w:eastAsiaTheme="minorEastAsia" w:cstheme="minorEastAsia"/>
          <w:color w:val="auto"/>
          <w:highlight w:val="none"/>
        </w:rPr>
        <w:t>部分</w:t>
      </w:r>
      <w:bookmarkEnd w:id="44"/>
      <w:bookmarkEnd w:id="45"/>
      <w:bookmarkEnd w:id="46"/>
      <w:bookmarkEnd w:id="47"/>
    </w:p>
    <w:p>
      <w:pPr>
        <w:numPr>
          <w:ilvl w:val="-1"/>
          <w:numId w:val="0"/>
        </w:numPr>
        <w:spacing w:line="360" w:lineRule="auto"/>
        <w:ind w:firstLine="0" w:firstLineChars="0"/>
        <w:jc w:val="both"/>
        <w:outlineLvl w:val="3"/>
        <w:rPr>
          <w:rStyle w:val="24"/>
          <w:rFonts w:hint="eastAsia" w:asciiTheme="minorEastAsia" w:hAnsiTheme="minorEastAsia" w:eastAsiaTheme="minorEastAsia" w:cstheme="minorEastAsia"/>
          <w:color w:val="auto"/>
          <w:highlight w:val="none"/>
        </w:rPr>
      </w:pPr>
    </w:p>
    <w:p>
      <w:pPr>
        <w:numPr>
          <w:ilvl w:val="0"/>
          <w:numId w:val="0"/>
        </w:numPr>
        <w:tabs>
          <w:tab w:val="left" w:pos="540"/>
        </w:tabs>
        <w:spacing w:line="360" w:lineRule="auto"/>
        <w:jc w:val="center"/>
        <w:outlineLvl w:val="3"/>
        <w:rPr>
          <w:rFonts w:hint="eastAsia" w:asciiTheme="minorEastAsia" w:hAnsiTheme="minorEastAsia" w:eastAsiaTheme="minorEastAsia" w:cstheme="minorEastAsia"/>
          <w:b/>
          <w:color w:val="auto"/>
          <w:sz w:val="24"/>
          <w:szCs w:val="24"/>
          <w:highlight w:val="none"/>
        </w:rPr>
      </w:pPr>
      <w:bookmarkStart w:id="50" w:name="_Toc7715"/>
      <w:bookmarkStart w:id="51" w:name="_Toc10985"/>
      <w:bookmarkStart w:id="52" w:name="_Toc13756"/>
      <w:bookmarkStart w:id="53" w:name="_Toc28755"/>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同类项目业绩</w:t>
      </w:r>
    </w:p>
    <w:tbl>
      <w:tblPr>
        <w:tblStyle w:val="20"/>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15"/>
        <w:gridCol w:w="2576"/>
        <w:gridCol w:w="1102"/>
        <w:gridCol w:w="1088"/>
        <w:gridCol w:w="112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594"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715"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业主单位</w:t>
            </w:r>
          </w:p>
        </w:tc>
        <w:tc>
          <w:tcPr>
            <w:tcW w:w="2576"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w:t>
            </w:r>
          </w:p>
        </w:tc>
        <w:tc>
          <w:tcPr>
            <w:tcW w:w="1102"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地点</w:t>
            </w:r>
          </w:p>
        </w:tc>
        <w:tc>
          <w:tcPr>
            <w:tcW w:w="1088"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合同</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金额</w:t>
            </w:r>
          </w:p>
        </w:tc>
        <w:tc>
          <w:tcPr>
            <w:tcW w:w="1122"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完成</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时间</w:t>
            </w:r>
          </w:p>
        </w:tc>
        <w:tc>
          <w:tcPr>
            <w:tcW w:w="1133"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联系人</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pStyle w:val="32"/>
              <w:spacing w:line="360" w:lineRule="auto"/>
              <w:ind w:left="-126" w:right="-100"/>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bl>
    <w:p>
      <w:pPr>
        <w:spacing w:before="60" w:beforeLines="25" w:line="360" w:lineRule="auto"/>
        <w:ind w:left="424" w:hanging="424" w:hangingChars="2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评分表要求提供资料。</w:t>
      </w:r>
    </w:p>
    <w:p>
      <w:pPr>
        <w:spacing w:before="60" w:beforeLines="25" w:line="360" w:lineRule="auto"/>
        <w:ind w:left="424" w:hanging="424" w:hangingChars="202"/>
        <w:rPr>
          <w:rFonts w:hint="eastAsia" w:asciiTheme="minorEastAsia" w:hAnsiTheme="minorEastAsia" w:eastAsiaTheme="minorEastAsia" w:cstheme="minorEastAsia"/>
          <w:color w:val="auto"/>
          <w:sz w:val="21"/>
          <w:szCs w:val="21"/>
          <w:highlight w:val="none"/>
        </w:rPr>
      </w:pPr>
    </w:p>
    <w:p>
      <w:pPr>
        <w:pStyle w:val="31"/>
        <w:spacing w:before="0" w:after="0" w:line="360" w:lineRule="auto"/>
        <w:jc w:val="center"/>
        <w:outlineLvl w:val="3"/>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用户评价</w:t>
      </w:r>
    </w:p>
    <w:tbl>
      <w:tblPr>
        <w:tblStyle w:val="20"/>
        <w:tblW w:w="9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13"/>
        <w:gridCol w:w="2065"/>
        <w:gridCol w:w="186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088"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713"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用户</w:t>
            </w:r>
          </w:p>
        </w:tc>
        <w:tc>
          <w:tcPr>
            <w:tcW w:w="2065"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项目名称</w:t>
            </w:r>
          </w:p>
        </w:tc>
        <w:tc>
          <w:tcPr>
            <w:tcW w:w="1868"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完成时间</w:t>
            </w:r>
          </w:p>
        </w:tc>
        <w:tc>
          <w:tcPr>
            <w:tcW w:w="1594"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是否好评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bl>
    <w:p>
      <w:p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rPr>
        <w:t>注：按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评分表要求提供资料。</w:t>
      </w:r>
    </w:p>
    <w:p>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pPr>
        <w:jc w:val="center"/>
        <w:outlineLvl w:val="2"/>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cstheme="minorEastAsia"/>
          <w:b/>
          <w:bCs/>
          <w:color w:val="auto"/>
          <w:sz w:val="24"/>
          <w:szCs w:val="24"/>
          <w:highlight w:val="none"/>
          <w:lang w:val="en-US" w:eastAsia="zh-CN"/>
        </w:rPr>
        <w:t>3</w:t>
      </w:r>
      <w:r>
        <w:rPr>
          <w:rFonts w:hint="eastAsia" w:asciiTheme="minorEastAsia" w:hAnsiTheme="minorEastAsia" w:cstheme="minorEastAsia"/>
          <w:b/>
          <w:bCs/>
          <w:color w:val="auto"/>
          <w:sz w:val="24"/>
          <w:szCs w:val="24"/>
          <w:highlight w:val="none"/>
          <w:lang w:eastAsia="zh-CN"/>
        </w:rPr>
        <w:t>拟投入人员情况</w:t>
      </w:r>
    </w:p>
    <w:p>
      <w:pPr>
        <w:ind w:left="420" w:leftChars="200"/>
        <w:rPr>
          <w:rFonts w:hint="eastAsia" w:asciiTheme="minorEastAsia" w:hAnsiTheme="minorEastAsia" w:eastAsiaTheme="minorEastAsia" w:cstheme="minorEastAsia"/>
          <w:color w:val="auto"/>
          <w:highlight w:val="none"/>
        </w:rPr>
      </w:pPr>
    </w:p>
    <w:p>
      <w:pPr>
        <w:spacing w:before="120" w:beforeLines="50" w:line="360" w:lineRule="auto"/>
        <w:jc w:val="center"/>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lang w:val="en-US" w:eastAsia="zh-CN"/>
        </w:rPr>
        <w:t>.</w:t>
      </w:r>
      <w:r>
        <w:rPr>
          <w:rFonts w:hint="eastAsia" w:asciiTheme="minorEastAsia" w:hAnsiTheme="minorEastAsia" w:eastAsiaTheme="minorEastAsia" w:cstheme="minorEastAsia"/>
          <w:b/>
          <w:color w:val="auto"/>
          <w:sz w:val="21"/>
          <w:szCs w:val="21"/>
          <w:highlight w:val="none"/>
        </w:rPr>
        <w:t>1本项目负责人基本情况表</w:t>
      </w:r>
    </w:p>
    <w:tbl>
      <w:tblPr>
        <w:tblStyle w:val="20"/>
        <w:tblW w:w="9060"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10"/>
        <w:gridCol w:w="725"/>
        <w:gridCol w:w="785"/>
        <w:gridCol w:w="1510"/>
        <w:gridCol w:w="1510"/>
        <w:gridCol w:w="1510"/>
        <w:gridCol w:w="15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姓名</w:t>
            </w:r>
          </w:p>
        </w:tc>
        <w:tc>
          <w:tcPr>
            <w:tcW w:w="1510"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性别</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出生日期</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毕业院校及专业</w:t>
            </w:r>
          </w:p>
        </w:tc>
        <w:tc>
          <w:tcPr>
            <w:tcW w:w="4530"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毕业时间</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从事本专业时间</w:t>
            </w:r>
          </w:p>
        </w:tc>
        <w:tc>
          <w:tcPr>
            <w:tcW w:w="4530"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为投标供应商服务时间</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执业注册</w:t>
            </w:r>
          </w:p>
        </w:tc>
        <w:tc>
          <w:tcPr>
            <w:tcW w:w="4530"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职称</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在本项目中担任职务</w:t>
            </w:r>
          </w:p>
        </w:tc>
        <w:tc>
          <w:tcPr>
            <w:tcW w:w="7550" w:type="dxa"/>
            <w:gridSpan w:val="6"/>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restart"/>
            <w:textDirection w:val="tbRlV"/>
            <w:vAlign w:val="center"/>
          </w:tcPr>
          <w:p>
            <w:pPr>
              <w:tabs>
                <w:tab w:val="left" w:pos="-951"/>
                <w:tab w:val="left" w:pos="4267"/>
                <w:tab w:val="left" w:pos="7925"/>
              </w:tabs>
              <w:adjustRightInd w:val="0"/>
              <w:snapToGrid w:val="0"/>
              <w:spacing w:line="360" w:lineRule="auto"/>
              <w:ind w:left="113"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 人 主 要 业 绩</w:t>
            </w: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项目名称</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建设规模/总投资</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完成日期</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在该项目中任何职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其他需补充的情况</w:t>
            </w:r>
          </w:p>
        </w:tc>
        <w:tc>
          <w:tcPr>
            <w:tcW w:w="7550" w:type="dxa"/>
            <w:gridSpan w:val="6"/>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bl>
    <w:p>
      <w:pPr>
        <w:pStyle w:val="8"/>
        <w:spacing w:before="156" w:after="156" w:line="360" w:lineRule="auto"/>
        <w:ind w:left="840" w:leftChars="200" w:hanging="420" w:hanging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注：按评分表要求提供资料。</w:t>
      </w:r>
    </w:p>
    <w:p>
      <w:pPr>
        <w:spacing w:line="360" w:lineRule="auto"/>
        <w:rPr>
          <w:rFonts w:hint="eastAsia" w:asciiTheme="minorEastAsia" w:hAnsiTheme="minorEastAsia" w:eastAsiaTheme="minorEastAsia" w:cstheme="minorEastAsia"/>
          <w:color w:val="auto"/>
          <w:sz w:val="21"/>
          <w:szCs w:val="21"/>
          <w:highlight w:val="none"/>
          <w:lang w:val="en-GB"/>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供应商名称（公章）：                     </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overflowPunct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pPr>
        <w:spacing w:before="120" w:beforeLines="50" w:line="360" w:lineRule="auto"/>
        <w:ind w:left="420" w:leftChars="200"/>
        <w:rPr>
          <w:rFonts w:hint="eastAsia" w:asciiTheme="minorEastAsia" w:hAnsiTheme="minorEastAsia" w:eastAsiaTheme="minorEastAsia" w:cstheme="minorEastAsia"/>
          <w:b/>
          <w:color w:val="auto"/>
          <w:szCs w:val="21"/>
          <w:highlight w:val="none"/>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1"/>
          <w:numId w:val="0"/>
        </w:numPr>
        <w:spacing w:before="0" w:beforeLines="-2147483648" w:line="240" w:lineRule="auto"/>
        <w:ind w:leftChars="0" w:firstLine="0" w:firstLineChars="0"/>
        <w:jc w:val="left"/>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br w:type="page"/>
      </w: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拟投入本项目的主要人员情况表</w:t>
      </w:r>
    </w:p>
    <w:tbl>
      <w:tblPr>
        <w:tblStyle w:val="20"/>
        <w:tblW w:w="857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29"/>
        <w:gridCol w:w="1200"/>
        <w:gridCol w:w="882"/>
        <w:gridCol w:w="890"/>
        <w:gridCol w:w="1522"/>
        <w:gridCol w:w="672"/>
        <w:gridCol w:w="1053"/>
        <w:gridCol w:w="1220"/>
        <w:gridCol w:w="7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78" w:hRule="atLeast"/>
          <w:jc w:val="center"/>
        </w:trPr>
        <w:tc>
          <w:tcPr>
            <w:tcW w:w="429"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1200"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在本项目拟任职务</w:t>
            </w:r>
          </w:p>
        </w:tc>
        <w:tc>
          <w:tcPr>
            <w:tcW w:w="882"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姓名</w:t>
            </w:r>
          </w:p>
        </w:tc>
        <w:tc>
          <w:tcPr>
            <w:tcW w:w="890"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职称</w:t>
            </w:r>
          </w:p>
        </w:tc>
        <w:tc>
          <w:tcPr>
            <w:tcW w:w="4467"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执业或职业资格证明</w:t>
            </w: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0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证书名称</w:t>
            </w: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级别</w:t>
            </w: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证号</w:t>
            </w: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w:t>
            </w: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9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bl>
    <w:p>
      <w:pPr>
        <w:rPr>
          <w:rFonts w:hint="eastAsia" w:asciiTheme="minorEastAsia" w:hAnsiTheme="minorEastAsia" w:eastAsiaTheme="minorEastAsia" w:cstheme="minorEastAsia"/>
          <w:b/>
          <w:bCs/>
          <w:color w:val="auto"/>
          <w:sz w:val="21"/>
          <w:szCs w:val="21"/>
          <w:highlight w:val="none"/>
        </w:rPr>
      </w:pPr>
    </w:p>
    <w:p>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b w:val="0"/>
          <w:bCs w:val="0"/>
          <w:color w:val="auto"/>
          <w:sz w:val="21"/>
          <w:szCs w:val="21"/>
          <w:highlight w:val="none"/>
        </w:rPr>
        <w:t>拟投入本项目的主要人员需满足本项目</w:t>
      </w:r>
      <w:r>
        <w:rPr>
          <w:rFonts w:hint="eastAsia" w:asciiTheme="minorEastAsia" w:hAnsiTheme="minorEastAsia" w:eastAsiaTheme="minorEastAsia" w:cstheme="minorEastAsia"/>
          <w:b w:val="0"/>
          <w:bCs w:val="0"/>
          <w:color w:val="auto"/>
          <w:sz w:val="21"/>
          <w:szCs w:val="21"/>
          <w:highlight w:val="none"/>
          <w:lang w:eastAsia="zh-CN"/>
        </w:rPr>
        <w:t>采购文件</w:t>
      </w:r>
      <w:r>
        <w:rPr>
          <w:rFonts w:hint="eastAsia" w:asciiTheme="minorEastAsia" w:hAnsiTheme="minorEastAsia" w:eastAsiaTheme="minorEastAsia" w:cstheme="minorEastAsia"/>
          <w:b w:val="0"/>
          <w:bCs w:val="0"/>
          <w:color w:val="auto"/>
          <w:sz w:val="21"/>
          <w:szCs w:val="21"/>
          <w:highlight w:val="none"/>
        </w:rPr>
        <w:t>规定，并提供截止投标日前任意连续3个月的社保证明。</w:t>
      </w:r>
    </w:p>
    <w:p>
      <w:pPr>
        <w:adjustRightInd w:val="0"/>
        <w:snapToGrid w:val="0"/>
        <w:spacing w:line="360" w:lineRule="auto"/>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供应商名称（公章）：                     </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overflowPunct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lang w:val="en-US" w:eastAsia="zh-CN"/>
        </w:rPr>
        <w:t xml:space="preserve">  </w:t>
      </w:r>
    </w:p>
    <w:p>
      <w:pPr>
        <w:spacing w:line="24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br w:type="page"/>
      </w:r>
    </w:p>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 xml:space="preserve"> 3.4 承诺函</w:t>
      </w:r>
    </w:p>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4"/>
          <w:highlight w:val="none"/>
          <w:lang w:val="en-US" w:eastAsia="zh-CN" w:bidi="ar"/>
        </w:rPr>
        <w:t>承诺内容：供应商承诺成交后投入符合要求的人员，若在项目实施过程中未能提供相应人员，采购人有权终止合同。加盖公章，格式自拟，不按要求提供不得分。</w:t>
      </w:r>
    </w:p>
    <w:p>
      <w:pPr>
        <w:spacing w:line="360" w:lineRule="auto"/>
        <w:rPr>
          <w:rFonts w:hint="eastAsia" w:asciiTheme="minorEastAsia" w:hAnsiTheme="minorEastAsia" w:eastAsiaTheme="minorEastAsia" w:cstheme="minorEastAsia"/>
          <w:b/>
          <w:color w:val="auto"/>
          <w:sz w:val="21"/>
          <w:szCs w:val="21"/>
          <w:highlight w:val="none"/>
        </w:rPr>
      </w:pPr>
    </w:p>
    <w:p>
      <w:pPr>
        <w:pStyle w:val="4"/>
        <w:spacing w:before="100" w:beforeAutospacing="1" w:after="120" w:afterLines="50"/>
        <w:ind w:left="0" w:leftChars="0" w:right="800" w:firstLine="0" w:firstLineChars="0"/>
        <w:jc w:val="both"/>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bCs w:val="0"/>
          <w:color w:val="auto"/>
          <w:sz w:val="24"/>
          <w:szCs w:val="24"/>
          <w:highlight w:val="none"/>
          <w:lang w:val="en-US" w:eastAsia="zh-CN"/>
        </w:rPr>
        <w:t xml:space="preserve"> </w:t>
      </w:r>
      <w:bookmarkEnd w:id="37"/>
      <w:bookmarkEnd w:id="38"/>
      <w:bookmarkEnd w:id="39"/>
      <w:bookmarkEnd w:id="40"/>
      <w:bookmarkEnd w:id="41"/>
      <w:bookmarkEnd w:id="42"/>
      <w:bookmarkEnd w:id="43"/>
      <w:bookmarkEnd w:id="48"/>
      <w:bookmarkEnd w:id="49"/>
      <w:bookmarkEnd w:id="50"/>
      <w:bookmarkEnd w:id="51"/>
      <w:bookmarkEnd w:id="52"/>
      <w:bookmarkEnd w:id="53"/>
      <w:r>
        <w:rPr>
          <w:rFonts w:hint="eastAsia" w:asciiTheme="minorEastAsia" w:hAnsiTheme="minorEastAsia" w:eastAsiaTheme="minorEastAsia" w:cstheme="minorEastAsia"/>
          <w:b/>
          <w:bCs w:val="0"/>
          <w:color w:val="auto"/>
          <w:sz w:val="24"/>
          <w:szCs w:val="24"/>
          <w:highlight w:val="none"/>
          <w:lang w:val="en-US" w:eastAsia="zh-CN"/>
        </w:rPr>
        <w:t>3.5</w:t>
      </w:r>
      <w:r>
        <w:rPr>
          <w:rFonts w:hint="eastAsia" w:asciiTheme="minorEastAsia" w:hAnsiTheme="minorEastAsia" w:eastAsiaTheme="minorEastAsia" w:cstheme="minorEastAsia"/>
          <w:b/>
          <w:bCs w:val="0"/>
          <w:color w:val="auto"/>
          <w:sz w:val="24"/>
          <w:szCs w:val="24"/>
          <w:highlight w:val="none"/>
        </w:rPr>
        <w:t>条款响应表</w:t>
      </w:r>
    </w:p>
    <w:tbl>
      <w:tblPr>
        <w:tblStyle w:val="20"/>
        <w:tblW w:w="9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019"/>
        <w:gridCol w:w="896"/>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09" w:type="dxa"/>
            <w:shd w:val="clear" w:color="auto" w:fill="F3F3F3"/>
            <w:vAlign w:val="center"/>
          </w:tcPr>
          <w:p>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6019" w:type="dxa"/>
            <w:shd w:val="clear" w:color="auto" w:fill="F3F3F3"/>
            <w:vAlign w:val="center"/>
          </w:tcPr>
          <w:p>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实质性响应条款要求</w:t>
            </w:r>
          </w:p>
        </w:tc>
        <w:tc>
          <w:tcPr>
            <w:tcW w:w="896" w:type="dxa"/>
            <w:shd w:val="clear" w:color="auto" w:fill="F3F3F3"/>
            <w:vAlign w:val="center"/>
          </w:tcPr>
          <w:p>
            <w:pPr>
              <w:snapToGrid w:val="0"/>
              <w:spacing w:line="24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是否</w:t>
            </w:r>
          </w:p>
          <w:p>
            <w:pPr>
              <w:snapToGrid w:val="0"/>
              <w:spacing w:line="24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响应</w:t>
            </w:r>
          </w:p>
        </w:tc>
        <w:tc>
          <w:tcPr>
            <w:tcW w:w="1611" w:type="dxa"/>
            <w:shd w:val="clear" w:color="auto" w:fill="F3F3F3"/>
            <w:vAlign w:val="center"/>
          </w:tcPr>
          <w:p>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完全理解并接受对供应商资格的要求</w:t>
            </w:r>
          </w:p>
        </w:tc>
        <w:tc>
          <w:tcPr>
            <w:tcW w:w="896" w:type="dxa"/>
            <w:vAlign w:val="center"/>
          </w:tcPr>
          <w:p>
            <w:pPr>
              <w:pStyle w:val="30"/>
              <w:keepNext w:val="0"/>
              <w:snapToGrid w:val="0"/>
              <w:spacing w:before="0" w:after="0" w:line="360" w:lineRule="auto"/>
              <w:rPr>
                <w:rFonts w:hint="eastAsia" w:asciiTheme="minorEastAsia" w:hAnsiTheme="minorEastAsia" w:eastAsiaTheme="minorEastAsia" w:cstheme="minorEastAsia"/>
                <w:color w:val="auto"/>
                <w:spacing w:val="0"/>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满足报价有效期要求</w:t>
            </w:r>
          </w:p>
        </w:tc>
        <w:tc>
          <w:tcPr>
            <w:tcW w:w="896" w:type="dxa"/>
            <w:vAlign w:val="center"/>
          </w:tcPr>
          <w:p>
            <w:pPr>
              <w:pStyle w:val="30"/>
              <w:keepNext w:val="0"/>
              <w:snapToGrid w:val="0"/>
              <w:spacing w:before="0" w:after="0" w:line="360" w:lineRule="auto"/>
              <w:rPr>
                <w:rFonts w:hint="eastAsia" w:asciiTheme="minorEastAsia" w:hAnsiTheme="minorEastAsia" w:eastAsiaTheme="minorEastAsia" w:cstheme="minorEastAsia"/>
                <w:color w:val="auto"/>
                <w:spacing w:val="0"/>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满足客户需求中的报价要求，</w:t>
            </w:r>
            <w:r>
              <w:rPr>
                <w:rFonts w:hint="eastAsia" w:asciiTheme="minorEastAsia" w:hAnsiTheme="minorEastAsia" w:eastAsiaTheme="minorEastAsia" w:cstheme="minorEastAsia"/>
                <w:color w:val="auto"/>
                <w:sz w:val="21"/>
                <w:szCs w:val="21"/>
                <w:highlight w:val="none"/>
              </w:rPr>
              <w:t>报价内容均涵盖报价要求之一切费用和伴随服务</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ind w:right="-35"/>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w:t>
            </w:r>
            <w:r>
              <w:rPr>
                <w:rFonts w:hint="eastAsia" w:asciiTheme="minorEastAsia" w:hAnsiTheme="minorEastAsia" w:eastAsiaTheme="minorEastAsia" w:cstheme="minorEastAsia"/>
                <w:color w:val="auto"/>
                <w:sz w:val="21"/>
                <w:szCs w:val="21"/>
                <w:highlight w:val="none"/>
                <w:lang w:val="en-GB"/>
              </w:rPr>
              <w:t>合同范本所列述的各项条款</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完全理解并接受对供应商的各项须知、规约要求和责任义务</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6019" w:type="dxa"/>
            <w:vAlign w:val="center"/>
          </w:tcPr>
          <w:p>
            <w:pPr>
              <w:pStyle w:val="15"/>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同意采购人以任何形式对我方响应文件内容的真实性和有效性进行审查、验证</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shd w:val="clear" w:color="auto" w:fill="auto"/>
            <w:vAlign w:val="center"/>
          </w:tcPr>
          <w:p>
            <w:pPr>
              <w:snapToGrid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7</w:t>
            </w:r>
          </w:p>
        </w:tc>
        <w:tc>
          <w:tcPr>
            <w:tcW w:w="6019" w:type="dxa"/>
            <w:shd w:val="clear" w:color="auto" w:fill="auto"/>
            <w:vAlign w:val="center"/>
          </w:tcPr>
          <w:p>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满足客户服务期要求</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6019" w:type="dxa"/>
            <w:vAlign w:val="center"/>
          </w:tcPr>
          <w:p>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满足客户需求中所列举的所有服务要求</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6019" w:type="dxa"/>
            <w:vAlign w:val="center"/>
          </w:tcPr>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其他偏离的情况说明</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bl>
    <w:p>
      <w:pPr>
        <w:spacing w:line="360" w:lineRule="auto"/>
        <w:ind w:left="630" w:hanging="630" w:hangingChars="3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说明：1.供应商必须对应</w:t>
      </w:r>
      <w:r>
        <w:rPr>
          <w:rFonts w:hint="eastAsia" w:asciiTheme="minorEastAsia" w:hAnsiTheme="minorEastAsia" w:eastAsiaTheme="minorEastAsia" w:cstheme="minorEastAsia"/>
          <w:bCs/>
          <w:color w:val="auto"/>
          <w:sz w:val="21"/>
          <w:szCs w:val="21"/>
          <w:highlight w:val="none"/>
          <w:lang w:eastAsia="zh-CN"/>
        </w:rPr>
        <w:t>采购文件</w:t>
      </w:r>
      <w:r>
        <w:rPr>
          <w:rFonts w:hint="eastAsia" w:asciiTheme="minorEastAsia" w:hAnsiTheme="minorEastAsia" w:eastAsiaTheme="minorEastAsia" w:cstheme="minorEastAsia"/>
          <w:bCs/>
          <w:color w:val="auto"/>
          <w:sz w:val="21"/>
          <w:szCs w:val="21"/>
          <w:highlight w:val="none"/>
        </w:rPr>
        <w:t>相关内容逐条响应，如供应商完全响应，则请在“是否响应”栏内打“√”，对空白或打“×”视为偏离，请在“偏离说明”栏内扼要说明偏离情况。</w:t>
      </w:r>
    </w:p>
    <w:p>
      <w:pPr>
        <w:spacing w:line="360" w:lineRule="auto"/>
        <w:ind w:left="630" w:leftChars="300"/>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2.此表内容必须与实施方案中所介绍的内容一致。</w:t>
      </w:r>
    </w:p>
    <w:p>
      <w:pPr>
        <w:spacing w:line="360" w:lineRule="auto"/>
        <w:ind w:left="600" w:hanging="630" w:hangingChars="300"/>
        <w:rPr>
          <w:rFonts w:hint="eastAsia" w:asciiTheme="minorEastAsia" w:hAnsiTheme="minorEastAsia" w:eastAsiaTheme="minorEastAsia" w:cstheme="minorEastAsia"/>
          <w:color w:val="auto"/>
          <w:szCs w:val="21"/>
          <w:highlight w:val="none"/>
        </w:rPr>
      </w:pPr>
    </w:p>
    <w:p>
      <w:pPr>
        <w:adjustRightInd w:val="0"/>
        <w:snapToGrid w:val="0"/>
        <w:spacing w:line="360" w:lineRule="auto"/>
        <w:rPr>
          <w:rFonts w:hint="eastAsia" w:asciiTheme="minorEastAsia" w:hAnsiTheme="minorEastAsia" w:eastAsiaTheme="minorEastAsia" w:cstheme="minorEastAsia"/>
          <w:color w:val="auto"/>
          <w:szCs w:val="21"/>
          <w:highlight w:val="none"/>
        </w:rPr>
      </w:pPr>
    </w:p>
    <w:p>
      <w:pPr>
        <w:adjustRightInd w:val="0"/>
        <w:snapToGrid w:val="0"/>
        <w:spacing w:line="360" w:lineRule="auto"/>
        <w:rPr>
          <w:rFonts w:hint="eastAsia" w:asciiTheme="minorEastAsia" w:hAnsiTheme="minorEastAsia" w:eastAsiaTheme="minorEastAsia" w:cstheme="minorEastAsia"/>
          <w:color w:val="auto"/>
          <w:szCs w:val="21"/>
          <w:highlight w:val="none"/>
        </w:rPr>
      </w:pPr>
    </w:p>
    <w:p>
      <w:pPr>
        <w:adjustRightInd w:val="0"/>
        <w:snapToGrid w:val="0"/>
        <w:spacing w:line="360" w:lineRule="auto"/>
        <w:rPr>
          <w:rFonts w:hint="eastAsia" w:asciiTheme="minorEastAsia" w:hAnsiTheme="minorEastAsia" w:eastAsiaTheme="minorEastAsia" w:cstheme="minorEastAsia"/>
          <w:color w:val="auto"/>
          <w:sz w:val="21"/>
          <w:szCs w:val="21"/>
          <w:highlight w:val="none"/>
        </w:rPr>
      </w:pPr>
    </w:p>
    <w:p>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w:t>
      </w:r>
    </w:p>
    <w:p>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spacing w:line="432"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pPr>
        <w:overflowPunct w:val="0"/>
        <w:spacing w:line="340" w:lineRule="exact"/>
        <w:rPr>
          <w:rFonts w:hint="eastAsia" w:asciiTheme="minorEastAsia" w:hAnsiTheme="minorEastAsia" w:eastAsiaTheme="minorEastAsia" w:cstheme="minorEastAsia"/>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cstheme="minorEastAsia"/>
          <w:b/>
          <w:color w:val="auto"/>
          <w:sz w:val="24"/>
          <w:szCs w:val="24"/>
          <w:highlight w:val="none"/>
          <w:lang w:val="en-US" w:eastAsia="zh-CN"/>
        </w:rPr>
        <w:t>6总</w:t>
      </w:r>
      <w:r>
        <w:rPr>
          <w:rFonts w:hint="eastAsia" w:asciiTheme="minorEastAsia" w:hAnsiTheme="minorEastAsia" w:eastAsiaTheme="minorEastAsia" w:cstheme="minorEastAsia"/>
          <w:b/>
          <w:color w:val="auto"/>
          <w:sz w:val="24"/>
          <w:szCs w:val="24"/>
          <w:highlight w:val="none"/>
        </w:rPr>
        <w:t>报价表</w:t>
      </w:r>
    </w:p>
    <w:p>
      <w:pPr>
        <w:spacing w:line="4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[货币单位：人民币元]</w:t>
      </w:r>
    </w:p>
    <w:p>
      <w:pPr>
        <w:spacing w:line="360" w:lineRule="auto"/>
        <w:rPr>
          <w:rFonts w:hint="eastAsia" w:asciiTheme="minorEastAsia" w:hAnsiTheme="minorEastAsia" w:eastAsiaTheme="minorEastAsia" w:cstheme="minorEastAsia"/>
          <w:bCs/>
          <w:color w:val="auto"/>
          <w:sz w:val="21"/>
          <w:szCs w:val="21"/>
          <w:highlight w:val="none"/>
        </w:rPr>
      </w:pPr>
      <w:r>
        <w:rPr>
          <w:rFonts w:hint="eastAsia" w:ascii="宋体" w:hAnsi="Courier New" w:cs="Courier New" w:eastAsiaTheme="minorEastAsia"/>
          <w:b/>
          <w:bCs/>
          <w:color w:val="auto"/>
          <w:kern w:val="2"/>
          <w:sz w:val="22"/>
          <w:szCs w:val="22"/>
          <w:highlight w:val="none"/>
          <w:lang w:val="en-US" w:eastAsia="zh-CN" w:bidi="ar-SA"/>
        </w:rPr>
        <w:t xml:space="preserve">供应商名称： </w:t>
      </w:r>
      <w:r>
        <w:rPr>
          <w:rFonts w:hint="eastAsia" w:asciiTheme="minorEastAsia" w:hAnsiTheme="minorEastAsia" w:eastAsiaTheme="minorEastAsia" w:cstheme="minorEastAsia"/>
          <w:bCs/>
          <w:color w:val="auto"/>
          <w:sz w:val="21"/>
          <w:szCs w:val="21"/>
          <w:highlight w:val="none"/>
        </w:rPr>
        <w:t xml:space="preserve">                                                </w:t>
      </w:r>
    </w:p>
    <w:p>
      <w:pPr>
        <w:pStyle w:val="12"/>
        <w:tabs>
          <w:tab w:val="decimal" w:pos="315"/>
          <w:tab w:val="left" w:pos="630"/>
        </w:tabs>
        <w:spacing w:line="360" w:lineRule="auto"/>
        <w:rPr>
          <w:rFonts w:hint="eastAsia" w:cs="宋体"/>
          <w:b/>
          <w:color w:val="auto"/>
          <w:kern w:val="28"/>
          <w:sz w:val="22"/>
          <w:szCs w:val="22"/>
          <w:highlight w:val="none"/>
          <w:lang w:val="en-US"/>
        </w:rPr>
      </w:pPr>
      <w:r>
        <w:rPr>
          <w:rFonts w:hint="eastAsia" w:cs="宋体"/>
          <w:b/>
          <w:color w:val="auto"/>
          <w:sz w:val="22"/>
          <w:szCs w:val="22"/>
          <w:highlight w:val="none"/>
          <w:lang w:val="en-US" w:eastAsia="zh-CN"/>
        </w:rPr>
        <w:t>项目名称：</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p>
      <w:pPr>
        <w:tabs>
          <w:tab w:val="decimal" w:pos="315"/>
          <w:tab w:val="left" w:pos="630"/>
        </w:tabs>
        <w:rPr>
          <w:rFonts w:hint="eastAsia"/>
          <w:color w:val="auto"/>
          <w:sz w:val="21"/>
          <w:szCs w:val="21"/>
          <w:highlight w:val="none"/>
        </w:rPr>
      </w:pPr>
    </w:p>
    <w:tbl>
      <w:tblPr>
        <w:tblStyle w:val="20"/>
        <w:tblW w:w="8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985"/>
        <w:gridCol w:w="3380"/>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1252" w:hRule="atLeast"/>
          <w:jc w:val="center"/>
        </w:trPr>
        <w:tc>
          <w:tcPr>
            <w:tcW w:w="2985"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项目名称</w:t>
            </w:r>
          </w:p>
        </w:tc>
        <w:tc>
          <w:tcPr>
            <w:tcW w:w="3380" w:type="dxa"/>
            <w:vAlign w:val="center"/>
          </w:tcPr>
          <w:p>
            <w:pPr>
              <w:tabs>
                <w:tab w:val="decimal" w:pos="315"/>
                <w:tab w:val="left" w:pos="630"/>
              </w:tabs>
              <w:jc w:val="center"/>
              <w:rPr>
                <w:rFonts w:hint="eastAsia"/>
                <w:b/>
                <w:color w:val="auto"/>
                <w:sz w:val="22"/>
                <w:szCs w:val="22"/>
                <w:highlight w:val="none"/>
                <w:lang w:val="en-US"/>
              </w:rPr>
            </w:pPr>
            <w:r>
              <w:rPr>
                <w:rFonts w:hint="eastAsia"/>
                <w:b/>
                <w:color w:val="auto"/>
                <w:kern w:val="2"/>
                <w:sz w:val="22"/>
                <w:szCs w:val="22"/>
                <w:highlight w:val="none"/>
              </w:rPr>
              <w:t>总报价（元）</w:t>
            </w:r>
          </w:p>
        </w:tc>
        <w:tc>
          <w:tcPr>
            <w:tcW w:w="2273"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366" w:hRule="atLeast"/>
          <w:jc w:val="center"/>
        </w:trPr>
        <w:tc>
          <w:tcPr>
            <w:tcW w:w="2985" w:type="dxa"/>
            <w:vAlign w:val="center"/>
          </w:tcPr>
          <w:p>
            <w:pPr>
              <w:tabs>
                <w:tab w:val="decimal" w:pos="315"/>
                <w:tab w:val="left" w:pos="630"/>
              </w:tabs>
              <w:adjustRightInd w:val="0"/>
              <w:spacing w:line="480" w:lineRule="exact"/>
              <w:jc w:val="center"/>
              <w:rPr>
                <w:rFonts w:hint="default"/>
                <w:color w:val="auto"/>
                <w:sz w:val="22"/>
                <w:szCs w:val="22"/>
                <w:highlight w:val="none"/>
                <w:lang w:val="en-US"/>
              </w:rPr>
            </w:pP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tc>
        <w:tc>
          <w:tcPr>
            <w:tcW w:w="3380" w:type="dxa"/>
            <w:vAlign w:val="center"/>
          </w:tcPr>
          <w:p>
            <w:pPr>
              <w:tabs>
                <w:tab w:val="decimal" w:pos="315"/>
                <w:tab w:val="left" w:pos="630"/>
              </w:tabs>
              <w:jc w:val="center"/>
              <w:rPr>
                <w:rFonts w:hint="eastAsia"/>
                <w:color w:val="auto"/>
                <w:kern w:val="2"/>
                <w:sz w:val="22"/>
                <w:szCs w:val="22"/>
                <w:highlight w:val="none"/>
              </w:rPr>
            </w:pPr>
          </w:p>
          <w:p>
            <w:pPr>
              <w:tabs>
                <w:tab w:val="decimal" w:pos="315"/>
                <w:tab w:val="left" w:pos="630"/>
              </w:tabs>
              <w:rPr>
                <w:rFonts w:hint="eastAsia"/>
                <w:color w:val="auto"/>
                <w:kern w:val="2"/>
                <w:sz w:val="22"/>
                <w:szCs w:val="22"/>
                <w:highlight w:val="none"/>
              </w:rPr>
            </w:pPr>
            <w:r>
              <w:rPr>
                <w:rFonts w:hint="eastAsia"/>
                <w:color w:val="auto"/>
                <w:kern w:val="2"/>
                <w:sz w:val="22"/>
                <w:szCs w:val="22"/>
                <w:highlight w:val="none"/>
              </w:rPr>
              <w:t>大写：</w:t>
            </w:r>
          </w:p>
          <w:p>
            <w:pPr>
              <w:tabs>
                <w:tab w:val="decimal" w:pos="315"/>
                <w:tab w:val="left" w:pos="630"/>
              </w:tabs>
              <w:jc w:val="center"/>
              <w:rPr>
                <w:rFonts w:hint="eastAsia"/>
                <w:color w:val="auto"/>
                <w:kern w:val="2"/>
                <w:sz w:val="22"/>
                <w:szCs w:val="22"/>
                <w:highlight w:val="none"/>
              </w:rPr>
            </w:pPr>
          </w:p>
          <w:p>
            <w:pPr>
              <w:tabs>
                <w:tab w:val="decimal" w:pos="315"/>
                <w:tab w:val="left" w:pos="630"/>
              </w:tabs>
              <w:rPr>
                <w:rFonts w:hint="eastAsia"/>
                <w:color w:val="auto"/>
                <w:sz w:val="22"/>
                <w:szCs w:val="22"/>
                <w:highlight w:val="none"/>
                <w:lang w:val="en-US"/>
              </w:rPr>
            </w:pPr>
            <w:r>
              <w:rPr>
                <w:rFonts w:hint="eastAsia"/>
                <w:color w:val="auto"/>
                <w:kern w:val="2"/>
                <w:sz w:val="22"/>
                <w:szCs w:val="22"/>
                <w:highlight w:val="none"/>
              </w:rPr>
              <w:t>小写：¥</w:t>
            </w:r>
          </w:p>
        </w:tc>
        <w:tc>
          <w:tcPr>
            <w:tcW w:w="2273" w:type="dxa"/>
            <w:vAlign w:val="center"/>
          </w:tcPr>
          <w:p>
            <w:pPr>
              <w:tabs>
                <w:tab w:val="decimal" w:pos="315"/>
                <w:tab w:val="left" w:pos="630"/>
              </w:tabs>
              <w:adjustRightInd w:val="0"/>
              <w:rPr>
                <w:rFonts w:hint="eastAsia"/>
                <w:color w:val="auto"/>
                <w:sz w:val="22"/>
                <w:szCs w:val="22"/>
                <w:highlight w:val="none"/>
              </w:rPr>
            </w:pPr>
          </w:p>
        </w:tc>
      </w:tr>
    </w:tbl>
    <w:p>
      <w:pPr>
        <w:pStyle w:val="4"/>
        <w:ind w:left="0" w:leftChars="0" w:firstLine="0" w:firstLineChars="0"/>
        <w:rPr>
          <w:rFonts w:hint="eastAsia"/>
          <w:highlight w:val="none"/>
        </w:rPr>
      </w:pPr>
    </w:p>
    <w:p>
      <w:pPr>
        <w:pStyle w:val="12"/>
        <w:numPr>
          <w:ilvl w:val="0"/>
          <w:numId w:val="0"/>
        </w:numPr>
        <w:tabs>
          <w:tab w:val="decimal" w:pos="315"/>
          <w:tab w:val="left" w:pos="630"/>
        </w:tabs>
        <w:spacing w:line="360" w:lineRule="auto"/>
        <w:ind w:left="316" w:leftChars="0" w:firstLine="0" w:firstLineChars="0"/>
        <w:rPr>
          <w:rFonts w:cs="宋体"/>
          <w:b/>
          <w:color w:val="auto"/>
          <w:kern w:val="2"/>
          <w:sz w:val="21"/>
          <w:szCs w:val="21"/>
          <w:highlight w:val="none"/>
          <w:lang w:val="en-US"/>
        </w:rPr>
      </w:pPr>
      <w:r>
        <w:rPr>
          <w:rFonts w:hint="eastAsia"/>
          <w:b/>
          <w:color w:val="auto"/>
          <w:sz w:val="21"/>
          <w:szCs w:val="21"/>
          <w:highlight w:val="none"/>
        </w:rPr>
        <w:t>备注：</w:t>
      </w:r>
      <w:r>
        <w:rPr>
          <w:rFonts w:hint="eastAsia"/>
          <w:b/>
          <w:color w:val="auto"/>
          <w:sz w:val="21"/>
          <w:szCs w:val="21"/>
          <w:highlight w:val="none"/>
          <w:lang w:val="en-US" w:eastAsia="zh-CN"/>
        </w:rPr>
        <w:t>1.</w:t>
      </w:r>
      <w:r>
        <w:rPr>
          <w:rFonts w:hint="eastAsia" w:cs="宋体"/>
          <w:b/>
          <w:color w:val="auto"/>
          <w:kern w:val="2"/>
          <w:sz w:val="21"/>
          <w:szCs w:val="21"/>
          <w:highlight w:val="none"/>
          <w:lang w:val="en-US"/>
        </w:rPr>
        <w:t>报价保留小数点后2位，四舍五入。</w:t>
      </w:r>
    </w:p>
    <w:p>
      <w:pPr>
        <w:pStyle w:val="12"/>
        <w:numPr>
          <w:ilvl w:val="0"/>
          <w:numId w:val="0"/>
        </w:numPr>
        <w:tabs>
          <w:tab w:val="decimal" w:pos="315"/>
          <w:tab w:val="left" w:pos="630"/>
        </w:tabs>
        <w:spacing w:line="360" w:lineRule="auto"/>
        <w:ind w:left="316" w:leftChars="0" w:firstLine="632" w:firstLineChars="300"/>
        <w:rPr>
          <w:rFonts w:cs="宋体"/>
          <w:b/>
          <w:color w:val="auto"/>
          <w:kern w:val="2"/>
          <w:sz w:val="21"/>
          <w:szCs w:val="21"/>
          <w:highlight w:val="none"/>
          <w:lang w:val="en-US"/>
        </w:rPr>
      </w:pPr>
      <w:r>
        <w:rPr>
          <w:rFonts w:ascii="宋体" w:hAnsi="宋体" w:eastAsia="宋体" w:cs="宋体"/>
          <w:b/>
          <w:color w:val="auto"/>
          <w:kern w:val="2"/>
          <w:sz w:val="21"/>
          <w:szCs w:val="21"/>
          <w:highlight w:val="none"/>
          <w:lang w:val="en-US" w:eastAsia="zh-CN" w:bidi="zh-CN"/>
        </w:rPr>
        <w:t>2.</w:t>
      </w:r>
      <w:r>
        <w:rPr>
          <w:rFonts w:hint="eastAsia" w:cs="宋体"/>
          <w:b/>
          <w:color w:val="auto"/>
          <w:kern w:val="2"/>
          <w:sz w:val="21"/>
          <w:szCs w:val="21"/>
          <w:highlight w:val="none"/>
          <w:lang w:val="en-US"/>
        </w:rPr>
        <w:t>投标总报价不得高过最高限价，否则为无效投标。</w:t>
      </w: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cstheme="minorEastAsia"/>
          <w:b/>
          <w:color w:val="auto"/>
          <w:sz w:val="24"/>
          <w:szCs w:val="24"/>
          <w:highlight w:val="none"/>
          <w:lang w:val="en-US" w:eastAsia="zh-CN"/>
        </w:rPr>
        <w:t>7分项</w:t>
      </w:r>
      <w:r>
        <w:rPr>
          <w:rFonts w:hint="eastAsia" w:asciiTheme="minorEastAsia" w:hAnsiTheme="minorEastAsia" w:eastAsiaTheme="minorEastAsia" w:cstheme="minorEastAsia"/>
          <w:b/>
          <w:color w:val="auto"/>
          <w:sz w:val="24"/>
          <w:szCs w:val="24"/>
          <w:highlight w:val="none"/>
        </w:rPr>
        <w:t>报价表</w:t>
      </w:r>
    </w:p>
    <w:p>
      <w:pPr>
        <w:spacing w:line="4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[货币单位：人民币元]</w:t>
      </w:r>
    </w:p>
    <w:p>
      <w:pPr>
        <w:spacing w:line="360" w:lineRule="auto"/>
        <w:rPr>
          <w:rFonts w:hint="eastAsia" w:asciiTheme="minorEastAsia" w:hAnsiTheme="minorEastAsia" w:eastAsiaTheme="minorEastAsia" w:cstheme="minorEastAsia"/>
          <w:bCs/>
          <w:color w:val="auto"/>
          <w:sz w:val="21"/>
          <w:szCs w:val="21"/>
          <w:highlight w:val="none"/>
        </w:rPr>
      </w:pPr>
      <w:r>
        <w:rPr>
          <w:rFonts w:hint="eastAsia" w:ascii="宋体" w:hAnsi="Courier New" w:cs="Courier New" w:eastAsiaTheme="minorEastAsia"/>
          <w:b/>
          <w:bCs/>
          <w:color w:val="auto"/>
          <w:kern w:val="2"/>
          <w:sz w:val="22"/>
          <w:szCs w:val="22"/>
          <w:highlight w:val="none"/>
          <w:lang w:val="en-US" w:eastAsia="zh-CN" w:bidi="ar-SA"/>
        </w:rPr>
        <w:t xml:space="preserve">供应商名称： </w:t>
      </w:r>
      <w:r>
        <w:rPr>
          <w:rFonts w:hint="eastAsia" w:asciiTheme="minorEastAsia" w:hAnsiTheme="minorEastAsia" w:eastAsiaTheme="minorEastAsia" w:cstheme="minorEastAsia"/>
          <w:bCs/>
          <w:color w:val="auto"/>
          <w:sz w:val="21"/>
          <w:szCs w:val="21"/>
          <w:highlight w:val="none"/>
        </w:rPr>
        <w:t xml:space="preserve">                                                </w:t>
      </w:r>
    </w:p>
    <w:p>
      <w:pPr>
        <w:pStyle w:val="12"/>
        <w:tabs>
          <w:tab w:val="decimal" w:pos="315"/>
          <w:tab w:val="left" w:pos="630"/>
        </w:tabs>
        <w:spacing w:line="360" w:lineRule="auto"/>
        <w:rPr>
          <w:rFonts w:hint="eastAsia" w:cs="宋体"/>
          <w:b/>
          <w:color w:val="auto"/>
          <w:kern w:val="28"/>
          <w:sz w:val="22"/>
          <w:szCs w:val="22"/>
          <w:highlight w:val="none"/>
          <w:lang w:val="en-US"/>
        </w:rPr>
      </w:pPr>
      <w:r>
        <w:rPr>
          <w:rFonts w:hint="eastAsia" w:cs="宋体"/>
          <w:b/>
          <w:color w:val="auto"/>
          <w:sz w:val="22"/>
          <w:szCs w:val="22"/>
          <w:highlight w:val="none"/>
          <w:lang w:val="en-US" w:eastAsia="zh-CN"/>
        </w:rPr>
        <w:t>项目名称：</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p>
      <w:pPr>
        <w:tabs>
          <w:tab w:val="decimal" w:pos="315"/>
          <w:tab w:val="left" w:pos="630"/>
        </w:tabs>
        <w:rPr>
          <w:rFonts w:hint="eastAsia"/>
          <w:color w:val="auto"/>
          <w:sz w:val="21"/>
          <w:szCs w:val="21"/>
          <w:highlight w:val="none"/>
        </w:rPr>
      </w:pPr>
    </w:p>
    <w:tbl>
      <w:tblPr>
        <w:tblStyle w:val="20"/>
        <w:tblW w:w="9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368"/>
        <w:gridCol w:w="3159"/>
        <w:gridCol w:w="255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1252" w:hRule="atLeast"/>
          <w:jc w:val="center"/>
        </w:trPr>
        <w:tc>
          <w:tcPr>
            <w:tcW w:w="2368"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项目名称</w:t>
            </w:r>
          </w:p>
        </w:tc>
        <w:tc>
          <w:tcPr>
            <w:tcW w:w="3159" w:type="dxa"/>
            <w:vAlign w:val="center"/>
          </w:tcPr>
          <w:p>
            <w:pPr>
              <w:tabs>
                <w:tab w:val="decimal" w:pos="315"/>
                <w:tab w:val="left" w:pos="630"/>
              </w:tabs>
              <w:jc w:val="center"/>
              <w:rPr>
                <w:rFonts w:hint="eastAsia"/>
                <w:b/>
                <w:color w:val="auto"/>
                <w:sz w:val="22"/>
                <w:szCs w:val="22"/>
                <w:highlight w:val="none"/>
                <w:lang w:val="en-US"/>
              </w:rPr>
            </w:pPr>
            <w:r>
              <w:rPr>
                <w:rFonts w:hint="eastAsia"/>
                <w:b/>
                <w:color w:val="auto"/>
                <w:kern w:val="2"/>
                <w:sz w:val="22"/>
                <w:szCs w:val="22"/>
                <w:highlight w:val="none"/>
                <w:lang w:eastAsia="zh-CN"/>
              </w:rPr>
              <w:t>分项</w:t>
            </w:r>
            <w:r>
              <w:rPr>
                <w:rFonts w:hint="eastAsia"/>
                <w:b/>
                <w:color w:val="auto"/>
                <w:kern w:val="2"/>
                <w:sz w:val="22"/>
                <w:szCs w:val="22"/>
                <w:highlight w:val="none"/>
              </w:rPr>
              <w:t>报价（元）</w:t>
            </w:r>
          </w:p>
        </w:tc>
        <w:tc>
          <w:tcPr>
            <w:tcW w:w="2551"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合同履行期限</w:t>
            </w:r>
          </w:p>
        </w:tc>
        <w:tc>
          <w:tcPr>
            <w:tcW w:w="1444"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366" w:hRule="atLeast"/>
          <w:jc w:val="center"/>
        </w:trPr>
        <w:tc>
          <w:tcPr>
            <w:tcW w:w="2368" w:type="dxa"/>
            <w:vAlign w:val="center"/>
          </w:tcPr>
          <w:p>
            <w:pPr>
              <w:pStyle w:val="36"/>
              <w:jc w:val="center"/>
              <w:rPr>
                <w:rFonts w:hint="default"/>
                <w:color w:val="auto"/>
                <w:sz w:val="22"/>
                <w:szCs w:val="22"/>
                <w:highlight w:val="none"/>
                <w:lang w:val="en-US"/>
              </w:rPr>
            </w:pP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p>
        </w:tc>
        <w:tc>
          <w:tcPr>
            <w:tcW w:w="3159" w:type="dxa"/>
            <w:vAlign w:val="center"/>
          </w:tcPr>
          <w:p>
            <w:pPr>
              <w:tabs>
                <w:tab w:val="decimal" w:pos="315"/>
                <w:tab w:val="left" w:pos="630"/>
              </w:tabs>
              <w:rPr>
                <w:rFonts w:hint="eastAsia"/>
                <w:color w:val="auto"/>
                <w:kern w:val="2"/>
                <w:sz w:val="22"/>
                <w:szCs w:val="22"/>
                <w:highlight w:val="none"/>
              </w:rPr>
            </w:pPr>
            <w:r>
              <w:rPr>
                <w:rFonts w:hint="eastAsia"/>
                <w:color w:val="auto"/>
                <w:kern w:val="2"/>
                <w:sz w:val="22"/>
                <w:szCs w:val="22"/>
                <w:highlight w:val="none"/>
              </w:rPr>
              <w:t>大写：¥</w:t>
            </w:r>
          </w:p>
          <w:p>
            <w:pPr>
              <w:tabs>
                <w:tab w:val="decimal" w:pos="315"/>
                <w:tab w:val="left" w:pos="630"/>
              </w:tabs>
              <w:jc w:val="center"/>
              <w:rPr>
                <w:rFonts w:hint="eastAsia"/>
                <w:color w:val="auto"/>
                <w:kern w:val="2"/>
                <w:sz w:val="22"/>
                <w:szCs w:val="22"/>
                <w:highlight w:val="none"/>
              </w:rPr>
            </w:pPr>
          </w:p>
          <w:p>
            <w:pPr>
              <w:pStyle w:val="36"/>
              <w:jc w:val="both"/>
              <w:rPr>
                <w:rFonts w:hint="eastAsia"/>
                <w:color w:val="auto"/>
                <w:sz w:val="22"/>
                <w:szCs w:val="22"/>
                <w:highlight w:val="none"/>
                <w:lang w:val="en-US"/>
              </w:rPr>
            </w:pPr>
            <w:r>
              <w:rPr>
                <w:rFonts w:hint="eastAsia"/>
                <w:color w:val="auto"/>
                <w:kern w:val="2"/>
                <w:sz w:val="22"/>
                <w:szCs w:val="22"/>
                <w:highlight w:val="none"/>
              </w:rPr>
              <w:t>小写：¥</w:t>
            </w:r>
          </w:p>
        </w:tc>
        <w:tc>
          <w:tcPr>
            <w:tcW w:w="2551" w:type="dxa"/>
            <w:shd w:val="clear" w:color="auto" w:fill="auto"/>
            <w:vAlign w:val="center"/>
          </w:tcPr>
          <w:p>
            <w:pPr>
              <w:pStyle w:val="36"/>
              <w:jc w:val="center"/>
              <w:rPr>
                <w:rFonts w:hint="eastAsia" w:asciiTheme="minorHAnsi" w:hAnsiTheme="minorHAnsi" w:eastAsiaTheme="minorEastAsia" w:cstheme="minorBidi"/>
                <w:color w:val="auto"/>
                <w:sz w:val="22"/>
                <w:szCs w:val="22"/>
                <w:highlight w:val="none"/>
                <w:lang w:val="en-US" w:eastAsia="zh-CN"/>
              </w:rPr>
            </w:pPr>
            <w:r>
              <w:rPr>
                <w:rFonts w:hint="eastAsia"/>
                <w:highlight w:val="none"/>
                <w:lang w:val="en-US" w:eastAsia="zh-CN"/>
              </w:rPr>
              <w:t>2026年7月1日-2027年6月30日</w:t>
            </w:r>
          </w:p>
        </w:tc>
        <w:tc>
          <w:tcPr>
            <w:tcW w:w="1444" w:type="dxa"/>
            <w:vAlign w:val="center"/>
          </w:tcPr>
          <w:p>
            <w:pPr>
              <w:tabs>
                <w:tab w:val="decimal" w:pos="315"/>
                <w:tab w:val="left" w:pos="630"/>
              </w:tabs>
              <w:adjustRightInd w:val="0"/>
              <w:rPr>
                <w:rFonts w:hint="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366" w:hRule="atLeast"/>
          <w:jc w:val="center"/>
        </w:trPr>
        <w:tc>
          <w:tcPr>
            <w:tcW w:w="2368" w:type="dxa"/>
            <w:vAlign w:val="center"/>
          </w:tcPr>
          <w:p>
            <w:pPr>
              <w:pStyle w:val="36"/>
              <w:jc w:val="center"/>
              <w:rPr>
                <w:rFonts w:hint="eastAsia" w:asciiTheme="minorEastAsia" w:hAnsiTheme="minorEastAsia" w:eastAsiaTheme="minorEastAsia" w:cstheme="minorEastAsia"/>
                <w:color w:val="auto"/>
                <w:sz w:val="21"/>
                <w:szCs w:val="21"/>
                <w:highlight w:val="none"/>
                <w:lang w:val="en-US" w:eastAsia="zh-CN"/>
              </w:rPr>
            </w:pPr>
            <w:r>
              <w:rPr>
                <w:rFonts w:hint="eastAsia"/>
                <w:highlight w:val="none"/>
                <w:lang w:val="en-US" w:eastAsia="zh-CN"/>
              </w:rPr>
              <w:t>中山市自然资源档案馆办公场所</w:t>
            </w:r>
          </w:p>
        </w:tc>
        <w:tc>
          <w:tcPr>
            <w:tcW w:w="3159" w:type="dxa"/>
            <w:vAlign w:val="center"/>
          </w:tcPr>
          <w:p>
            <w:pPr>
              <w:tabs>
                <w:tab w:val="decimal" w:pos="315"/>
                <w:tab w:val="left" w:pos="630"/>
              </w:tabs>
              <w:rPr>
                <w:rFonts w:hint="eastAsia"/>
                <w:color w:val="auto"/>
                <w:kern w:val="2"/>
                <w:sz w:val="22"/>
                <w:szCs w:val="22"/>
                <w:highlight w:val="none"/>
              </w:rPr>
            </w:pPr>
            <w:r>
              <w:rPr>
                <w:rFonts w:hint="eastAsia"/>
                <w:color w:val="auto"/>
                <w:kern w:val="2"/>
                <w:sz w:val="22"/>
                <w:szCs w:val="22"/>
                <w:highlight w:val="none"/>
              </w:rPr>
              <w:t>大写：¥</w:t>
            </w:r>
          </w:p>
          <w:p>
            <w:pPr>
              <w:tabs>
                <w:tab w:val="decimal" w:pos="315"/>
                <w:tab w:val="left" w:pos="630"/>
              </w:tabs>
              <w:jc w:val="center"/>
              <w:rPr>
                <w:rFonts w:hint="eastAsia"/>
                <w:color w:val="auto"/>
                <w:kern w:val="2"/>
                <w:sz w:val="22"/>
                <w:szCs w:val="22"/>
                <w:highlight w:val="none"/>
              </w:rPr>
            </w:pPr>
          </w:p>
          <w:p>
            <w:pPr>
              <w:pStyle w:val="36"/>
              <w:jc w:val="both"/>
              <w:rPr>
                <w:rFonts w:hint="eastAsia"/>
                <w:color w:val="auto"/>
                <w:kern w:val="2"/>
                <w:sz w:val="22"/>
                <w:szCs w:val="22"/>
                <w:highlight w:val="none"/>
              </w:rPr>
            </w:pPr>
            <w:r>
              <w:rPr>
                <w:rFonts w:hint="eastAsia"/>
                <w:color w:val="auto"/>
                <w:kern w:val="2"/>
                <w:sz w:val="22"/>
                <w:szCs w:val="22"/>
                <w:highlight w:val="none"/>
              </w:rPr>
              <w:t>小写：¥</w:t>
            </w:r>
          </w:p>
        </w:tc>
        <w:tc>
          <w:tcPr>
            <w:tcW w:w="2551" w:type="dxa"/>
            <w:shd w:val="clear" w:color="auto" w:fill="auto"/>
            <w:vAlign w:val="center"/>
          </w:tcPr>
          <w:p>
            <w:pPr>
              <w:pStyle w:val="36"/>
              <w:jc w:val="center"/>
              <w:rPr>
                <w:rFonts w:hint="eastAsia" w:asciiTheme="minorHAnsi" w:hAnsiTheme="minorHAnsi" w:eastAsiaTheme="minorEastAsia" w:cstheme="minorBidi"/>
                <w:color w:val="auto"/>
                <w:kern w:val="2"/>
                <w:sz w:val="22"/>
                <w:szCs w:val="22"/>
                <w:highlight w:val="none"/>
                <w:lang w:val="en-US" w:eastAsia="zh-CN"/>
              </w:rPr>
            </w:pPr>
            <w:r>
              <w:rPr>
                <w:rFonts w:hint="eastAsia"/>
                <w:highlight w:val="none"/>
                <w:lang w:val="en-US" w:eastAsia="zh-CN"/>
              </w:rPr>
              <w:t>2026年12月16日--2027年6月30日</w:t>
            </w:r>
          </w:p>
        </w:tc>
        <w:tc>
          <w:tcPr>
            <w:tcW w:w="1444" w:type="dxa"/>
            <w:vAlign w:val="center"/>
          </w:tcPr>
          <w:p>
            <w:pPr>
              <w:tabs>
                <w:tab w:val="decimal" w:pos="315"/>
                <w:tab w:val="left" w:pos="630"/>
              </w:tabs>
              <w:adjustRightInd w:val="0"/>
              <w:rPr>
                <w:rFonts w:hint="eastAsia"/>
                <w:color w:val="auto"/>
                <w:sz w:val="22"/>
                <w:szCs w:val="22"/>
                <w:highlight w:val="none"/>
              </w:rPr>
            </w:pPr>
          </w:p>
        </w:tc>
      </w:tr>
    </w:tbl>
    <w:p>
      <w:pPr>
        <w:pStyle w:val="4"/>
        <w:ind w:left="0" w:leftChars="0" w:firstLine="0" w:firstLineChars="0"/>
        <w:rPr>
          <w:rFonts w:hint="eastAsia"/>
          <w:highlight w:val="none"/>
        </w:rPr>
      </w:pPr>
    </w:p>
    <w:p>
      <w:pPr>
        <w:pStyle w:val="12"/>
        <w:numPr>
          <w:ilvl w:val="0"/>
          <w:numId w:val="0"/>
        </w:numPr>
        <w:tabs>
          <w:tab w:val="decimal" w:pos="315"/>
          <w:tab w:val="left" w:pos="630"/>
        </w:tabs>
        <w:spacing w:line="360" w:lineRule="auto"/>
        <w:ind w:left="316" w:leftChars="0" w:firstLine="0" w:firstLineChars="0"/>
        <w:rPr>
          <w:rFonts w:cs="宋体"/>
          <w:b/>
          <w:color w:val="auto"/>
          <w:kern w:val="2"/>
          <w:sz w:val="21"/>
          <w:szCs w:val="21"/>
          <w:highlight w:val="none"/>
          <w:lang w:val="en-US"/>
        </w:rPr>
      </w:pPr>
      <w:r>
        <w:rPr>
          <w:rFonts w:hint="eastAsia"/>
          <w:b/>
          <w:color w:val="auto"/>
          <w:sz w:val="21"/>
          <w:szCs w:val="21"/>
          <w:highlight w:val="none"/>
        </w:rPr>
        <w:t>备注：</w:t>
      </w:r>
      <w:r>
        <w:rPr>
          <w:rFonts w:hint="eastAsia"/>
          <w:b/>
          <w:color w:val="auto"/>
          <w:sz w:val="21"/>
          <w:szCs w:val="21"/>
          <w:highlight w:val="none"/>
          <w:lang w:val="en-US" w:eastAsia="zh-CN"/>
        </w:rPr>
        <w:t>1.</w:t>
      </w:r>
      <w:r>
        <w:rPr>
          <w:rFonts w:hint="eastAsia" w:cs="宋体"/>
          <w:b/>
          <w:color w:val="auto"/>
          <w:kern w:val="2"/>
          <w:sz w:val="21"/>
          <w:szCs w:val="21"/>
          <w:highlight w:val="none"/>
          <w:lang w:val="en-US"/>
        </w:rPr>
        <w:t>报价保留小数点后2位，四舍五入。</w:t>
      </w:r>
    </w:p>
    <w:p>
      <w:pPr>
        <w:pStyle w:val="12"/>
        <w:numPr>
          <w:ilvl w:val="0"/>
          <w:numId w:val="0"/>
        </w:numPr>
        <w:tabs>
          <w:tab w:val="decimal" w:pos="315"/>
          <w:tab w:val="left" w:pos="630"/>
        </w:tabs>
        <w:spacing w:line="360" w:lineRule="auto"/>
        <w:ind w:left="316" w:leftChars="0" w:firstLine="632" w:firstLineChars="300"/>
        <w:rPr>
          <w:rFonts w:cs="宋体"/>
          <w:b/>
          <w:color w:val="auto"/>
          <w:kern w:val="2"/>
          <w:sz w:val="21"/>
          <w:szCs w:val="21"/>
          <w:highlight w:val="none"/>
          <w:lang w:val="en-US"/>
        </w:rPr>
      </w:pPr>
      <w:r>
        <w:rPr>
          <w:rFonts w:ascii="宋体" w:hAnsi="宋体" w:eastAsia="宋体" w:cs="宋体"/>
          <w:b/>
          <w:color w:val="auto"/>
          <w:kern w:val="2"/>
          <w:sz w:val="21"/>
          <w:szCs w:val="21"/>
          <w:highlight w:val="none"/>
          <w:lang w:val="en-US" w:eastAsia="zh-CN" w:bidi="zh-CN"/>
        </w:rPr>
        <w:t>2.</w:t>
      </w:r>
      <w:r>
        <w:rPr>
          <w:rFonts w:hint="eastAsia" w:cs="宋体"/>
          <w:b/>
          <w:color w:val="auto"/>
          <w:kern w:val="2"/>
          <w:sz w:val="21"/>
          <w:szCs w:val="21"/>
          <w:highlight w:val="none"/>
          <w:lang w:val="en-US"/>
        </w:rPr>
        <w:t>投标</w:t>
      </w:r>
      <w:r>
        <w:rPr>
          <w:rFonts w:hint="eastAsia" w:cs="宋体"/>
          <w:b/>
          <w:color w:val="auto"/>
          <w:kern w:val="2"/>
          <w:sz w:val="21"/>
          <w:szCs w:val="21"/>
          <w:highlight w:val="none"/>
          <w:lang w:val="en-US" w:eastAsia="zh-CN"/>
        </w:rPr>
        <w:t>分项</w:t>
      </w:r>
      <w:r>
        <w:rPr>
          <w:rFonts w:hint="eastAsia" w:cs="宋体"/>
          <w:b/>
          <w:color w:val="auto"/>
          <w:kern w:val="2"/>
          <w:sz w:val="21"/>
          <w:szCs w:val="21"/>
          <w:highlight w:val="none"/>
          <w:lang w:val="en-US"/>
        </w:rPr>
        <w:t>报价不得高过最高限价，否则为无效投标。</w:t>
      </w:r>
    </w:p>
    <w:p>
      <w:pPr>
        <w:pStyle w:val="2"/>
        <w:rPr>
          <w:rFonts w:hint="eastAsia"/>
          <w:highlight w:val="yellow"/>
          <w:lang w:val="en-US" w:eastAsia="zh-CN"/>
        </w:rPr>
      </w:pPr>
    </w:p>
    <w:sectPr>
      <w:footerReference r:id="rId11" w:type="first"/>
      <w:headerReference r:id="rId9" w:type="default"/>
      <w:footerReference r:id="rId10" w:type="default"/>
      <w:type w:val="nextColumn"/>
      <w:pgSz w:w="11905" w:h="16838"/>
      <w:pgMar w:top="1440" w:right="1587" w:bottom="1440" w:left="1587" w:header="850" w:footer="726"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roman"/>
    <w:pitch w:val="default"/>
    <w:sig w:usb0="80000287" w:usb1="2ACF3C50" w:usb2="00000016" w:usb3="00000000" w:csb0="0004001F"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right"/>
    </w:pPr>
    <w:r>
      <w:rPr>
        <w:sz w:val="21"/>
        <w:szCs w:val="21"/>
      </w:rPr>
      <w:drawing>
        <wp:anchor distT="0" distB="0" distL="114300" distR="114300" simplePos="0" relativeHeight="251662336" behindDoc="1" locked="0" layoutInCell="1" allowOverlap="0">
          <wp:simplePos x="0" y="0"/>
          <wp:positionH relativeFrom="margin">
            <wp:posOffset>-49530</wp:posOffset>
          </wp:positionH>
          <wp:positionV relativeFrom="page">
            <wp:posOffset>9905365</wp:posOffset>
          </wp:positionV>
          <wp:extent cx="457835" cy="411480"/>
          <wp:effectExtent l="0" t="0" r="18415" b="7620"/>
          <wp:wrapNone/>
          <wp:docPr id="11" name="图片 11" descr="微信图片_20190301170059"/>
          <wp:cNvGraphicFramePr/>
          <a:graphic xmlns:a="http://schemas.openxmlformats.org/drawingml/2006/main">
            <a:graphicData uri="http://schemas.openxmlformats.org/drawingml/2006/picture">
              <pic:pic xmlns:pic="http://schemas.openxmlformats.org/drawingml/2006/picture">
                <pic:nvPicPr>
                  <pic:cNvPr id="11" name="图片 11" descr="微信图片_20190301170059"/>
                  <pic:cNvPicPr/>
                </pic:nvPicPr>
                <pic:blipFill>
                  <a:blip r:embed="rId1"/>
                  <a:stretch>
                    <a:fillRect/>
                  </a:stretch>
                </pic:blipFill>
                <pic:spPr>
                  <a:xfrm>
                    <a:off x="0" y="0"/>
                    <a:ext cx="457835" cy="411480"/>
                  </a:xfrm>
                  <a:prstGeom prst="rect">
                    <a:avLst/>
                  </a:prstGeom>
                  <a:noFill/>
                  <a:ln>
                    <a:noFill/>
                  </a:ln>
                </pic:spPr>
              </pic:pic>
            </a:graphicData>
          </a:graphic>
        </wp:anchor>
      </w:drawing>
    </w:r>
    <w:r>
      <w:rPr>
        <w:rFonts w:hint="eastAsia"/>
        <w:sz w:val="21"/>
        <w:szCs w:val="21"/>
      </w:rPr>
      <w:t>广东远东招标代理有限公司编制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762"/>
        <w:tab w:val="right" w:pos="9524"/>
      </w:tabs>
      <w:autoSpaceDE w:val="0"/>
      <w:autoSpaceDN w:val="0"/>
      <w:snapToGrid w:val="0"/>
      <w:jc w:val="right"/>
      <w:rPr>
        <w:rFonts w:hint="eastAsia" w:hAnsi="宋体" w:cs="宋体"/>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r>
      <w:rPr>
        <w:rFonts w:eastAsia="Times New Roman"/>
        <w:color w:val="000000"/>
        <w:sz w:val="18"/>
      </w:rPr>
      <w:tab/>
    </w:r>
  </w:p>
  <w:p>
    <w:pPr>
      <w:pStyle w:val="13"/>
      <w:tabs>
        <w:tab w:val="clear" w:pos="4153"/>
      </w:tabs>
      <w:jc w:val="right"/>
      <w:rPr>
        <w:rFonts w:hint="eastAsia" w:cs="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762"/>
        <w:tab w:val="right" w:pos="9524"/>
      </w:tabs>
      <w:autoSpaceDE w:val="0"/>
      <w:autoSpaceDN w:val="0"/>
      <w:snapToGrid w:val="0"/>
      <w:jc w:val="right"/>
      <w:rPr>
        <w:rFonts w:eastAsia="Times New Roman"/>
        <w:sz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53</w:t>
                    </w:r>
                    <w:r>
                      <w:fldChar w:fldCharType="end"/>
                    </w:r>
                  </w:p>
                </w:txbxContent>
              </v:textbox>
            </v:shape>
          </w:pict>
        </mc:Fallback>
      </mc:AlternateContent>
    </w:r>
    <w:r>
      <w:t xml:space="preserve">                </w:t>
    </w:r>
    <w:r>
      <w:rPr>
        <w:sz w:val="18"/>
      </w:rPr>
      <mc:AlternateContent>
        <mc:Choice Requires="wps">
          <w:drawing>
            <wp:anchor distT="0" distB="0" distL="114300" distR="114300" simplePos="0" relativeHeight="251664384" behindDoc="0" locked="0" layoutInCell="1" allowOverlap="1">
              <wp:simplePos x="0" y="0"/>
              <wp:positionH relativeFrom="margin">
                <wp:posOffset>3155315</wp:posOffset>
              </wp:positionH>
              <wp:positionV relativeFrom="paragraph">
                <wp:posOffset>154940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left:248.45pt;margin-top:12.2pt;height:10.35pt;width:9.05pt;mso-position-horizontal-relative:margin;mso-wrap-style:none;z-index:251664384;mso-width-relative:page;mso-height-relative:page;" filled="f" stroked="f" coordsize="21600,21600" o:gfxdata="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ZK&#10;SkfWAAAACQEAAA8AAAAAAAAAAQAgAAAAIgAAAGRycy9kb3ducmV2LnhtbFBLAQIUABQAAAAIAIdO&#10;4kBJl14KswEAAEkDAAAOAAAAAAAAAAEAIAAAACUBAABkcnMvZTJvRG9jLnhtbFBLBQYAAAAABgAG&#10;AFkBAABKBQ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eastAsia="Times New Roman"/>
        <w:sz w:val="18"/>
      </w:rPr>
      <w:drawing>
        <wp:anchor distT="0" distB="0" distL="114300" distR="114300" simplePos="0" relativeHeight="251662336" behindDoc="1" locked="0" layoutInCell="1" allowOverlap="1">
          <wp:simplePos x="0" y="0"/>
          <wp:positionH relativeFrom="column">
            <wp:posOffset>71120</wp:posOffset>
          </wp:positionH>
          <wp:positionV relativeFrom="paragraph">
            <wp:posOffset>-15240</wp:posOffset>
          </wp:positionV>
          <wp:extent cx="488315" cy="488315"/>
          <wp:effectExtent l="0" t="0" r="6985" b="6985"/>
          <wp:wrapNone/>
          <wp:docPr id="7" name="图片 119" descr="微信图片_20190301170059"/>
          <wp:cNvGraphicFramePr/>
          <a:graphic xmlns:a="http://schemas.openxmlformats.org/drawingml/2006/main">
            <a:graphicData uri="http://schemas.openxmlformats.org/drawingml/2006/picture">
              <pic:pic xmlns:pic="http://schemas.openxmlformats.org/drawingml/2006/picture">
                <pic:nvPicPr>
                  <pic:cNvPr id="7" name="图片 119" descr="微信图片_20190301170059"/>
                  <pic:cNvPicPr/>
                </pic:nvPicPr>
                <pic:blipFill>
                  <a:blip r:embed="rId1"/>
                  <a:stretch>
                    <a:fillRect/>
                  </a:stretch>
                </pic:blipFill>
                <pic:spPr>
                  <a:xfrm>
                    <a:off x="0" y="0"/>
                    <a:ext cx="488315" cy="488315"/>
                  </a:xfrm>
                  <a:prstGeom prst="rect">
                    <a:avLst/>
                  </a:prstGeom>
                  <a:noFill/>
                  <a:ln>
                    <a:noFill/>
                  </a:ln>
                </pic:spPr>
              </pic:pic>
            </a:graphicData>
          </a:graphic>
        </wp:anchor>
      </w:drawing>
    </w:r>
    <w:r>
      <w:rPr>
        <w:rFonts w:eastAsia="Times New Roman"/>
        <w:color w:val="000000"/>
        <w:sz w:val="18"/>
      </w:rPr>
      <w:tab/>
    </w:r>
    <w:r>
      <w:rPr>
        <w:rFonts w:eastAsia="Times New Roman"/>
        <w:color w:val="000000"/>
        <w:sz w:val="18"/>
      </w:rPr>
      <w:tab/>
    </w:r>
    <w:r>
      <w:rPr>
        <w:rFonts w:hAnsi="Calibri"/>
        <w:sz w:val="18"/>
      </w:rPr>
      <mc:AlternateContent>
        <mc:Choice Requires="wps">
          <w:drawing>
            <wp:anchor distT="0" distB="0" distL="114300" distR="114300" simplePos="0" relativeHeight="251663360" behindDoc="0" locked="0" layoutInCell="1" allowOverlap="1">
              <wp:simplePos x="0" y="0"/>
              <wp:positionH relativeFrom="margin">
                <wp:posOffset>3154680</wp:posOffset>
              </wp:positionH>
              <wp:positionV relativeFrom="paragraph">
                <wp:posOffset>152400</wp:posOffset>
              </wp:positionV>
              <wp:extent cx="114935" cy="15303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48.4pt;margin-top:12pt;height:12.05pt;width:9.05pt;mso-position-horizontal-relative:margin;mso-wrap-style:none;z-index:251663360;mso-width-relative:page;mso-height-relative:page;" filled="f" stroked="f" coordsize="21600,21600" o:gfxdata="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BzYTtUAAAAJAQAADwAAAAAAAAABACAAAAAiAAAAZHJzL2Rvd25yZXYueG1sUEsBAhQAFAAA&#10;AAgAh07iQHngXxHyAQAAxAMAAA4AAAAAAAAAAQAgAAAAJAEAAGRycy9lMm9Eb2MueG1sUEsFBgAA&#10;AAAGAAYAWQEAAIgFAAAAAA==&#10;">
              <v:fill on="f" focussize="0,0"/>
              <v:stroke on="f"/>
              <v:imagedata o:title=""/>
              <o:lock v:ext="edit" aspectratio="f"/>
              <v:textbox inset="0mm,0mm,0mm,0mm" style="mso-fit-shape-to-text:t;">
                <w:txbxContent>
                  <w:p>
                    <w:pPr/>
                  </w:p>
                </w:txbxContent>
              </v:textbox>
            </v:shape>
          </w:pict>
        </mc:Fallback>
      </mc:AlternateContent>
    </w:r>
    <w:r>
      <w:rPr>
        <w:rFonts w:hint="eastAsia" w:eastAsia="Times New Roman"/>
        <w:color w:val="000000"/>
        <w:sz w:val="18"/>
      </w:rPr>
      <w:t>广东远东招标代理有限公司</w:t>
    </w:r>
    <w:r>
      <w:rPr>
        <w:rFonts w:hint="eastAsia"/>
        <w:color w:val="000000"/>
        <w:sz w:val="18"/>
      </w:rPr>
      <w:t>中山分公司</w:t>
    </w:r>
    <w:r>
      <w:rPr>
        <w:rFonts w:hint="eastAsia" w:eastAsia="Times New Roman"/>
        <w:color w:val="000000"/>
        <w:sz w:val="18"/>
      </w:rPr>
      <w:t>编制</w:t>
    </w:r>
  </w:p>
  <w:p>
    <w:pPr>
      <w:pStyle w:val="13"/>
      <w:jc w:val="both"/>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21"/>
        <w:szCs w:val="21"/>
      </w:rPr>
    </w:pPr>
    <w:r>
      <w:rPr>
        <w:rFonts w:hint="eastAsia"/>
        <w:szCs w:val="21"/>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val="0"/>
      <w:autoSpaceDN w:val="0"/>
      <w:adjustRightInd w:val="0"/>
      <w:snapToGrid w:val="0"/>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83514864">
    <w:nsid w:val="F95B5EF0"/>
    <w:multiLevelType w:val="singleLevel"/>
    <w:tmpl w:val="F95B5EF0"/>
    <w:lvl w:ilvl="0" w:tentative="1">
      <w:start w:val="1"/>
      <w:numFmt w:val="chineseCounting"/>
      <w:suff w:val="space"/>
      <w:lvlText w:val="第%1章"/>
      <w:lvlJc w:val="left"/>
      <w:pPr>
        <w:ind w:left="2370" w:leftChars="0" w:firstLine="0" w:firstLineChars="0"/>
      </w:pPr>
      <w:rPr>
        <w:rFonts w:hint="eastAsia"/>
      </w:rPr>
    </w:lvl>
  </w:abstractNum>
  <w:abstractNum w:abstractNumId="1466100319">
    <w:nsid w:val="5762EA5F"/>
    <w:multiLevelType w:val="singleLevel"/>
    <w:tmpl w:val="5762EA5F"/>
    <w:lvl w:ilvl="0" w:tentative="1">
      <w:start w:val="1"/>
      <w:numFmt w:val="chineseCounting"/>
      <w:suff w:val="nothing"/>
      <w:lvlText w:val="%1、"/>
      <w:lvlJc w:val="left"/>
      <w:pPr>
        <w:ind w:left="420"/>
      </w:pPr>
      <w:rPr>
        <w:rFonts w:hint="eastAsia"/>
      </w:rPr>
    </w:lvl>
  </w:abstractNum>
  <w:abstractNum w:abstractNumId="1626408995">
    <w:nsid w:val="60F10823"/>
    <w:multiLevelType w:val="singleLevel"/>
    <w:tmpl w:val="60F10823"/>
    <w:lvl w:ilvl="0" w:tentative="1">
      <w:start w:val="3"/>
      <w:numFmt w:val="chineseCounting"/>
      <w:suff w:val="nothing"/>
      <w:lvlText w:val="（%1）"/>
      <w:lvlJc w:val="left"/>
    </w:lvl>
  </w:abstractNum>
  <w:abstractNum w:abstractNumId="1600217064">
    <w:nsid w:val="5F615FE8"/>
    <w:multiLevelType w:val="singleLevel"/>
    <w:tmpl w:val="5F615FE8"/>
    <w:lvl w:ilvl="0" w:tentative="1">
      <w:start w:val="1"/>
      <w:numFmt w:val="decimal"/>
      <w:suff w:val="nothing"/>
      <w:lvlText w:val="%1."/>
      <w:lvlJc w:val="left"/>
    </w:lvl>
  </w:abstractNum>
  <w:abstractNum w:abstractNumId="1626421784">
    <w:nsid w:val="60F13A18"/>
    <w:multiLevelType w:val="multilevel"/>
    <w:tmpl w:val="60F13A18"/>
    <w:lvl w:ilvl="0" w:tentative="1">
      <w:start w:val="2"/>
      <w:numFmt w:val="decimal"/>
      <w:suff w:val="nothing"/>
      <w:lvlText w:val="%1."/>
      <w:lvlJc w:val="left"/>
    </w:lvl>
    <w:lvl w:ilvl="1" w:tentative="1">
      <w:start w:val="1"/>
      <w:numFmt w:val="decimal"/>
      <w:suff w:val="space"/>
      <w:lvlText w:val="%1.%2"/>
      <w:lvlJc w:val="left"/>
      <w:pPr>
        <w:ind w:left="0" w:leftChars="0" w:firstLine="0" w:firstLineChars="0"/>
      </w:pPr>
      <w:rPr>
        <w:rFonts w:hint="default"/>
      </w:rPr>
    </w:lvl>
    <w:lvl w:ilvl="2" w:tentative="1">
      <w:start w:val="1"/>
      <w:numFmt w:val="decimal"/>
      <w:suff w:val="space"/>
      <w:lvlText w:val="%1.%2.%3"/>
      <w:lvlJc w:val="left"/>
      <w:pPr>
        <w:ind w:left="0" w:leftChars="0" w:firstLine="0" w:firstLineChars="0"/>
      </w:pPr>
      <w:rPr>
        <w:rFonts w:hint="default"/>
      </w:rPr>
    </w:lvl>
    <w:lvl w:ilvl="3" w:tentative="1">
      <w:start w:val="1"/>
      <w:numFmt w:val="decimal"/>
      <w:suff w:val="space"/>
      <w:lvlText w:val="%1.%2.%3.%4"/>
      <w:lvlJc w:val="left"/>
      <w:pPr>
        <w:ind w:left="0" w:leftChars="0" w:firstLine="0" w:firstLineChars="0"/>
      </w:pPr>
      <w:rPr>
        <w:rFonts w:hint="default"/>
      </w:rPr>
    </w:lvl>
    <w:lvl w:ilvl="4" w:tentative="1">
      <w:start w:val="1"/>
      <w:numFmt w:val="decimal"/>
      <w:suff w:val="space"/>
      <w:lvlText w:val="%1.%2.%3.%4.%5"/>
      <w:lvlJc w:val="left"/>
      <w:pPr>
        <w:ind w:left="0" w:leftChars="0" w:firstLine="0" w:firstLineChars="0"/>
      </w:pPr>
      <w:rPr>
        <w:rFonts w:hint="default"/>
      </w:rPr>
    </w:lvl>
    <w:lvl w:ilvl="5" w:tentative="1">
      <w:start w:val="1"/>
      <w:numFmt w:val="decimal"/>
      <w:suff w:val="space"/>
      <w:lvlText w:val="%1.%2.%3.%4.%5.%6"/>
      <w:lvlJc w:val="left"/>
      <w:pPr>
        <w:ind w:left="0" w:leftChars="0" w:firstLine="0" w:firstLineChars="0"/>
      </w:pPr>
      <w:rPr>
        <w:rFonts w:hint="default"/>
      </w:rPr>
    </w:lvl>
    <w:lvl w:ilvl="6" w:tentative="1">
      <w:start w:val="1"/>
      <w:numFmt w:val="decimal"/>
      <w:suff w:val="space"/>
      <w:lvlText w:val="%1.%2.%3.%4.%5.%6.%7"/>
      <w:lvlJc w:val="left"/>
      <w:pPr>
        <w:ind w:left="0" w:leftChars="0" w:firstLine="0" w:firstLineChars="0"/>
      </w:pPr>
      <w:rPr>
        <w:rFonts w:hint="default"/>
      </w:rPr>
    </w:lvl>
    <w:lvl w:ilvl="7" w:tentative="1">
      <w:start w:val="1"/>
      <w:numFmt w:val="decimal"/>
      <w:suff w:val="space"/>
      <w:lvlText w:val="%1.%2.%3.%4.%5.%6.%7.%8"/>
      <w:lvlJc w:val="left"/>
      <w:pPr>
        <w:ind w:left="0" w:leftChars="0" w:firstLine="0" w:firstLineChars="0"/>
      </w:pPr>
      <w:rPr>
        <w:rFonts w:hint="default"/>
      </w:rPr>
    </w:lvl>
    <w:lvl w:ilvl="8" w:tentative="1">
      <w:start w:val="1"/>
      <w:numFmt w:val="decimal"/>
      <w:suff w:val="space"/>
      <w:lvlText w:val="%1.%2.%3.%4.%5.%6.%7.%8.%9"/>
      <w:lvlJc w:val="left"/>
      <w:pPr>
        <w:ind w:left="0" w:leftChars="0" w:firstLine="0" w:firstLineChars="0"/>
      </w:pPr>
      <w:rPr>
        <w:rFonts w:hint="default"/>
      </w:rPr>
    </w:lvl>
  </w:abstractNum>
  <w:abstractNum w:abstractNumId="3685942280">
    <w:nsid w:val="DBB30408"/>
    <w:multiLevelType w:val="singleLevel"/>
    <w:tmpl w:val="DBB30408"/>
    <w:lvl w:ilvl="0" w:tentative="1">
      <w:start w:val="3"/>
      <w:numFmt w:val="chineseCounting"/>
      <w:suff w:val="space"/>
      <w:lvlText w:val="第%1章"/>
      <w:lvlJc w:val="left"/>
      <w:rPr>
        <w:rFonts w:hint="eastAsia"/>
      </w:rPr>
    </w:lvl>
  </w:abstractNum>
  <w:abstractNum w:abstractNumId="2573315439">
    <w:nsid w:val="9961AD6F"/>
    <w:multiLevelType w:val="singleLevel"/>
    <w:tmpl w:val="9961AD6F"/>
    <w:lvl w:ilvl="0" w:tentative="1">
      <w:start w:val="3"/>
      <w:numFmt w:val="chineseCounting"/>
      <w:suff w:val="nothing"/>
      <w:lvlText w:val="%1、"/>
      <w:lvlJc w:val="left"/>
      <w:rPr>
        <w:rFonts w:hint="eastAsia"/>
      </w:rPr>
    </w:lvl>
  </w:abstractNum>
  <w:num w:numId="1">
    <w:abstractNumId w:val="4183514864"/>
  </w:num>
  <w:num w:numId="2">
    <w:abstractNumId w:val="1466100319"/>
  </w:num>
  <w:num w:numId="3">
    <w:abstractNumId w:val="1626408995"/>
  </w:num>
  <w:num w:numId="4">
    <w:abstractNumId w:val="1600217064"/>
  </w:num>
  <w:num w:numId="5">
    <w:abstractNumId w:val="1626421784"/>
  </w:num>
  <w:num w:numId="6">
    <w:abstractNumId w:val="3685942280"/>
  </w:num>
  <w:num w:numId="7">
    <w:abstractNumId w:val="25733154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14B41"/>
    <w:rsid w:val="002B65EE"/>
    <w:rsid w:val="00A054BF"/>
    <w:rsid w:val="041F4910"/>
    <w:rsid w:val="042C72DF"/>
    <w:rsid w:val="05082118"/>
    <w:rsid w:val="06B45012"/>
    <w:rsid w:val="071F1601"/>
    <w:rsid w:val="088A6D2F"/>
    <w:rsid w:val="092365DE"/>
    <w:rsid w:val="0AD07882"/>
    <w:rsid w:val="0AF67CA0"/>
    <w:rsid w:val="0CE14B41"/>
    <w:rsid w:val="0DCF3554"/>
    <w:rsid w:val="0DD7031C"/>
    <w:rsid w:val="0DE2765B"/>
    <w:rsid w:val="10AB2E55"/>
    <w:rsid w:val="10DA33B2"/>
    <w:rsid w:val="12EB1CFF"/>
    <w:rsid w:val="150A3532"/>
    <w:rsid w:val="15332F0E"/>
    <w:rsid w:val="15864EE6"/>
    <w:rsid w:val="164C504F"/>
    <w:rsid w:val="178C0C3D"/>
    <w:rsid w:val="18313165"/>
    <w:rsid w:val="187753D6"/>
    <w:rsid w:val="18AB0500"/>
    <w:rsid w:val="191265EF"/>
    <w:rsid w:val="197E141A"/>
    <w:rsid w:val="19A271A6"/>
    <w:rsid w:val="1ECB7FC1"/>
    <w:rsid w:val="1EFC7D64"/>
    <w:rsid w:val="1F1B532A"/>
    <w:rsid w:val="234F79E0"/>
    <w:rsid w:val="23B30402"/>
    <w:rsid w:val="23C35E29"/>
    <w:rsid w:val="24771F35"/>
    <w:rsid w:val="26594D74"/>
    <w:rsid w:val="299F6AFE"/>
    <w:rsid w:val="2AA619F4"/>
    <w:rsid w:val="2ACB0FD0"/>
    <w:rsid w:val="2CD104FC"/>
    <w:rsid w:val="30AC2936"/>
    <w:rsid w:val="32233775"/>
    <w:rsid w:val="32C37E74"/>
    <w:rsid w:val="35262E10"/>
    <w:rsid w:val="369846E8"/>
    <w:rsid w:val="37313CC9"/>
    <w:rsid w:val="37A56E3D"/>
    <w:rsid w:val="39E65C0C"/>
    <w:rsid w:val="3AAB2253"/>
    <w:rsid w:val="3C00642C"/>
    <w:rsid w:val="3E4F5431"/>
    <w:rsid w:val="3EF86458"/>
    <w:rsid w:val="3FB32A9B"/>
    <w:rsid w:val="40A83813"/>
    <w:rsid w:val="41BE6D90"/>
    <w:rsid w:val="43C250A0"/>
    <w:rsid w:val="445A429A"/>
    <w:rsid w:val="455A2FF4"/>
    <w:rsid w:val="46202FB7"/>
    <w:rsid w:val="46806496"/>
    <w:rsid w:val="47B54221"/>
    <w:rsid w:val="490E164B"/>
    <w:rsid w:val="4A9079EA"/>
    <w:rsid w:val="4B253390"/>
    <w:rsid w:val="4CCA540F"/>
    <w:rsid w:val="4E9F7C1B"/>
    <w:rsid w:val="4F1B6701"/>
    <w:rsid w:val="4F1E7ECC"/>
    <w:rsid w:val="4FA8790C"/>
    <w:rsid w:val="50852306"/>
    <w:rsid w:val="53477315"/>
    <w:rsid w:val="53BC2EA4"/>
    <w:rsid w:val="5556229A"/>
    <w:rsid w:val="555B5A57"/>
    <w:rsid w:val="5587163A"/>
    <w:rsid w:val="572F3767"/>
    <w:rsid w:val="579B5BB6"/>
    <w:rsid w:val="587353B9"/>
    <w:rsid w:val="58877010"/>
    <w:rsid w:val="5B116FD2"/>
    <w:rsid w:val="5B8E2BB9"/>
    <w:rsid w:val="5C0514F9"/>
    <w:rsid w:val="5C2B55F6"/>
    <w:rsid w:val="5D4E78C0"/>
    <w:rsid w:val="5D79052F"/>
    <w:rsid w:val="5D8E0E3E"/>
    <w:rsid w:val="645C165D"/>
    <w:rsid w:val="64F5234A"/>
    <w:rsid w:val="656203DF"/>
    <w:rsid w:val="67E63330"/>
    <w:rsid w:val="682B2C55"/>
    <w:rsid w:val="69C02648"/>
    <w:rsid w:val="69C64950"/>
    <w:rsid w:val="6B1B464A"/>
    <w:rsid w:val="6B9C3CAA"/>
    <w:rsid w:val="6CB473A8"/>
    <w:rsid w:val="6D152ECB"/>
    <w:rsid w:val="6F8C6E87"/>
    <w:rsid w:val="6F9D01B7"/>
    <w:rsid w:val="73BE3AE7"/>
    <w:rsid w:val="74680E0B"/>
    <w:rsid w:val="74D00FB9"/>
    <w:rsid w:val="767679D5"/>
    <w:rsid w:val="77D52671"/>
    <w:rsid w:val="77E13891"/>
    <w:rsid w:val="79C306AB"/>
    <w:rsid w:val="79C65700"/>
    <w:rsid w:val="7A2527D0"/>
    <w:rsid w:val="7E892CB4"/>
    <w:rsid w:val="7EB814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4"/>
    <w:qFormat/>
    <w:uiPriority w:val="0"/>
    <w:pPr>
      <w:keepNext/>
      <w:keepLines/>
      <w:tabs>
        <w:tab w:val="left" w:pos="180"/>
        <w:tab w:val="left" w:pos="360"/>
        <w:tab w:val="left" w:pos="720"/>
      </w:tabs>
      <w:adjustRightInd w:val="0"/>
      <w:spacing w:before="240" w:line="360" w:lineRule="auto"/>
      <w:ind w:left="1440" w:rightChars="400" w:hanging="720"/>
      <w:jc w:val="left"/>
      <w:outlineLvl w:val="1"/>
    </w:pPr>
    <w:rPr>
      <w:rFonts w:ascii="宋体" w:hAnsi="Arial"/>
      <w:b/>
      <w:kern w:val="0"/>
      <w:sz w:val="28"/>
      <w:szCs w:val="20"/>
    </w:rPr>
  </w:style>
  <w:style w:type="paragraph" w:styleId="5">
    <w:name w:val="heading 3"/>
    <w:basedOn w:val="1"/>
    <w:next w:val="1"/>
    <w:qFormat/>
    <w:uiPriority w:val="0"/>
    <w:pPr>
      <w:keepNext/>
      <w:keepLines/>
      <w:adjustRightInd w:val="0"/>
      <w:spacing w:before="260" w:after="260" w:line="416" w:lineRule="atLeast"/>
      <w:outlineLvl w:val="2"/>
    </w:pPr>
    <w:rPr>
      <w:b/>
      <w:kern w:val="0"/>
      <w:sz w:val="32"/>
      <w:szCs w:val="20"/>
    </w:rPr>
  </w:style>
  <w:style w:type="character" w:default="1" w:styleId="18">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ˎ̥" w:hAnsi="ˎ̥"/>
      <w:color w:val="000000"/>
      <w:sz w:val="24"/>
      <w:szCs w:val="20"/>
    </w:rPr>
  </w:style>
  <w:style w:type="paragraph" w:styleId="6">
    <w:name w:val="Body Text First Indent"/>
    <w:basedOn w:val="2"/>
    <w:qFormat/>
    <w:uiPriority w:val="0"/>
    <w:pPr>
      <w:widowControl w:val="0"/>
      <w:ind w:firstLine="420" w:firstLineChars="100"/>
      <w:jc w:val="both"/>
    </w:pPr>
    <w:rPr>
      <w:rFonts w:ascii="Times New Roman" w:hAnsi="Times New Roman"/>
      <w:color w:val="auto"/>
      <w:sz w:val="21"/>
      <w:szCs w:val="24"/>
    </w:rPr>
  </w:style>
  <w:style w:type="paragraph" w:styleId="7">
    <w:name w:val="index 8"/>
    <w:basedOn w:val="1"/>
    <w:next w:val="1"/>
    <w:unhideWhenUsed/>
    <w:qFormat/>
    <w:uiPriority w:val="99"/>
    <w:pPr>
      <w:ind w:left="1400" w:leftChars="1400"/>
    </w:pPr>
  </w:style>
  <w:style w:type="paragraph" w:styleId="8">
    <w:name w:val="Normal Indent"/>
    <w:basedOn w:val="1"/>
    <w:next w:val="7"/>
    <w:qFormat/>
    <w:uiPriority w:val="0"/>
    <w:pPr>
      <w:widowControl/>
      <w:ind w:firstLine="420"/>
      <w:jc w:val="left"/>
    </w:pPr>
    <w:rPr>
      <w:kern w:val="0"/>
      <w:szCs w:val="20"/>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qFormat/>
    <w:uiPriority w:val="0"/>
    <w:pPr>
      <w:jc w:val="left"/>
    </w:pPr>
  </w:style>
  <w:style w:type="paragraph" w:styleId="11">
    <w:name w:val="toc 5"/>
    <w:basedOn w:val="1"/>
    <w:next w:val="1"/>
    <w:qFormat/>
    <w:uiPriority w:val="0"/>
    <w:pPr>
      <w:ind w:left="630"/>
      <w:jc w:val="left"/>
    </w:pPr>
    <w:rPr>
      <w:sz w:val="20"/>
      <w:szCs w:val="20"/>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rFonts w:ascii="宋体" w:hAnsi="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9">
    <w:name w:val="page number"/>
    <w:qFormat/>
    <w:uiPriority w:val="0"/>
    <w:rPr>
      <w:rFonts w:cs="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table of authorities1"/>
    <w:basedOn w:val="1"/>
    <w:next w:val="1"/>
    <w:qFormat/>
    <w:uiPriority w:val="99"/>
    <w:pPr>
      <w:ind w:left="420" w:leftChars="200"/>
    </w:pPr>
    <w:rPr>
      <w:rFonts w:ascii="Calibri" w:hAnsi="Calibri" w:eastAsia="宋体" w:cs="Times New Roman"/>
      <w:szCs w:val="24"/>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标题 2 字符"/>
    <w:link w:val="4"/>
    <w:qFormat/>
    <w:locked/>
    <w:uiPriority w:val="0"/>
    <w:rPr>
      <w:rFonts w:ascii="宋体" w:hAnsi="Arial"/>
      <w:b/>
      <w:kern w:val="0"/>
      <w:sz w:val="28"/>
      <w:szCs w:val="20"/>
    </w:rPr>
  </w:style>
  <w:style w:type="paragraph" w:customStyle="1" w:styleId="25">
    <w:name w:val="List Paragraph"/>
    <w:basedOn w:val="1"/>
    <w:qFormat/>
    <w:uiPriority w:val="0"/>
    <w:pPr>
      <w:spacing w:line="360" w:lineRule="auto"/>
      <w:ind w:firstLine="420" w:firstLineChars="200"/>
    </w:pPr>
    <w:rPr>
      <w:rFonts w:ascii="Calibri" w:hAnsi="Calibri"/>
      <w:szCs w:val="22"/>
    </w:rPr>
  </w:style>
  <w:style w:type="character" w:customStyle="1" w:styleId="26">
    <w:name w:val="Hyperlink.1"/>
    <w:qFormat/>
    <w:uiPriority w:val="0"/>
    <w:rPr>
      <w:rFonts w:ascii="宋体" w:hAnsi="宋体" w:eastAsia="宋体" w:cs="宋体"/>
      <w:lang w:val="zh-TW" w:eastAsia="zh-TW"/>
    </w:rPr>
  </w:style>
  <w:style w:type="paragraph" w:customStyle="1" w:styleId="27">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28">
    <w:name w:val="无"/>
    <w:qFormat/>
    <w:uiPriority w:val="0"/>
  </w:style>
  <w:style w:type="character" w:customStyle="1" w:styleId="29">
    <w:name w:val="NormalCharacter"/>
    <w:qFormat/>
    <w:uiPriority w:val="0"/>
  </w:style>
  <w:style w:type="paragraph" w:customStyle="1" w:styleId="30">
    <w:name w:val="图"/>
    <w:basedOn w:val="1"/>
    <w:qFormat/>
    <w:uiPriority w:val="0"/>
    <w:pPr>
      <w:keepNext/>
      <w:spacing w:before="60" w:after="60" w:line="300" w:lineRule="auto"/>
      <w:jc w:val="center"/>
    </w:pPr>
    <w:rPr>
      <w:spacing w:val="20"/>
      <w:sz w:val="24"/>
      <w:szCs w:val="20"/>
    </w:rPr>
  </w:style>
  <w:style w:type="paragraph" w:customStyle="1" w:styleId="31">
    <w:name w:val="表格文字"/>
    <w:basedOn w:val="1"/>
    <w:qFormat/>
    <w:uiPriority w:val="0"/>
    <w:pPr>
      <w:spacing w:before="25" w:after="25"/>
      <w:jc w:val="left"/>
    </w:pPr>
    <w:rPr>
      <w:spacing w:val="10"/>
      <w:sz w:val="24"/>
      <w:szCs w:val="20"/>
    </w:rPr>
  </w:style>
  <w:style w:type="paragraph" w:customStyle="1" w:styleId="32">
    <w:name w:val="题注4"/>
    <w:basedOn w:val="1"/>
    <w:next w:val="9"/>
    <w:qFormat/>
    <w:uiPriority w:val="0"/>
    <w:pPr>
      <w:ind w:leftChars="-64" w:rightChars="-50" w:hanging="2"/>
      <w:jc w:val="center"/>
    </w:pPr>
    <w:rPr>
      <w:b/>
      <w:color w:val="FF0000"/>
      <w:szCs w:val="20"/>
      <w:lang w:val="en-GB"/>
    </w:rPr>
  </w:style>
  <w:style w:type="paragraph" w:customStyle="1" w:styleId="33">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character" w:customStyle="1" w:styleId="34">
    <w:name w:val="15"/>
    <w:qFormat/>
    <w:uiPriority w:val="0"/>
    <w:rPr>
      <w:rFonts w:hint="default" w:ascii="Times New Roman" w:hAnsi="Times New Roman" w:cs="Times New Roman"/>
    </w:rPr>
  </w:style>
  <w:style w:type="paragraph" w:customStyle="1" w:styleId="35">
    <w:name w:val="_Style 3"/>
    <w:qFormat/>
    <w:uiPriority w:val="0"/>
    <w:pPr>
      <w:widowControl w:val="0"/>
      <w:ind w:firstLine="420" w:firstLineChars="200"/>
      <w:jc w:val="both"/>
    </w:pPr>
    <w:rPr>
      <w:rFonts w:ascii="Calibri" w:hAnsi="Calibri" w:eastAsia="宋体" w:cs="Calibri"/>
      <w:kern w:val="2"/>
      <w:sz w:val="21"/>
      <w:szCs w:val="21"/>
      <w:lang w:val="en-US" w:eastAsia="zh-CN" w:bidi="ar-SA"/>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49</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2025-05-21T02:13:00Z</dcterms:created>
  <dc:creator>杨虹</dc:creator>
  <cp:lastModifiedBy>tolanDi</cp:lastModifiedBy>
  <cp:lastPrinted>2026-04-07T07:59:00Z</cp:lastPrinted>
  <dcterms:modified xsi:type="dcterms:W3CDTF">2026-06-11T00:59:29Z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4A3752FCA9CB4DC9A60EC4384A42E57F_13</vt:lpwstr>
  </property>
</Properties>
</file>