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0" w:lineRule="atLeast"/>
        <w:jc w:val="center"/>
        <w:rPr>
          <w:rFonts w:hint="eastAsia" w:ascii="黑体" w:hAnsi="微软雅黑" w:eastAsia="黑体"/>
          <w:color w:val="333333"/>
          <w:sz w:val="44"/>
          <w:szCs w:val="44"/>
        </w:rPr>
      </w:pPr>
      <w:r>
        <w:rPr>
          <w:rFonts w:hint="eastAsia" w:ascii="黑体" w:hAnsi="微软雅黑" w:eastAsia="黑体"/>
          <w:color w:val="333333"/>
          <w:sz w:val="44"/>
          <w:szCs w:val="44"/>
        </w:rPr>
        <w:t>关于变更蔡广活、蔡广就、蔡广业、区树德粤（2020）中山市不动产权第0000557号、粤（2020）中山市不动产权第0000558号、粤（2020）中山市不动产权第0000559号、粤（2020）中山市不动产权第0000560号</w:t>
      </w:r>
    </w:p>
    <w:p>
      <w:pPr>
        <w:autoSpaceDN w:val="0"/>
        <w:spacing w:line="0" w:lineRule="atLeast"/>
        <w:jc w:val="center"/>
        <w:rPr>
          <w:rFonts w:ascii="黑体" w:hAnsi="微软雅黑" w:eastAsia="黑体"/>
          <w:color w:val="333333"/>
          <w:sz w:val="44"/>
          <w:szCs w:val="44"/>
        </w:rPr>
      </w:pPr>
      <w:r>
        <w:rPr>
          <w:rFonts w:hint="eastAsia" w:ascii="黑体" w:hAnsi="微软雅黑" w:eastAsia="黑体"/>
          <w:color w:val="333333"/>
          <w:sz w:val="44"/>
          <w:szCs w:val="44"/>
        </w:rPr>
        <w:t>用地规划条件公示的通告</w:t>
      </w:r>
    </w:p>
    <w:p>
      <w:pPr>
        <w:autoSpaceDN w:val="0"/>
        <w:spacing w:line="0" w:lineRule="atLeast"/>
        <w:jc w:val="center"/>
        <w:rPr>
          <w:rFonts w:hint="eastAsia" w:ascii="微软雅黑" w:hAnsi="微软雅黑" w:eastAsia="微软雅黑"/>
          <w:color w:val="333333"/>
          <w:sz w:val="16"/>
          <w:lang w:eastAsia="zh-CN"/>
        </w:rPr>
      </w:pPr>
      <w:r>
        <w:rPr>
          <w:rFonts w:hint="eastAsia" w:ascii="微软雅黑" w:hAnsi="微软雅黑" w:eastAsia="微软雅黑"/>
          <w:color w:val="333333"/>
          <w:sz w:val="16"/>
          <w:lang w:eastAsia="zh-CN"/>
        </w:rPr>
        <w:drawing>
          <wp:inline distT="0" distB="0" distL="114300" distR="114300">
            <wp:extent cx="2659380" cy="3261360"/>
            <wp:effectExtent l="0" t="0" r="7620" b="0"/>
            <wp:docPr id="1" name="图片 1" descr="1679649865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96498653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N w:val="0"/>
        <w:spacing w:line="0" w:lineRule="atLeast"/>
        <w:jc w:val="center"/>
        <w:rPr>
          <w:rFonts w:ascii="微软雅黑" w:hAnsi="微软雅黑" w:eastAsia="微软雅黑"/>
          <w:color w:val="333333"/>
          <w:sz w:val="16"/>
        </w:rPr>
      </w:pPr>
      <w:r>
        <w:rPr>
          <w:rFonts w:hint="eastAsia" w:ascii="微软雅黑" w:hAnsi="微软雅黑" w:eastAsia="微软雅黑"/>
          <w:color w:val="333333"/>
          <w:sz w:val="16"/>
        </w:rPr>
        <w:t xml:space="preserve">  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用地位置示意图</w:t>
      </w:r>
    </w:p>
    <w:p>
      <w:pPr>
        <w:autoSpaceDN w:val="0"/>
        <w:ind w:firstLine="564"/>
        <w:jc w:val="left"/>
        <w:rPr>
          <w:rFonts w:hint="eastAsia" w:ascii="仿宋_GB2312" w:hAnsi="微软雅黑" w:eastAsia="仿宋_GB2312"/>
          <w:color w:val="333333"/>
          <w:sz w:val="28"/>
          <w:szCs w:val="28"/>
        </w:rPr>
      </w:pPr>
    </w:p>
    <w:p>
      <w:pPr>
        <w:autoSpaceDN w:val="0"/>
        <w:ind w:firstLine="564"/>
        <w:jc w:val="left"/>
        <w:rPr>
          <w:rFonts w:hint="eastAsia" w:ascii="仿宋_GB2312" w:hAnsi="微软雅黑" w:eastAsia="仿宋_GB2312"/>
          <w:color w:val="333333"/>
          <w:sz w:val="28"/>
          <w:szCs w:val="28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  <w:lang w:eastAsia="zh-CN"/>
        </w:rPr>
        <w:t>不动产权证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号为粤（2020）中山市不动产权第0000557号、粤（2020）中山市不动产权第0000558号、粤（2020）中山市不动产权第0000559号、粤（2020）中山市不动产权第0000560号用地位于中山市横栏镇环镇北路46号，用地面</w:t>
      </w:r>
      <w:bookmarkStart w:id="0" w:name="_GoBack"/>
      <w:bookmarkEnd w:id="0"/>
      <w:r>
        <w:rPr>
          <w:rFonts w:hint="eastAsia" w:ascii="仿宋_GB2312" w:hAnsi="微软雅黑" w:eastAsia="仿宋_GB2312"/>
          <w:color w:val="333333"/>
          <w:sz w:val="28"/>
          <w:szCs w:val="28"/>
        </w:rPr>
        <w:t>积为5875.90平方米，土地来源（用途）为</w:t>
      </w:r>
      <w:r>
        <w:rPr>
          <w:rFonts w:hint="eastAsia" w:ascii="仿宋_GB2312" w:hAnsi="微软雅黑" w:eastAsia="仿宋_GB2312"/>
          <w:color w:val="333333"/>
          <w:sz w:val="28"/>
          <w:szCs w:val="28"/>
          <w:lang w:eastAsia="zh-CN"/>
        </w:rPr>
        <w:t>国有出让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工业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用地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，土地使用权人为蔡广活、蔡广就、蔡广业、区树德，现土地使用权人申请变更该宗用地规划条件。</w:t>
      </w:r>
    </w:p>
    <w:p>
      <w:pPr>
        <w:autoSpaceDN w:val="0"/>
        <w:ind w:firstLine="564"/>
        <w:jc w:val="left"/>
        <w:rPr>
          <w:rFonts w:hint="eastAsia" w:ascii="仿宋_GB2312" w:hAnsi="微软雅黑" w:eastAsia="仿宋_GB2312"/>
          <w:color w:val="333333"/>
          <w:sz w:val="28"/>
          <w:szCs w:val="28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>我局已受理其申请，根据公开、公平、公正原则，现对该宗地规划条件变更进行公示，公示如下：</w:t>
      </w:r>
    </w:p>
    <w:p>
      <w:pPr>
        <w:autoSpaceDN w:val="0"/>
        <w:ind w:firstLine="564"/>
        <w:jc w:val="left"/>
        <w:rPr>
          <w:rFonts w:hint="default" w:ascii="仿宋_GB2312" w:hAnsi="微软雅黑" w:eastAsia="仿宋_GB2312"/>
          <w:color w:val="333333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>该用地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出让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指标为：容积率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1.5以下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，建筑密度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30%以下，其余无约定。</w:t>
      </w:r>
    </w:p>
    <w:p>
      <w:pPr>
        <w:autoSpaceDN w:val="0"/>
        <w:ind w:firstLine="564"/>
        <w:jc w:val="left"/>
        <w:rPr>
          <w:rFonts w:hint="default" w:ascii="仿宋_GB2312" w:hAnsi="微软雅黑" w:eastAsia="仿宋_GB2312"/>
          <w:color w:val="333333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>该用地在总规中为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可建设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用地，在土规中为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可建设用地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，在横栏镇工业用地规划条件论证报告</w:t>
      </w:r>
      <w:r>
        <w:rPr>
          <w:rFonts w:hint="eastAsia" w:ascii="仿宋_GB2312" w:hAnsi="微软雅黑" w:eastAsia="仿宋_GB2312"/>
          <w:color w:val="333333"/>
          <w:sz w:val="28"/>
          <w:szCs w:val="28"/>
          <w:lang w:eastAsia="zh-CN"/>
        </w:rPr>
        <w:t>中的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B02-4</w:t>
      </w:r>
      <w:r>
        <w:rPr>
          <w:rFonts w:hint="eastAsia" w:ascii="仿宋_GB2312" w:hAnsi="微软雅黑" w:eastAsia="仿宋_GB2312"/>
          <w:color w:val="333333"/>
          <w:sz w:val="28"/>
          <w:szCs w:val="28"/>
          <w:lang w:eastAsia="zh-CN"/>
        </w:rPr>
        <w:t>地块，规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划用地功能为</w:t>
      </w:r>
      <w:r>
        <w:rPr>
          <w:rFonts w:hint="eastAsia" w:ascii="仿宋_GB2312" w:hAnsi="微软雅黑" w:eastAsia="仿宋_GB2312"/>
          <w:color w:val="333333"/>
          <w:sz w:val="28"/>
          <w:szCs w:val="28"/>
          <w:lang w:eastAsia="zh-CN"/>
        </w:rPr>
        <w:t>一类工业用地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，用地规划指标：容积率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1.5-3.5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，建筑密度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35%-60%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，绿地率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10%-15%，建筑限高：生产性建筑高度≤50 米，配套设施建筑高度≤100米</w:t>
      </w:r>
      <w:r>
        <w:rPr>
          <w:rFonts w:hint="eastAsia" w:ascii="仿宋_GB2312" w:hAnsi="微软雅黑" w:eastAsia="仿宋_GB2312"/>
          <w:color w:val="333333"/>
          <w:sz w:val="28"/>
          <w:szCs w:val="28"/>
          <w:lang w:eastAsia="zh-CN"/>
        </w:rPr>
        <w:t>，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需配置建筑面积≥40平方米10KV开关站5个。</w:t>
      </w:r>
    </w:p>
    <w:p>
      <w:pPr>
        <w:autoSpaceDN w:val="0"/>
        <w:ind w:firstLine="564"/>
        <w:jc w:val="left"/>
        <w:rPr>
          <w:rFonts w:ascii="仿宋_GB2312" w:hAnsi="微软雅黑" w:eastAsia="仿宋_GB2312"/>
          <w:color w:val="333333"/>
          <w:sz w:val="28"/>
          <w:szCs w:val="28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>依据横栏镇工业用地规划条件论证报告，用地规划条件指标变更为：</w:t>
      </w:r>
    </w:p>
    <w:p>
      <w:pPr>
        <w:autoSpaceDN w:val="0"/>
        <w:ind w:firstLine="564"/>
        <w:jc w:val="left"/>
        <w:rPr>
          <w:rFonts w:ascii="仿宋_GB2312" w:hAnsi="微软雅黑" w:eastAsia="仿宋_GB2312"/>
          <w:color w:val="333333"/>
          <w:sz w:val="28"/>
          <w:szCs w:val="28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 xml:space="preserve">    用地性质：</w:t>
      </w:r>
      <w:r>
        <w:rPr>
          <w:rFonts w:hint="eastAsia" w:ascii="仿宋_GB2312" w:hAnsi="微软雅黑" w:eastAsia="仿宋_GB2312"/>
          <w:color w:val="333333"/>
          <w:sz w:val="28"/>
          <w:szCs w:val="28"/>
          <w:lang w:eastAsia="zh-CN"/>
        </w:rPr>
        <w:t>一类工业用地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 xml:space="preserve">     </w:t>
      </w:r>
    </w:p>
    <w:p>
      <w:pPr>
        <w:autoSpaceDN w:val="0"/>
        <w:ind w:firstLine="982" w:firstLineChars="351"/>
        <w:jc w:val="left"/>
        <w:rPr>
          <w:rFonts w:ascii="仿宋_GB2312" w:hAnsi="微软雅黑" w:eastAsia="仿宋_GB2312"/>
          <w:color w:val="333333"/>
          <w:sz w:val="28"/>
          <w:szCs w:val="28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 xml:space="preserve"> 容积率：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1.5-3.5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；     建筑密度：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35%-60%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 xml:space="preserve">；        </w:t>
      </w:r>
    </w:p>
    <w:p>
      <w:pPr>
        <w:ind w:firstLine="980" w:firstLineChars="350"/>
        <w:jc w:val="left"/>
        <w:rPr>
          <w:rFonts w:hint="eastAsia" w:ascii="仿宋_GB2312" w:hAnsi="微软雅黑" w:eastAsia="仿宋_GB2312"/>
          <w:color w:val="333333"/>
          <w:sz w:val="28"/>
          <w:szCs w:val="28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 xml:space="preserve"> 绿地率：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10%-15%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；     建筑限高：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生产性建筑高度≤50 米，配套设施建筑高度≤100米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。</w:t>
      </w:r>
    </w:p>
    <w:p>
      <w:pPr>
        <w:ind w:firstLine="980" w:firstLineChars="350"/>
        <w:jc w:val="left"/>
        <w:rPr>
          <w:rFonts w:ascii="仿宋_GB2312" w:hAnsi="微软雅黑" w:eastAsia="仿宋_GB2312"/>
          <w:color w:val="333333"/>
          <w:sz w:val="28"/>
          <w:szCs w:val="28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需配置建筑面积≥40平方米10KV开关站1个。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br w:type="textWrapping"/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 xml:space="preserve">   根据《中华人民共和国城乡规划法》相关规定，现就该事项予以公示，公示时间为公示通告发布开始为期十天。在公示期内如对上述事项有意见或建议，请使用真实姓名及联系方式，以书面形式反馈到以下地址：中山市小榄镇民安中路138号中山市自然资源局第二分局，逾期视为无异议。</w:t>
      </w:r>
    </w:p>
    <w:p>
      <w:pPr>
        <w:autoSpaceDN w:val="0"/>
        <w:ind w:firstLine="564"/>
        <w:rPr>
          <w:rFonts w:hint="default" w:ascii="仿宋_GB2312" w:hAnsi="微软雅黑" w:eastAsia="仿宋_GB2312"/>
          <w:color w:val="333333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>联系人：</w:t>
      </w:r>
      <w:r>
        <w:rPr>
          <w:rFonts w:hint="eastAsia" w:ascii="仿宋_GB2312" w:hAnsi="微软雅黑" w:eastAsia="仿宋_GB2312"/>
          <w:color w:val="333333"/>
          <w:sz w:val="28"/>
          <w:szCs w:val="28"/>
          <w:lang w:eastAsia="zh-CN"/>
        </w:rPr>
        <w:t>蒋小姐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 xml:space="preserve">      联系电话：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87611788</w:t>
      </w:r>
    </w:p>
    <w:p>
      <w:pPr>
        <w:autoSpaceDN w:val="0"/>
        <w:ind w:firstLine="2942" w:firstLineChars="1051"/>
        <w:jc w:val="left"/>
        <w:rPr>
          <w:rFonts w:ascii="仿宋_GB2312" w:hAnsi="微软雅黑" w:eastAsia="仿宋_GB2312"/>
          <w:color w:val="333333"/>
          <w:sz w:val="28"/>
          <w:szCs w:val="28"/>
        </w:rPr>
      </w:pPr>
    </w:p>
    <w:p>
      <w:pPr>
        <w:autoSpaceDN w:val="0"/>
        <w:ind w:firstLine="4762" w:firstLineChars="1701"/>
        <w:jc w:val="left"/>
        <w:rPr>
          <w:rFonts w:ascii="仿宋_GB2312" w:hAnsi="微软雅黑" w:eastAsia="仿宋_GB2312"/>
          <w:color w:val="333333"/>
          <w:sz w:val="28"/>
          <w:szCs w:val="28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>中山市自然资源局第二分局</w:t>
      </w:r>
    </w:p>
    <w:p>
      <w:pPr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 xml:space="preserve">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94B73"/>
    <w:rsid w:val="01B635D4"/>
    <w:rsid w:val="02B034D5"/>
    <w:rsid w:val="04B30A41"/>
    <w:rsid w:val="06617F38"/>
    <w:rsid w:val="066E0BE5"/>
    <w:rsid w:val="09A75ACE"/>
    <w:rsid w:val="175B7522"/>
    <w:rsid w:val="19C52DC2"/>
    <w:rsid w:val="1D4F0625"/>
    <w:rsid w:val="241746BB"/>
    <w:rsid w:val="28A85D8D"/>
    <w:rsid w:val="2C894B73"/>
    <w:rsid w:val="482E41BA"/>
    <w:rsid w:val="49FB0E5F"/>
    <w:rsid w:val="4ECA6411"/>
    <w:rsid w:val="58482E44"/>
    <w:rsid w:val="5CFA6991"/>
    <w:rsid w:val="5D876095"/>
    <w:rsid w:val="615B048F"/>
    <w:rsid w:val="7115448B"/>
    <w:rsid w:val="73B2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3809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2022-11-23T03:09:00Z</dcterms:created>
  <dc:creator>龚凯恩</dc:creator>
  <cp:lastModifiedBy>蒋雯</cp:lastModifiedBy>
  <dcterms:modified xsi:type="dcterms:W3CDTF">2023-03-27T02:02:10Z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A9C584FE6CC74BCCBD3EEF22803104DB</vt:lpwstr>
  </property>
</Properties>
</file>