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F3E6">
      <w:pPr>
        <w:pStyle w:val="33"/>
        <w:rPr>
          <w:rFonts w:ascii="方正小标宋简体"/>
        </w:rPr>
      </w:pPr>
      <w:r>
        <w:rPr>
          <w:rFonts w:hint="eastAsia" w:ascii="方正小标宋简体"/>
        </w:rPr>
        <w:t>中山市横栏镇人民政府</w:t>
      </w:r>
      <w:r>
        <w:rPr>
          <w:rFonts w:hint="eastAsia" w:ascii="方正小标宋简体"/>
        </w:rPr>
        <w:cr/>
      </w:r>
      <w:r>
        <w:rPr>
          <w:rFonts w:hint="eastAsia" w:ascii="方正小标宋简体"/>
        </w:rPr>
        <w:t>行政处罚听证告知书</w:t>
      </w:r>
    </w:p>
    <w:p w14:paraId="7D83A966">
      <w:pPr>
        <w:pStyle w:val="34"/>
        <w:rPr>
          <w:rFonts w:eastAsia="楷体_GB2312"/>
        </w:rPr>
      </w:pPr>
      <w:r>
        <w:rPr>
          <w:rFonts w:hint="eastAsia" w:eastAsia="楷体_GB2312"/>
        </w:rPr>
        <w:t xml:space="preserve"> 粤中横栏罚听告字[202</w:t>
      </w:r>
      <w:r>
        <w:rPr>
          <w:rFonts w:hint="eastAsia" w:eastAsia="楷体_GB2312"/>
          <w:lang w:val="en-US" w:eastAsia="zh-CN"/>
        </w:rPr>
        <w:t>6</w:t>
      </w:r>
      <w:r>
        <w:rPr>
          <w:rFonts w:hint="eastAsia" w:eastAsia="楷体_GB2312"/>
        </w:rPr>
        <w:t>]第1-0</w:t>
      </w:r>
      <w:r>
        <w:rPr>
          <w:rFonts w:hint="eastAsia" w:eastAsia="楷体_GB2312"/>
          <w:lang w:val="en-US" w:eastAsia="zh-CN"/>
        </w:rPr>
        <w:t>04</w:t>
      </w:r>
      <w:r>
        <w:rPr>
          <w:rFonts w:hint="eastAsia" w:eastAsia="楷体_GB2312"/>
        </w:rPr>
        <w:t>号</w:t>
      </w:r>
    </w:p>
    <w:p w14:paraId="17541EFB">
      <w:pPr>
        <w:pStyle w:val="20"/>
        <w:spacing w:line="600" w:lineRule="exact"/>
        <w:rPr>
          <w:rFonts w:hint="eastAsia" w:ascii="Times New Roman" w:hAnsi="Times New Roman" w:eastAsia="仿宋_GB2312" w:cs="仿宋_GB2312"/>
          <w:szCs w:val="30"/>
          <w:lang w:val="en-US" w:eastAsia="zh-CN"/>
        </w:rPr>
      </w:pPr>
      <w:r>
        <w:rPr>
          <w:rFonts w:hint="eastAsia" w:ascii="Times New Roman" w:hAnsi="Times New Roman" w:cs="仿宋_GB2312"/>
          <w:szCs w:val="30"/>
          <w:lang w:val="en-US" w:eastAsia="zh-CN"/>
        </w:rPr>
        <w:t>当事人：</w:t>
      </w:r>
    </w:p>
    <w:p w14:paraId="5FDB77BD">
      <w:pPr>
        <w:pStyle w:val="81"/>
        <w:spacing w:line="600" w:lineRule="exact"/>
        <w:ind w:firstLine="640" w:firstLineChars="200"/>
        <w:rPr>
          <w:rFonts w:hint="default" w:ascii="Times New Roman" w:hAnsi="Times New Roman" w:cs="Times New Roman"/>
          <w:szCs w:val="30"/>
        </w:rPr>
      </w:pPr>
      <w:r>
        <w:rPr>
          <w:rFonts w:hint="default" w:ascii="Times New Roman" w:hAnsi="Times New Roman" w:cs="Times New Roman"/>
          <w:szCs w:val="30"/>
        </w:rPr>
        <w:t>名称：中山市黎盛铝业有限公司</w:t>
      </w:r>
    </w:p>
    <w:p w14:paraId="279BF9A5">
      <w:pPr>
        <w:pStyle w:val="81"/>
        <w:wordWrap w:val="0"/>
        <w:spacing w:line="600" w:lineRule="exact"/>
        <w:ind w:firstLine="640" w:firstLineChars="200"/>
        <w:jc w:val="left"/>
        <w:rPr>
          <w:rFonts w:hint="default" w:ascii="Times New Roman" w:hAnsi="Times New Roman" w:cs="Times New Roman"/>
          <w:szCs w:val="30"/>
        </w:rPr>
      </w:pPr>
      <w:r>
        <w:rPr>
          <w:rFonts w:hint="default" w:ascii="Times New Roman" w:hAnsi="Times New Roman" w:cs="Times New Roman"/>
          <w:szCs w:val="30"/>
        </w:rPr>
        <w:t>统一社会信用代码：91442000MACEY5GQ5Q</w:t>
      </w:r>
    </w:p>
    <w:p w14:paraId="10F6B3A0">
      <w:pPr>
        <w:pStyle w:val="81"/>
        <w:spacing w:line="600" w:lineRule="exact"/>
        <w:ind w:firstLine="640" w:firstLineChars="200"/>
        <w:rPr>
          <w:rFonts w:hint="default" w:ascii="Times New Roman" w:hAnsi="Times New Roman" w:cs="Times New Roman"/>
          <w:szCs w:val="30"/>
        </w:rPr>
      </w:pPr>
      <w:r>
        <w:rPr>
          <w:rFonts w:hint="default" w:ascii="Times New Roman" w:hAnsi="Times New Roman" w:cs="Times New Roman"/>
          <w:szCs w:val="30"/>
        </w:rPr>
        <w:t>法定代表人：许春明</w:t>
      </w:r>
    </w:p>
    <w:p w14:paraId="25873883">
      <w:pPr>
        <w:pStyle w:val="35"/>
        <w:ind w:firstLine="640"/>
        <w:rPr>
          <w:rFonts w:hint="eastAsia" w:ascii="Times New Roman" w:hAnsi="Times New Roman" w:cs="Times New Roman"/>
          <w:u w:color="auto"/>
          <w:lang w:val="en-US" w:eastAsia="zh-CN"/>
        </w:rPr>
      </w:pPr>
      <w:r>
        <w:rPr>
          <w:rFonts w:hint="default" w:ascii="Times New Roman" w:hAnsi="Times New Roman" w:cs="Times New Roman"/>
          <w:szCs w:val="30"/>
        </w:rPr>
        <w:t>地址：广东省中山市</w:t>
      </w:r>
      <w:r>
        <w:rPr>
          <w:rFonts w:hint="default" w:ascii="Times New Roman" w:hAnsi="Times New Roman" w:cs="Times New Roman"/>
          <w:u w:color="auto"/>
        </w:rPr>
        <w:t>横栏镇新茂村长安北路</w:t>
      </w:r>
      <w:r>
        <w:rPr>
          <w:rFonts w:hint="eastAsia" w:ascii="Times New Roman" w:hAnsi="Times New Roman" w:cs="Times New Roman"/>
          <w:u w:color="auto"/>
          <w:lang w:val="en-US" w:eastAsia="zh-CN"/>
        </w:rPr>
        <w:t>**</w:t>
      </w:r>
      <w:r>
        <w:rPr>
          <w:rFonts w:hint="default" w:ascii="Times New Roman" w:hAnsi="Times New Roman" w:cs="Times New Roman"/>
          <w:u w:color="auto"/>
        </w:rPr>
        <w:t>号厂内</w:t>
      </w:r>
      <w:r>
        <w:rPr>
          <w:rFonts w:hint="eastAsia" w:ascii="Times New Roman" w:hAnsi="Times New Roman" w:cs="Times New Roman"/>
          <w:u w:color="auto"/>
          <w:lang w:val="en-US" w:eastAsia="zh-CN"/>
        </w:rPr>
        <w:t>*</w:t>
      </w:r>
      <w:r>
        <w:rPr>
          <w:rFonts w:hint="default" w:ascii="Times New Roman" w:hAnsi="Times New Roman" w:cs="Times New Roman"/>
          <w:u w:color="auto"/>
        </w:rPr>
        <w:t>栋首层之</w:t>
      </w:r>
      <w:r>
        <w:rPr>
          <w:rFonts w:hint="eastAsia" w:ascii="Times New Roman" w:hAnsi="Times New Roman" w:cs="Times New Roman"/>
          <w:u w:color="auto"/>
          <w:lang w:val="en-US" w:eastAsia="zh-CN"/>
        </w:rPr>
        <w:t>*</w:t>
      </w:r>
    </w:p>
    <w:p w14:paraId="73A81FB4">
      <w:pPr>
        <w:pStyle w:val="35"/>
        <w:ind w:firstLine="640"/>
        <w:rPr>
          <w:rFonts w:hint="default" w:ascii="Times New Roman" w:hAnsi="Times New Roman" w:cs="Times New Roman"/>
        </w:rPr>
      </w:pPr>
      <w:r>
        <w:rPr>
          <w:rFonts w:hint="default" w:ascii="Times New Roman" w:hAnsi="Times New Roman" w:cs="Times New Roman"/>
        </w:rPr>
        <w:t>2025年1</w:t>
      </w:r>
      <w:r>
        <w:rPr>
          <w:rFonts w:hint="default" w:ascii="Times New Roman" w:hAnsi="Times New Roman" w:cs="Times New Roman"/>
          <w:lang w:val="en-US" w:eastAsia="zh-CN"/>
        </w:rPr>
        <w:t>1</w:t>
      </w:r>
      <w:r>
        <w:rPr>
          <w:rFonts w:hint="default" w:ascii="Times New Roman" w:hAnsi="Times New Roman" w:cs="Times New Roman"/>
        </w:rPr>
        <w:t>月</w:t>
      </w:r>
      <w:r>
        <w:rPr>
          <w:rFonts w:hint="default" w:ascii="Times New Roman" w:hAnsi="Times New Roman" w:cs="Times New Roman"/>
          <w:lang w:val="en-US" w:eastAsia="zh-CN"/>
        </w:rPr>
        <w:t>10</w:t>
      </w:r>
      <w:r>
        <w:rPr>
          <w:rFonts w:hint="default" w:ascii="Times New Roman" w:hAnsi="Times New Roman" w:cs="Times New Roman"/>
        </w:rPr>
        <w:t>日</w:t>
      </w:r>
      <w:r>
        <w:rPr>
          <w:rFonts w:hint="default" w:ascii="Times New Roman" w:hAnsi="Times New Roman" w:cs="Times New Roman"/>
          <w:lang w:eastAsia="zh-CN"/>
        </w:rPr>
        <w:t>，</w:t>
      </w:r>
      <w:r>
        <w:rPr>
          <w:rFonts w:hint="default" w:ascii="Times New Roman" w:hAnsi="Times New Roman" w:cs="Times New Roman"/>
        </w:rPr>
        <w:t>本机关（单位）对</w:t>
      </w:r>
      <w:r>
        <w:rPr>
          <w:rFonts w:hint="default" w:ascii="Times New Roman" w:hAnsi="Times New Roman" w:cs="Times New Roman"/>
          <w:szCs w:val="30"/>
        </w:rPr>
        <w:t>中山市黎盛铝业有限公司</w:t>
      </w:r>
      <w:r>
        <w:rPr>
          <w:rFonts w:hint="default" w:ascii="Times New Roman" w:hAnsi="Times New Roman" w:cs="Times New Roman"/>
        </w:rPr>
        <w:t>需要配套建设的环境保护设施未</w:t>
      </w:r>
      <w:r>
        <w:rPr>
          <w:rFonts w:hint="default" w:ascii="Times New Roman" w:hAnsi="Times New Roman" w:cs="Times New Roman"/>
          <w:lang w:val="en-US" w:eastAsia="zh-CN"/>
        </w:rPr>
        <w:t>经验收</w:t>
      </w:r>
      <w:r>
        <w:rPr>
          <w:rFonts w:hint="default" w:ascii="Times New Roman" w:hAnsi="Times New Roman" w:cs="Times New Roman"/>
        </w:rPr>
        <w:t>，建设项目即投入生产</w:t>
      </w:r>
      <w:r>
        <w:rPr>
          <w:rFonts w:hint="default" w:ascii="Times New Roman" w:hAnsi="Times New Roman" w:cs="Times New Roman"/>
          <w:lang w:val="en-US" w:eastAsia="zh-CN"/>
        </w:rPr>
        <w:t>立</w:t>
      </w:r>
      <w:r>
        <w:rPr>
          <w:rFonts w:hint="default" w:ascii="Times New Roman" w:hAnsi="Times New Roman" w:cs="Times New Roman"/>
        </w:rPr>
        <w:t>案调查。2025年10月22日，中山市横栏镇人民政府执法人员向中山市黎盛铝业有限公司的法定代表人许春明出示执法证件，表明了身份，进入该公司检查；法定代表人许春明全程陪同检查；检查发现该公司主要从事铝压延项目</w:t>
      </w:r>
      <w:r>
        <w:rPr>
          <w:rFonts w:hint="default" w:ascii="Times New Roman" w:hAnsi="Times New Roman" w:cs="Times New Roman"/>
          <w:lang w:eastAsia="zh-CN"/>
        </w:rPr>
        <w:t>，</w:t>
      </w:r>
      <w:r>
        <w:rPr>
          <w:rFonts w:hint="default" w:ascii="Times New Roman" w:hAnsi="Times New Roman" w:cs="Times New Roman"/>
        </w:rPr>
        <w:t>主要生产工序为：铝棒（新料）一预热一截断一挤压一水冷一调直一拉伸一切割一时效一成品（铝型材）；主要生产设备为：空压机1台、燃液化气时效炉1台、铝压延生产线2条（各含燃液化气预热炉1台、水冷槽1个、冷却塔1个、调直切割台1个）；检查时该公司正在生产；切割工序产生边角料（颗粒物），预热工序产生燃天然气废气（氮氧化物、二氧化硫、颗粒物、烟气黑度），挤压工序产生颗粒物；</w:t>
      </w:r>
      <w:r>
        <w:rPr>
          <w:rFonts w:hint="default" w:ascii="Times New Roman" w:hAnsi="Times New Roman" w:cs="Times New Roman"/>
          <w:lang w:val="en-US" w:eastAsia="zh-CN"/>
        </w:rPr>
        <w:t>挤压</w:t>
      </w:r>
      <w:r>
        <w:rPr>
          <w:rFonts w:hint="default" w:ascii="Times New Roman" w:hAnsi="Times New Roman" w:cs="Times New Roman"/>
          <w:szCs w:val="30"/>
          <w:lang w:val="en-US" w:eastAsia="zh-CN"/>
        </w:rPr>
        <w:t>废气可无组织排放。</w:t>
      </w:r>
      <w:r>
        <w:rPr>
          <w:rFonts w:hint="default" w:ascii="Times New Roman" w:hAnsi="Times New Roman" w:cs="Times New Roman"/>
        </w:rPr>
        <w:t>切割工序产生的边角料堆放在车间中，待原材料商回收置换铝棒；中山市黎盛铝业有限公司法定代表人许春明现场出示营业执照、身份证；该公司不能出示环境影响评价报告及批复、排污许可、环境竣工验收报告等相关材料；中山市横栏镇人民政府执法人员对现场拍照录像取证。</w:t>
      </w:r>
      <w:r>
        <w:rPr>
          <w:rFonts w:hint="default" w:ascii="Times New Roman" w:hAnsi="Times New Roman" w:cs="Times New Roman"/>
        </w:rPr>
        <w:cr/>
      </w:r>
      <w:r>
        <w:rPr>
          <w:rFonts w:hint="default" w:ascii="Times New Roman" w:hAnsi="Times New Roman" w:cs="Times New Roman"/>
        </w:rPr>
        <w:t>　　以上事实有《现场检查笔录》、《询问笔录》、《当事人地址确认书》、《营业执照复印件》、《法定代表人身份证复印件》、《中山市横栏镇人民政府现场执法（检查）视频证据》、《中山市生态环境执法现场图片》等证据证实。</w:t>
      </w:r>
    </w:p>
    <w:p w14:paraId="294036AE">
      <w:pPr>
        <w:wordWrap w:val="0"/>
        <w:spacing w:line="600" w:lineRule="exact"/>
        <w:ind w:left="160" w:leftChars="50" w:firstLine="480" w:firstLineChars="150"/>
        <w:rPr>
          <w:rFonts w:hint="default" w:ascii="Times New Roman" w:hAnsi="Times New Roman" w:cs="Times New Roman"/>
        </w:rPr>
      </w:pPr>
      <w:r>
        <w:rPr>
          <w:rFonts w:hint="default" w:ascii="Times New Roman" w:hAnsi="Times New Roman" w:cs="Times New Roman"/>
          <w:szCs w:val="30"/>
          <w:lang w:val="en-US" w:eastAsia="zh-CN"/>
        </w:rPr>
        <w:t>2025年11月13日，我单位向该公司送达《中山市横栏镇人民政府责令改正决定书》（粤中横栏责改字[2025]第1-034号），责令</w:t>
      </w:r>
      <w:r>
        <w:rPr>
          <w:rFonts w:hint="default" w:ascii="Times New Roman" w:hAnsi="Times New Roman" w:cs="Times New Roman"/>
          <w:szCs w:val="30"/>
        </w:rPr>
        <w:t>中山市黎盛铝业有限公司</w:t>
      </w:r>
      <w:r>
        <w:rPr>
          <w:rFonts w:hint="default" w:ascii="Times New Roman" w:hAnsi="Times New Roman" w:cs="Times New Roman"/>
          <w:szCs w:val="30"/>
          <w:lang w:eastAsia="zh-CN"/>
        </w:rPr>
        <w:t>：</w:t>
      </w:r>
      <w:r>
        <w:rPr>
          <w:rFonts w:hint="default" w:ascii="Times New Roman" w:hAnsi="Times New Roman" w:cs="Times New Roman"/>
          <w:szCs w:val="30"/>
          <w:lang w:val="en-US" w:eastAsia="zh-CN"/>
        </w:rPr>
        <w:t>1、立即停止违法行为。2、自收到本决定书之日起6个月通过项目竣工环保验收，逾期未通过环保验收且不停止违法行为的，将处以100万元以上200万元以下的罚款。</w:t>
      </w:r>
      <w:r>
        <w:rPr>
          <w:rFonts w:hint="default" w:ascii="Times New Roman" w:hAnsi="Times New Roman" w:cs="Times New Roman"/>
        </w:rPr>
        <w:cr/>
      </w:r>
      <w:r>
        <w:rPr>
          <w:rFonts w:hint="default" w:ascii="Times New Roman" w:hAnsi="Times New Roman" w:cs="Times New Roman"/>
        </w:rPr>
        <w:t>　　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按照《中山市生态环境领域行政处罚自由裁量权规定》附件1，《中山市生态环境领域行政处罚自由裁量权表》§1.8裁量标准限期内改正（20%）、项目环评文件类别：报告表类（0%）、产排污情况：未排放污染物（0%）、环境保护设施情况：已建成，但未通过验收或验收不合格(0%)、建设地点：一般区域（0%）、违法行为持续时间：6个月以下（0%）、近二年同类违法行为情况（含本次）：1 次（0%）、配合执法调查情况：配合调查（0%）”，你单位属于限期内改正的罚款金额=限期内改正的裁量百分值总和×100万=（20%+0%+0%+0%+0%+0%+0%+0%）×100万=20万。本机关（单位）拟对你单位作出如下行政处罚：罚款人民币贰拾万元整（¥200000.00）。</w:t>
      </w:r>
    </w:p>
    <w:p w14:paraId="10CF3037">
      <w:pPr>
        <w:pStyle w:val="35"/>
        <w:ind w:firstLine="640"/>
        <w:rPr>
          <w:rFonts w:hint="default" w:ascii="Times New Roman" w:hAnsi="Times New Roman" w:cs="Times New Roman"/>
        </w:rPr>
      </w:pPr>
      <w:r>
        <w:rPr>
          <w:rFonts w:hint="default" w:ascii="Times New Roman" w:hAnsi="Times New Roman" w:cs="Times New Roman"/>
        </w:rPr>
        <w:t>依据《中华人民共和国行政处罚法》第七条、第四十四条、第四十五条的规定，你单位可在收到本告知书之日起5个工作日内提出陈述、申辩意见，或到中山市横栏镇综合行政执法局201室进行陈述、申辩。逾期未陈述、申辩的，视为你单位放弃陈述、申辩权利。</w:t>
      </w:r>
    </w:p>
    <w:p w14:paraId="2A9986CE">
      <w:pPr>
        <w:pStyle w:val="35"/>
        <w:ind w:firstLine="640"/>
        <w:rPr>
          <w:rFonts w:hint="default" w:ascii="Times New Roman" w:hAnsi="Times New Roman" w:cs="Times New Roman"/>
        </w:rPr>
      </w:pPr>
      <w:r>
        <w:rPr>
          <w:rFonts w:hint="default" w:ascii="Times New Roman" w:hAnsi="Times New Roman" w:cs="Times New Roman"/>
        </w:rPr>
        <w:t>依据《中华人民共和国行政处罚法》第四十四条、第六十三条、第六十四条第一项的规定，你单位有权要求举行听证。如你单位要求听证，应当自收到本告知书之日起5个工作日内向本机关（单位）提出申请。逾期不申请听证的，视为你单位放弃听证权利。</w:t>
      </w:r>
    </w:p>
    <w:p w14:paraId="348DA5BE">
      <w:pPr>
        <w:pStyle w:val="82"/>
        <w:wordWrap w:val="0"/>
        <w:spacing w:line="600" w:lineRule="exact"/>
        <w:ind w:firstLine="640" w:firstLineChars="200"/>
        <w:rPr>
          <w:rFonts w:hint="default" w:ascii="Times New Roman" w:hAnsi="Times New Roman" w:cs="Times New Roman"/>
          <w:color w:val="000000"/>
          <w:szCs w:val="32"/>
        </w:rPr>
      </w:pPr>
      <w:bookmarkStart w:id="0" w:name="_Hlk138926750"/>
      <w:r>
        <w:rPr>
          <w:rFonts w:hint="default" w:ascii="Times New Roman" w:hAnsi="Times New Roman" w:cs="Times New Roman"/>
          <w:color w:val="000000"/>
          <w:szCs w:val="32"/>
        </w:rPr>
        <w:t>联系人：</w:t>
      </w:r>
      <w:r>
        <w:rPr>
          <w:rFonts w:hint="default" w:ascii="Times New Roman" w:hAnsi="Times New Roman" w:cs="Times New Roman"/>
          <w:szCs w:val="32"/>
        </w:rPr>
        <w:t>张恺琦（1912119</w:t>
      </w:r>
      <w:r>
        <w:rPr>
          <w:rFonts w:hint="eastAsia" w:ascii="Times New Roman" w:hAnsi="Times New Roman" w:cs="Times New Roman"/>
          <w:szCs w:val="32"/>
          <w:lang w:val="en-US" w:eastAsia="zh-CN"/>
        </w:rPr>
        <w:t>****</w:t>
      </w:r>
      <w:r>
        <w:rPr>
          <w:rFonts w:hint="default" w:ascii="Times New Roman" w:hAnsi="Times New Roman" w:cs="Times New Roman"/>
          <w:szCs w:val="32"/>
        </w:rPr>
        <w:t>）、李培顺（1912119</w:t>
      </w:r>
      <w:r>
        <w:rPr>
          <w:rFonts w:hint="eastAsia" w:ascii="Times New Roman" w:hAnsi="Times New Roman" w:cs="Times New Roman"/>
          <w:szCs w:val="32"/>
          <w:lang w:val="en-US" w:eastAsia="zh-CN"/>
        </w:rPr>
        <w:t>****</w:t>
      </w:r>
      <w:bookmarkStart w:id="3" w:name="_GoBack"/>
      <w:bookmarkEnd w:id="3"/>
      <w:r>
        <w:rPr>
          <w:rFonts w:hint="default" w:ascii="Times New Roman" w:hAnsi="Times New Roman" w:cs="Times New Roman"/>
          <w:szCs w:val="32"/>
        </w:rPr>
        <w:t>）</w:t>
      </w:r>
    </w:p>
    <w:p w14:paraId="620F106A">
      <w:pPr>
        <w:pStyle w:val="82"/>
        <w:wordWrap w:val="0"/>
        <w:spacing w:line="600"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联系电话：</w:t>
      </w:r>
      <w:r>
        <w:rPr>
          <w:rFonts w:hint="default" w:ascii="Times New Roman" w:hAnsi="Times New Roman" w:cs="Times New Roman"/>
          <w:szCs w:val="32"/>
        </w:rPr>
        <w:t>0760-87661812</w:t>
      </w:r>
    </w:p>
    <w:p w14:paraId="167EF6A3">
      <w:pPr>
        <w:pStyle w:val="82"/>
        <w:wordWrap w:val="0"/>
        <w:spacing w:line="600"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单位地址：</w:t>
      </w:r>
      <w:r>
        <w:rPr>
          <w:rFonts w:hint="default" w:ascii="Times New Roman" w:hAnsi="Times New Roman" w:cs="Times New Roman"/>
          <w:szCs w:val="32"/>
        </w:rPr>
        <w:t>广东省中山市横栏镇长安南路39号二楼</w:t>
      </w:r>
      <w:bookmarkEnd w:id="0"/>
    </w:p>
    <w:p w14:paraId="3CF231AB">
      <w:pPr>
        <w:pStyle w:val="35"/>
        <w:ind w:firstLine="640"/>
        <w:rPr>
          <w:rFonts w:hint="default" w:ascii="Times New Roman" w:hAnsi="Times New Roman" w:cs="Times New Roman"/>
        </w:rPr>
      </w:pPr>
    </w:p>
    <w:p w14:paraId="3966B6FB">
      <w:pPr>
        <w:pStyle w:val="35"/>
        <w:ind w:firstLine="640"/>
        <w:rPr>
          <w:rFonts w:hint="default" w:ascii="Times New Roman" w:hAnsi="Times New Roman" w:cs="Times New Roman"/>
        </w:rPr>
      </w:pPr>
    </w:p>
    <w:p w14:paraId="4D8F6897">
      <w:pPr>
        <w:pStyle w:val="35"/>
        <w:ind w:firstLine="640"/>
        <w:rPr>
          <w:rFonts w:hint="default" w:ascii="Times New Roman" w:hAnsi="Times New Roman" w:cs="Times New Roman"/>
        </w:rPr>
      </w:pPr>
    </w:p>
    <w:p w14:paraId="17802AA1">
      <w:pPr>
        <w:pStyle w:val="83"/>
        <w:ind w:right="960" w:rightChars="300" w:firstLine="0" w:firstLineChars="0"/>
        <w:jc w:val="right"/>
        <w:rPr>
          <w:rFonts w:hint="default" w:ascii="Times New Roman" w:hAnsi="Times New Roman" w:cs="Times New Roman"/>
        </w:rPr>
      </w:pPr>
      <w:r>
        <w:rPr>
          <w:rFonts w:hint="default" w:ascii="Times New Roman" w:hAnsi="Times New Roman" w:cs="Times New Roman"/>
        </w:rPr>
        <w:t>中山市横栏镇人民政府</w:t>
      </w:r>
    </w:p>
    <w:p w14:paraId="2D7DA86C">
      <w:pPr>
        <w:pStyle w:val="83"/>
        <w:ind w:right="1760" w:rightChars="550" w:firstLine="0" w:firstLineChars="0"/>
        <w:jc w:val="right"/>
        <w:rPr>
          <w:rFonts w:hint="default" w:ascii="Times New Roman" w:hAnsi="Times New Roman" w:cs="Times New Roman"/>
        </w:rPr>
      </w:pPr>
      <w:r>
        <w:rPr>
          <w:rFonts w:hint="default" w:ascii="Times New Roman" w:hAnsi="Times New Roman" w:cs="Times New Roman"/>
        </w:rPr>
        <w:t>（印章）</w:t>
      </w:r>
    </w:p>
    <w:p w14:paraId="70E19302">
      <w:pPr>
        <w:pStyle w:val="78"/>
        <w:ind w:right="960" w:rightChars="300" w:firstLine="0" w:firstLineChars="0"/>
        <w:jc w:val="right"/>
      </w:pPr>
      <w:bookmarkStart w:id="1" w:name="seal_time"/>
      <w:r>
        <w:rPr>
          <w:rFonts w:hint="default" w:ascii="Times New Roman" w:hAnsi="Times New Roman" w:cs="Times New Roman"/>
        </w:rPr>
        <w:t>　　　　</w:t>
      </w:r>
      <w:r>
        <w:rPr>
          <w:rFonts w:hint="eastAsia" w:cs="Times New Roman"/>
          <w:lang w:val="en-US" w:eastAsia="zh-CN"/>
        </w:rPr>
        <w:t>2026</w:t>
      </w:r>
      <w:r>
        <w:rPr>
          <w:rFonts w:hint="default" w:ascii="Times New Roman" w:hAnsi="Times New Roman" w:cs="Times New Roman"/>
        </w:rPr>
        <w:t>年</w:t>
      </w:r>
      <w:r>
        <w:rPr>
          <w:rFonts w:hint="eastAsia" w:cs="Times New Roman"/>
          <w:lang w:val="en-US" w:eastAsia="zh-CN"/>
        </w:rPr>
        <w:t>1</w:t>
      </w:r>
      <w:r>
        <w:rPr>
          <w:rFonts w:hint="default" w:ascii="Times New Roman" w:hAnsi="Times New Roman" w:cs="Times New Roman"/>
        </w:rPr>
        <w:t>月</w:t>
      </w:r>
      <w:r>
        <w:rPr>
          <w:rFonts w:hint="eastAsia" w:cs="Times New Roman"/>
          <w:lang w:val="en-US" w:eastAsia="zh-CN"/>
        </w:rPr>
        <w:t>8</w:t>
      </w:r>
      <w:r>
        <w:rPr>
          <w:rFonts w:hint="default" w:ascii="Times New Roman" w:hAnsi="Times New Roman" w:cs="Times New Roman"/>
        </w:rPr>
        <w:t>日</w:t>
      </w:r>
      <w:bookmarkEnd w:id="1"/>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68C3">
    <w:pPr>
      <w:tabs>
        <w:tab w:val="right" w:pos="8960"/>
      </w:tabs>
      <w:spacing w:line="600" w:lineRule="exact"/>
      <w:jc w:val="left"/>
      <w:rPr>
        <w:rFonts w:ascii="仿宋_GB2312" w:hAnsi="仿宋_GB2312" w:cs="仿宋_GB2312"/>
        <w:szCs w:val="32"/>
      </w:rPr>
    </w:pPr>
    <w:bookmarkStart w:id="2"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2"/>
  </w:p>
  <w:p w14:paraId="75BFC89C">
    <w:pPr>
      <w:pStyle w:val="36"/>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277A3"/>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2976"/>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A6759"/>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2C7B"/>
    <w:rsid w:val="00FE496A"/>
    <w:rsid w:val="00FE52C9"/>
    <w:rsid w:val="00FE7078"/>
    <w:rsid w:val="00FE776D"/>
    <w:rsid w:val="00FF23E6"/>
    <w:rsid w:val="00FF2680"/>
    <w:rsid w:val="00FF3E77"/>
    <w:rsid w:val="00FF542D"/>
    <w:rsid w:val="00FF6DE6"/>
    <w:rsid w:val="00FF77D9"/>
    <w:rsid w:val="1D8B4624"/>
    <w:rsid w:val="21371AF4"/>
    <w:rsid w:val="43F56C49"/>
    <w:rsid w:val="7812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70"/>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annotation text200f9f29"/>
    <w:basedOn w:val="18"/>
    <w:link w:val="16"/>
    <w:unhideWhenUsed/>
    <w:qFormat/>
    <w:uiPriority w:val="0"/>
    <w:pPr>
      <w:jc w:val="left"/>
    </w:pPr>
    <w:rPr>
      <w:rFonts w:ascii="Times New Roman" w:hAnsi="Times New Roman" w:cs="Times New Roman"/>
      <w:szCs w:val="20"/>
    </w:rPr>
  </w:style>
  <w:style w:type="paragraph" w:customStyle="1" w:styleId="18">
    <w:name w:val="Normalab1ff54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9">
    <w:name w:val="headera3e6e98e"/>
    <w:basedOn w:val="20"/>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20">
    <w:name w:val="Normal3352cebf"/>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1">
    <w:name w:val="annotation text79538648"/>
    <w:basedOn w:val="22"/>
    <w:link w:val="16"/>
    <w:unhideWhenUsed/>
    <w:qFormat/>
    <w:uiPriority w:val="0"/>
    <w:pPr>
      <w:jc w:val="left"/>
    </w:pPr>
    <w:rPr>
      <w:rFonts w:ascii="Times New Roman" w:hAnsi="Times New Roman" w:cs="Times New Roman"/>
      <w:szCs w:val="20"/>
    </w:rPr>
  </w:style>
  <w:style w:type="paragraph" w:customStyle="1" w:styleId="22">
    <w:name w:val="Normal762fa030"/>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23">
    <w:name w:val="日期 字符"/>
    <w:basedOn w:val="14"/>
    <w:link w:val="6"/>
    <w:semiHidden/>
    <w:qFormat/>
    <w:uiPriority w:val="99"/>
    <w:rPr>
      <w:rFonts w:eastAsia="仿宋_GB2312"/>
      <w:sz w:val="32"/>
    </w:rPr>
  </w:style>
  <w:style w:type="character" w:customStyle="1" w:styleId="24">
    <w:name w:val="页眉 字符"/>
    <w:basedOn w:val="14"/>
    <w:link w:val="9"/>
    <w:qFormat/>
    <w:uiPriority w:val="99"/>
    <w:rPr>
      <w:rFonts w:eastAsia="仿宋_GB2312"/>
      <w:sz w:val="18"/>
      <w:szCs w:val="18"/>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ac52efdc"/>
    <w:semiHidden/>
    <w:unhideWhenUsed/>
    <w:qFormat/>
    <w:uiPriority w:val="1"/>
  </w:style>
  <w:style w:type="table" w:customStyle="1" w:styleId="38">
    <w:name w:val="Normal Tablecca175bf"/>
    <w:semiHidden/>
    <w:unhideWhenUsed/>
    <w:qFormat/>
    <w:uiPriority w:val="99"/>
    <w:tblPr>
      <w:tblCellMar>
        <w:top w:w="0" w:type="dxa"/>
        <w:left w:w="108" w:type="dxa"/>
        <w:bottom w:w="0" w:type="dxa"/>
        <w:right w:w="108" w:type="dxa"/>
      </w:tblCellMar>
    </w:tblPr>
  </w:style>
  <w:style w:type="character" w:customStyle="1" w:styleId="39">
    <w:name w:val="页眉 字符768ac80e"/>
    <w:basedOn w:val="37"/>
    <w:link w:val="4"/>
    <w:qFormat/>
    <w:uiPriority w:val="99"/>
    <w:rPr>
      <w:sz w:val="18"/>
      <w:szCs w:val="18"/>
    </w:rPr>
  </w:style>
  <w:style w:type="paragraph" w:customStyle="1" w:styleId="40">
    <w:name w:val="footer4b3a6389"/>
    <w:basedOn w:val="20"/>
    <w:unhideWhenUsed/>
    <w:qFormat/>
    <w:uiPriority w:val="99"/>
    <w:pPr>
      <w:tabs>
        <w:tab w:val="center" w:pos="4153"/>
        <w:tab w:val="right" w:pos="8306"/>
      </w:tabs>
      <w:snapToGrid w:val="0"/>
      <w:jc w:val="left"/>
    </w:pPr>
    <w:rPr>
      <w:rFonts w:eastAsiaTheme="minorEastAsia"/>
      <w:sz w:val="18"/>
      <w:szCs w:val="18"/>
    </w:rPr>
  </w:style>
  <w:style w:type="character" w:customStyle="1" w:styleId="41">
    <w:name w:val="页脚 字符ea464534"/>
    <w:basedOn w:val="37"/>
    <w:qFormat/>
    <w:uiPriority w:val="99"/>
    <w:rPr>
      <w:sz w:val="18"/>
      <w:szCs w:val="18"/>
    </w:rPr>
  </w:style>
  <w:style w:type="character" w:customStyle="1" w:styleId="42">
    <w:name w:val="cellcell"/>
    <w:basedOn w:val="37"/>
    <w:qFormat/>
    <w:uiPriority w:val="0"/>
  </w:style>
  <w:style w:type="character" w:customStyle="1" w:styleId="43">
    <w:name w:val="Default Paragraph Fontdc181835"/>
    <w:semiHidden/>
    <w:unhideWhenUsed/>
    <w:qFormat/>
    <w:uiPriority w:val="1"/>
  </w:style>
  <w:style w:type="table" w:customStyle="1" w:styleId="44">
    <w:name w:val="Normal Table1db65861"/>
    <w:semiHidden/>
    <w:unhideWhenUsed/>
    <w:qFormat/>
    <w:uiPriority w:val="99"/>
    <w:tblPr>
      <w:tblCellMar>
        <w:top w:w="0" w:type="dxa"/>
        <w:left w:w="108" w:type="dxa"/>
        <w:bottom w:w="0" w:type="dxa"/>
        <w:right w:w="108" w:type="dxa"/>
      </w:tblCellMar>
    </w:tblPr>
  </w:style>
  <w:style w:type="paragraph" w:customStyle="1" w:styleId="45">
    <w:name w:val="Balloon Textdd5ac68e"/>
    <w:basedOn w:val="22"/>
    <w:semiHidden/>
    <w:unhideWhenUsed/>
    <w:qFormat/>
    <w:uiPriority w:val="99"/>
    <w:rPr>
      <w:sz w:val="18"/>
      <w:szCs w:val="18"/>
    </w:rPr>
  </w:style>
  <w:style w:type="paragraph" w:customStyle="1" w:styleId="46">
    <w:name w:val="footer89271220"/>
    <w:basedOn w:val="22"/>
    <w:unhideWhenUsed/>
    <w:qFormat/>
    <w:uiPriority w:val="99"/>
    <w:pPr>
      <w:tabs>
        <w:tab w:val="center" w:pos="4153"/>
        <w:tab w:val="right" w:pos="8306"/>
      </w:tabs>
      <w:snapToGrid w:val="0"/>
      <w:jc w:val="left"/>
    </w:pPr>
    <w:rPr>
      <w:sz w:val="18"/>
      <w:szCs w:val="18"/>
    </w:rPr>
  </w:style>
  <w:style w:type="paragraph" w:customStyle="1" w:styleId="47">
    <w:name w:val="header87cb4089"/>
    <w:basedOn w:val="2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8">
    <w:name w:val="HTML PreformattedHTML"/>
    <w:basedOn w:val="22"/>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49">
    <w:name w:val="Table Gridf5ad5520"/>
    <w:basedOn w:val="4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annotation reference6428cf1b"/>
    <w:basedOn w:val="43"/>
    <w:unhideWhenUsed/>
    <w:qFormat/>
    <w:uiPriority w:val="0"/>
    <w:rPr>
      <w:sz w:val="21"/>
      <w:szCs w:val="21"/>
    </w:rPr>
  </w:style>
  <w:style w:type="character" w:customStyle="1" w:styleId="51">
    <w:name w:val="批注文字 字符4a97ce09"/>
    <w:basedOn w:val="43"/>
    <w:link w:val="4"/>
    <w:qFormat/>
    <w:uiPriority w:val="0"/>
    <w:rPr>
      <w:rFonts w:ascii="Times New Roman" w:hAnsi="Times New Roman" w:eastAsia="仿宋_GB2312" w:cs="Times New Roman"/>
      <w:sz w:val="32"/>
      <w:szCs w:val="20"/>
    </w:rPr>
  </w:style>
  <w:style w:type="character" w:customStyle="1" w:styleId="52">
    <w:name w:val="批注框文本 字符de24e730"/>
    <w:basedOn w:val="43"/>
    <w:semiHidden/>
    <w:qFormat/>
    <w:uiPriority w:val="99"/>
    <w:rPr>
      <w:rFonts w:eastAsia="仿宋_GB2312"/>
      <w:sz w:val="18"/>
      <w:szCs w:val="18"/>
    </w:rPr>
  </w:style>
  <w:style w:type="character" w:customStyle="1" w:styleId="53">
    <w:name w:val="页眉 字符f7e172b7"/>
    <w:basedOn w:val="43"/>
    <w:qFormat/>
    <w:uiPriority w:val="99"/>
    <w:rPr>
      <w:rFonts w:eastAsia="仿宋_GB2312"/>
      <w:sz w:val="18"/>
      <w:szCs w:val="18"/>
    </w:rPr>
  </w:style>
  <w:style w:type="character" w:customStyle="1" w:styleId="54">
    <w:name w:val="页脚 字符b9110153"/>
    <w:basedOn w:val="43"/>
    <w:qFormat/>
    <w:uiPriority w:val="99"/>
    <w:rPr>
      <w:rFonts w:eastAsia="仿宋_GB2312"/>
      <w:sz w:val="18"/>
      <w:szCs w:val="18"/>
    </w:rPr>
  </w:style>
  <w:style w:type="character" w:customStyle="1" w:styleId="55">
    <w:name w:val="HTML 预设格式 字符HTML0"/>
    <w:basedOn w:val="43"/>
    <w:link w:val="56"/>
    <w:qFormat/>
    <w:uiPriority w:val="99"/>
    <w:rPr>
      <w:rFonts w:ascii="宋体" w:hAnsi="宋体" w:eastAsia="宋体" w:cs="宋体"/>
      <w:kern w:val="0"/>
      <w:sz w:val="24"/>
      <w:szCs w:val="24"/>
    </w:rPr>
  </w:style>
  <w:style w:type="paragraph" w:customStyle="1" w:styleId="56">
    <w:name w:val="HTML Preformatted074f5947"/>
    <w:basedOn w:val="18"/>
    <w:link w:val="5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7">
    <w:name w:val="正文1def02858"/>
    <w:qFormat/>
    <w:uiPriority w:val="0"/>
    <w:pPr>
      <w:jc w:val="both"/>
    </w:pPr>
    <w:rPr>
      <w:rFonts w:ascii="Calibri" w:hAnsi="Calibri" w:eastAsia="宋体" w:cs="Calibri"/>
      <w:kern w:val="2"/>
      <w:sz w:val="21"/>
      <w:szCs w:val="21"/>
      <w:lang w:val="en-US" w:eastAsia="zh-CN" w:bidi="ar-SA"/>
    </w:rPr>
  </w:style>
  <w:style w:type="paragraph" w:customStyle="1" w:styleId="58">
    <w:name w:val="2021文书-标题a5b22205"/>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59">
    <w:name w:val="2021文书-文号37ab0465"/>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0">
    <w:name w:val="2021文书-正文664008cd"/>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1">
    <w:name w:val="2021文书-页码5ae8869c"/>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3">
    <w:name w:val="Default Paragraph Font2c504ae2"/>
    <w:semiHidden/>
    <w:unhideWhenUsed/>
    <w:qFormat/>
    <w:uiPriority w:val="1"/>
  </w:style>
  <w:style w:type="table" w:customStyle="1" w:styleId="64">
    <w:name w:val="Normal Tablecaef3e4f"/>
    <w:semiHidden/>
    <w:unhideWhenUsed/>
    <w:qFormat/>
    <w:uiPriority w:val="99"/>
    <w:tblPr>
      <w:tblCellMar>
        <w:top w:w="0" w:type="dxa"/>
        <w:left w:w="108" w:type="dxa"/>
        <w:bottom w:w="0" w:type="dxa"/>
        <w:right w:w="108" w:type="dxa"/>
      </w:tblCellMar>
    </w:tblPr>
  </w:style>
  <w:style w:type="paragraph" w:customStyle="1" w:styleId="65">
    <w:name w:val="Balloon Text94c4881e"/>
    <w:basedOn w:val="18"/>
    <w:semiHidden/>
    <w:unhideWhenUsed/>
    <w:qFormat/>
    <w:uiPriority w:val="99"/>
    <w:rPr>
      <w:sz w:val="18"/>
      <w:szCs w:val="18"/>
    </w:rPr>
  </w:style>
  <w:style w:type="paragraph" w:customStyle="1" w:styleId="66">
    <w:name w:val="footer3ed947ea"/>
    <w:basedOn w:val="18"/>
    <w:unhideWhenUsed/>
    <w:qFormat/>
    <w:uiPriority w:val="99"/>
    <w:pPr>
      <w:tabs>
        <w:tab w:val="center" w:pos="4153"/>
        <w:tab w:val="right" w:pos="8306"/>
      </w:tabs>
      <w:snapToGrid w:val="0"/>
      <w:jc w:val="left"/>
    </w:pPr>
    <w:rPr>
      <w:sz w:val="18"/>
      <w:szCs w:val="18"/>
    </w:rPr>
  </w:style>
  <w:style w:type="paragraph" w:customStyle="1" w:styleId="67">
    <w:name w:val="headera704e970"/>
    <w:basedOn w:val="18"/>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8">
    <w:name w:val="Table Grid98165967"/>
    <w:basedOn w:val="6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annotation reference85ab5be7"/>
    <w:basedOn w:val="63"/>
    <w:unhideWhenUsed/>
    <w:qFormat/>
    <w:uiPriority w:val="0"/>
    <w:rPr>
      <w:sz w:val="21"/>
      <w:szCs w:val="21"/>
    </w:rPr>
  </w:style>
  <w:style w:type="character" w:customStyle="1" w:styleId="70">
    <w:name w:val="批注文字 字符1d6e673a"/>
    <w:basedOn w:val="63"/>
    <w:link w:val="4"/>
    <w:qFormat/>
    <w:uiPriority w:val="0"/>
    <w:rPr>
      <w:rFonts w:ascii="Times New Roman" w:hAnsi="Times New Roman" w:eastAsia="仿宋_GB2312" w:cs="Times New Roman"/>
      <w:sz w:val="32"/>
      <w:szCs w:val="20"/>
    </w:rPr>
  </w:style>
  <w:style w:type="character" w:customStyle="1" w:styleId="71">
    <w:name w:val="批注框文本 字符0f3b029c"/>
    <w:basedOn w:val="63"/>
    <w:semiHidden/>
    <w:qFormat/>
    <w:uiPriority w:val="99"/>
    <w:rPr>
      <w:rFonts w:eastAsia="仿宋_GB2312"/>
      <w:sz w:val="18"/>
      <w:szCs w:val="18"/>
    </w:rPr>
  </w:style>
  <w:style w:type="character" w:customStyle="1" w:styleId="72">
    <w:name w:val="页眉 字符f49383ac"/>
    <w:basedOn w:val="63"/>
    <w:qFormat/>
    <w:uiPriority w:val="99"/>
    <w:rPr>
      <w:rFonts w:eastAsia="仿宋_GB2312"/>
      <w:sz w:val="18"/>
      <w:szCs w:val="18"/>
    </w:rPr>
  </w:style>
  <w:style w:type="character" w:customStyle="1" w:styleId="73">
    <w:name w:val="页脚 字符669631c7"/>
    <w:basedOn w:val="63"/>
    <w:qFormat/>
    <w:uiPriority w:val="99"/>
    <w:rPr>
      <w:rFonts w:eastAsia="仿宋_GB2312"/>
      <w:sz w:val="18"/>
      <w:szCs w:val="18"/>
    </w:rPr>
  </w:style>
  <w:style w:type="character" w:customStyle="1" w:styleId="74">
    <w:name w:val="HTML 预设格式 字符93fbf5d3"/>
    <w:basedOn w:val="63"/>
    <w:link w:val="48"/>
    <w:qFormat/>
    <w:uiPriority w:val="99"/>
    <w:rPr>
      <w:rFonts w:ascii="宋体" w:hAnsi="宋体" w:eastAsia="宋体" w:cs="宋体"/>
      <w:kern w:val="0"/>
      <w:sz w:val="24"/>
      <w:szCs w:val="24"/>
    </w:rPr>
  </w:style>
  <w:style w:type="paragraph" w:customStyle="1" w:styleId="75">
    <w:name w:val="正文1cba573d4"/>
    <w:qFormat/>
    <w:uiPriority w:val="0"/>
    <w:pPr>
      <w:jc w:val="both"/>
    </w:pPr>
    <w:rPr>
      <w:rFonts w:ascii="Calibri" w:hAnsi="Calibri" w:eastAsia="宋体" w:cs="Calibri"/>
      <w:kern w:val="2"/>
      <w:sz w:val="21"/>
      <w:szCs w:val="21"/>
      <w:lang w:val="en-US" w:eastAsia="zh-CN" w:bidi="ar-SA"/>
    </w:rPr>
  </w:style>
  <w:style w:type="paragraph" w:customStyle="1" w:styleId="76">
    <w:name w:val="2021文书-标题8ad91125"/>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7">
    <w:name w:val="2021文书-文号6326429e"/>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8">
    <w:name w:val="2021文书-正文92684b4d"/>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79">
    <w:name w:val="2021文书-页码c39dc666"/>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0">
    <w:name w:val="2021文书-正文（无缩进）f391975e"/>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paragraph" w:customStyle="1" w:styleId="81">
    <w:name w:val="Normalbea302c8"/>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82">
    <w:name w:val="Normala05463d5"/>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83">
    <w:name w:val="2021文书-正文9bb4932c"/>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6297-8142-4AA6-8034-0D86884960F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Words>
  <Characters>696</Characters>
  <Lines>5</Lines>
  <Paragraphs>1</Paragraphs>
  <TotalTime>0</TotalTime>
  <ScaleCrop>false</ScaleCrop>
  <LinksUpToDate>false</LinksUpToDate>
  <CharactersWithSpaces>816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2021-06-17T06:25:00Z</dcterms:created>
  <dc:creator>minstoney</dc:creator>
  <cp:lastModifiedBy>Administrator</cp:lastModifiedBy>
  <cp:lastPrinted>2021-06-17T06:49:00Z</cp:lastPrinted>
  <dcterms:modified xsi:type="dcterms:W3CDTF">2026-01-26T08:42:50Z</dcterms:modified>
  <cp:revision>1461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3C22017E7A20490985E79C681EFA55DD_12</vt:lpwstr>
  </property>
</Properties>
</file>