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附件</w:t>
      </w:r>
      <w:r>
        <w:rPr>
          <w:rFonts w:hint="eastAsia" w:ascii="宋体" w:hAnsi="宋体" w:cs="Times New Roman"/>
          <w:b/>
          <w:bCs/>
          <w:color w:val="000000"/>
          <w:szCs w:val="21"/>
          <w:lang w:val="en-US" w:eastAsia="zh-CN"/>
        </w:rPr>
        <w:t>6</w:t>
      </w:r>
      <w:bookmarkStart w:id="0" w:name="_GoBack"/>
      <w:bookmarkEnd w:id="0"/>
      <w:r>
        <w:rPr>
          <w:rFonts w:hint="eastAsia" w:ascii="宋体" w:hAnsi="宋体" w:eastAsia="宋体" w:cs="Times New Roman"/>
          <w:b/>
          <w:bCs/>
          <w:color w:val="000000"/>
          <w:szCs w:val="21"/>
          <w:lang w:eastAsia="zh-CN"/>
        </w:rPr>
        <w:t>：</w:t>
      </w:r>
      <w:r>
        <w:rPr>
          <w:rFonts w:hint="eastAsia" w:ascii="宋体" w:hAnsi="宋体" w:cs="Times New Roman"/>
          <w:b/>
          <w:bCs/>
          <w:color w:val="000000"/>
          <w:szCs w:val="21"/>
          <w:lang w:eastAsia="zh-CN"/>
        </w:rPr>
        <w:t>《</w:t>
      </w:r>
      <w:r>
        <w:rPr>
          <w:rFonts w:hint="eastAsia" w:ascii="宋体" w:hAnsi="宋体" w:eastAsia="宋体" w:cs="Times New Roman"/>
          <w:b/>
          <w:bCs/>
          <w:color w:val="000000"/>
          <w:szCs w:val="21"/>
          <w:lang w:eastAsia="zh-CN"/>
        </w:rPr>
        <w:t>同益工业区环卫及绿化养护工作内容及要求》及《项目考核表》</w:t>
      </w:r>
    </w:p>
    <w:p>
      <w:pPr>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同益工业区环卫及绿化养护</w:t>
      </w:r>
      <w:r>
        <w:rPr>
          <w:rFonts w:hint="eastAsia" w:asciiTheme="minorEastAsia" w:hAnsiTheme="minorEastAsia" w:eastAsiaTheme="minorEastAsia" w:cstheme="minorEastAsia"/>
          <w:b/>
          <w:bCs/>
          <w:sz w:val="28"/>
          <w:szCs w:val="28"/>
        </w:rPr>
        <w:t>工作内容及要求</w:t>
      </w:r>
    </w:p>
    <w:p>
      <w:pPr>
        <w:widowControl/>
        <w:numPr>
          <w:ilvl w:val="0"/>
          <w:numId w:val="1"/>
        </w:numPr>
        <w:shd w:val="clear" w:color="auto" w:fill="auto"/>
        <w:wordWrap/>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项目基本情况</w:t>
      </w:r>
    </w:p>
    <w:p>
      <w:pPr>
        <w:shd w:val="clear" w:color="auto" w:fill="auto"/>
        <w:wordWrap/>
        <w:adjustRightInd/>
        <w:snapToGrid/>
        <w:spacing w:line="360" w:lineRule="auto"/>
        <w:ind w:left="0" w:leftChars="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本项目范围为中山市古镇</w:t>
      </w:r>
      <w:r>
        <w:rPr>
          <w:rFonts w:hint="eastAsia" w:ascii="宋体" w:hAnsi="宋体" w:cs="宋体"/>
          <w:color w:val="auto"/>
          <w:sz w:val="21"/>
          <w:szCs w:val="21"/>
          <w:lang w:eastAsia="zh-CN"/>
        </w:rPr>
        <w:t>居委会同益辖区</w:t>
      </w:r>
      <w:r>
        <w:rPr>
          <w:rFonts w:hint="eastAsia" w:ascii="宋体" w:hAnsi="宋体" w:cs="宋体"/>
          <w:color w:val="auto"/>
          <w:sz w:val="21"/>
          <w:szCs w:val="21"/>
          <w:lang w:val="en-US" w:eastAsia="zh-CN"/>
        </w:rPr>
        <w:t>主次道路</w:t>
      </w:r>
      <w:r>
        <w:rPr>
          <w:rFonts w:hint="eastAsia" w:ascii="宋体" w:hAnsi="宋体" w:eastAsia="宋体" w:cs="宋体"/>
          <w:color w:val="auto"/>
          <w:sz w:val="21"/>
          <w:szCs w:val="21"/>
          <w:lang w:eastAsia="zh-CN"/>
        </w:rPr>
        <w:t>及</w:t>
      </w:r>
      <w:r>
        <w:rPr>
          <w:rFonts w:hint="eastAsia" w:ascii="宋体" w:hAnsi="宋体" w:cs="宋体"/>
          <w:color w:val="auto"/>
          <w:sz w:val="21"/>
          <w:szCs w:val="21"/>
          <w:lang w:eastAsia="zh-CN"/>
        </w:rPr>
        <w:t>消防通道、闲置地的绿化养护、</w:t>
      </w:r>
      <w:r>
        <w:rPr>
          <w:rFonts w:hint="eastAsia" w:ascii="宋体" w:hAnsi="宋体" w:eastAsia="宋体" w:cs="宋体"/>
          <w:color w:val="auto"/>
          <w:sz w:val="21"/>
          <w:szCs w:val="21"/>
          <w:lang w:eastAsia="zh-CN"/>
        </w:rPr>
        <w:t>清扫保洁、道路洒水、垃圾收集容器清理及维护、垃圾收集清运（含其他生活垃圾、大件垃圾、有害垃圾等）、</w:t>
      </w:r>
      <w:r>
        <w:rPr>
          <w:rFonts w:hint="eastAsia" w:ascii="宋体" w:hAnsi="宋体" w:eastAsia="宋体" w:cs="宋体"/>
          <w:color w:val="auto"/>
          <w:sz w:val="21"/>
          <w:szCs w:val="21"/>
          <w:lang w:val="en-US" w:eastAsia="zh-CN"/>
        </w:rPr>
        <w:t>公厕管理与维护、</w:t>
      </w:r>
      <w:r>
        <w:rPr>
          <w:rFonts w:hint="eastAsia" w:ascii="宋体" w:hAnsi="宋体" w:eastAsia="宋体" w:cs="宋体"/>
          <w:color w:val="auto"/>
          <w:sz w:val="21"/>
          <w:szCs w:val="21"/>
          <w:lang w:eastAsia="zh-CN"/>
        </w:rPr>
        <w:t>牛皮癣治理、</w:t>
      </w:r>
      <w:r>
        <w:rPr>
          <w:rFonts w:hint="eastAsia" w:ascii="宋体" w:hAnsi="宋体" w:eastAsia="宋体" w:cs="宋体"/>
          <w:color w:val="auto"/>
          <w:sz w:val="21"/>
          <w:szCs w:val="21"/>
          <w:lang w:val="en-US" w:eastAsia="zh-CN"/>
        </w:rPr>
        <w:t>道路扬尘防治、</w:t>
      </w:r>
      <w:r>
        <w:rPr>
          <w:rFonts w:hint="eastAsia" w:ascii="宋体" w:hAnsi="宋体" w:eastAsia="宋体" w:cs="宋体"/>
          <w:color w:val="auto"/>
          <w:sz w:val="21"/>
          <w:szCs w:val="21"/>
          <w:lang w:eastAsia="zh-CN"/>
        </w:rPr>
        <w:t>绿化隔离带垃圾清理、</w:t>
      </w:r>
      <w:r>
        <w:rPr>
          <w:rFonts w:hint="eastAsia" w:ascii="宋体" w:hAnsi="宋体" w:eastAsia="宋体" w:cs="宋体"/>
          <w:color w:val="auto"/>
          <w:sz w:val="21"/>
          <w:szCs w:val="21"/>
          <w:lang w:val="en-US" w:eastAsia="zh-CN"/>
        </w:rPr>
        <w:t>道路下水井</w:t>
      </w:r>
      <w:r>
        <w:rPr>
          <w:rFonts w:hint="eastAsia" w:ascii="宋体" w:hAnsi="宋体" w:cs="宋体"/>
          <w:color w:val="auto"/>
          <w:sz w:val="21"/>
          <w:szCs w:val="21"/>
          <w:lang w:val="en-US" w:eastAsia="zh-CN"/>
        </w:rPr>
        <w:t>及</w:t>
      </w:r>
      <w:r>
        <w:rPr>
          <w:rFonts w:hint="eastAsia" w:ascii="宋体" w:hAnsi="宋体" w:eastAsia="宋体" w:cs="宋体"/>
          <w:color w:val="auto"/>
          <w:sz w:val="21"/>
          <w:szCs w:val="21"/>
          <w:lang w:val="en-US" w:eastAsia="zh-CN"/>
        </w:rPr>
        <w:t>排水井清淤、金属护栏清洗</w:t>
      </w:r>
      <w:r>
        <w:rPr>
          <w:rFonts w:hint="eastAsia" w:ascii="宋体" w:hAnsi="宋体" w:cs="宋体"/>
          <w:color w:val="auto"/>
          <w:sz w:val="21"/>
          <w:szCs w:val="21"/>
          <w:lang w:val="en-US" w:eastAsia="zh-CN"/>
        </w:rPr>
        <w:t>、绿化乔木养护</w:t>
      </w:r>
      <w:r>
        <w:rPr>
          <w:rFonts w:hint="eastAsia" w:ascii="宋体" w:hAnsi="宋体" w:eastAsia="宋体" w:cs="宋体"/>
          <w:color w:val="auto"/>
          <w:sz w:val="21"/>
          <w:szCs w:val="21"/>
          <w:lang w:eastAsia="zh-CN"/>
        </w:rPr>
        <w:t>等</w:t>
      </w:r>
      <w:r>
        <w:rPr>
          <w:rFonts w:hint="eastAsia" w:ascii="宋体" w:hAnsi="宋体" w:cs="宋体"/>
          <w:color w:val="auto"/>
          <w:sz w:val="21"/>
          <w:szCs w:val="21"/>
          <w:lang w:eastAsia="zh-CN"/>
        </w:rPr>
        <w:t>，清扫保洁</w:t>
      </w:r>
      <w:r>
        <w:rPr>
          <w:rFonts w:hint="eastAsia" w:ascii="宋体" w:hAnsi="宋体" w:eastAsia="宋体" w:cs="宋体"/>
          <w:color w:val="auto"/>
          <w:sz w:val="21"/>
          <w:szCs w:val="21"/>
          <w:lang w:eastAsia="zh-CN"/>
        </w:rPr>
        <w:t>面积约</w:t>
      </w:r>
      <w:r>
        <w:rPr>
          <w:rFonts w:hint="eastAsia" w:ascii="宋体" w:hAnsi="宋体" w:cs="宋体"/>
          <w:color w:val="auto"/>
          <w:sz w:val="21"/>
          <w:szCs w:val="21"/>
          <w:lang w:val="en-US" w:eastAsia="zh-CN"/>
        </w:rPr>
        <w:t>30万</w:t>
      </w:r>
      <w:r>
        <w:rPr>
          <w:rFonts w:hint="eastAsia" w:ascii="宋体" w:hAnsi="宋体" w:eastAsia="宋体" w:cs="宋体"/>
          <w:color w:val="auto"/>
          <w:sz w:val="21"/>
          <w:szCs w:val="21"/>
          <w:lang w:val="en-US" w:eastAsia="zh-CN"/>
        </w:rPr>
        <w:t>平方米</w:t>
      </w:r>
      <w:r>
        <w:rPr>
          <w:rFonts w:hint="eastAsia" w:ascii="宋体" w:hAnsi="宋体" w:cs="宋体"/>
          <w:color w:val="auto"/>
          <w:sz w:val="21"/>
          <w:szCs w:val="21"/>
          <w:lang w:val="en-US" w:eastAsia="zh-CN"/>
        </w:rPr>
        <w:t>（按道路功能分为二级及三级保洁标准），绿化养护面积1034平方，行道树养护1469棵（按三级养护标准）</w:t>
      </w:r>
      <w:r>
        <w:rPr>
          <w:rFonts w:hint="eastAsia" w:ascii="宋体" w:hAnsi="宋体" w:eastAsia="宋体" w:cs="宋体"/>
          <w:color w:val="auto"/>
          <w:sz w:val="21"/>
          <w:szCs w:val="21"/>
          <w:lang w:eastAsia="zh-CN"/>
        </w:rPr>
        <w:t>。</w:t>
      </w:r>
    </w:p>
    <w:p>
      <w:pPr>
        <w:widowControl/>
        <w:numPr>
          <w:ilvl w:val="0"/>
          <w:numId w:val="1"/>
        </w:numPr>
        <w:shd w:val="clear" w:color="auto" w:fill="auto"/>
        <w:wordWrap/>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项目服务内容及要求</w:t>
      </w:r>
    </w:p>
    <w:p>
      <w:pPr>
        <w:widowControl w:val="0"/>
        <w:numPr>
          <w:ilvl w:val="0"/>
          <w:numId w:val="2"/>
        </w:numPr>
        <w:shd w:val="clear" w:color="auto" w:fill="auto"/>
        <w:wordWrap/>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服务内容</w:t>
      </w:r>
      <w:r>
        <w:rPr>
          <w:rFonts w:hint="eastAsia" w:ascii="宋体" w:hAnsi="宋体" w:eastAsia="宋体" w:cs="宋体"/>
          <w:b/>
          <w:bCs/>
          <w:color w:val="auto"/>
          <w:sz w:val="21"/>
          <w:szCs w:val="21"/>
        </w:rPr>
        <w:t>：</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eastAsia="zh-CN"/>
        </w:rPr>
      </w:pPr>
      <w:r>
        <w:rPr>
          <w:rFonts w:hint="eastAsia" w:ascii="宋体" w:hAnsi="宋体" w:eastAsia="宋体" w:cs="宋体"/>
          <w:b/>
          <w:bCs w:val="0"/>
          <w:color w:val="auto"/>
          <w:sz w:val="21"/>
          <w:szCs w:val="21"/>
          <w:lang w:val="en-US" w:eastAsia="zh-CN"/>
        </w:rPr>
        <w:t>道路</w:t>
      </w:r>
      <w:r>
        <w:rPr>
          <w:rFonts w:hint="eastAsia" w:ascii="宋体" w:hAnsi="宋体" w:eastAsia="宋体" w:cs="宋体"/>
          <w:b/>
          <w:bCs w:val="0"/>
          <w:color w:val="auto"/>
          <w:sz w:val="21"/>
          <w:szCs w:val="21"/>
        </w:rPr>
        <w:t>清扫保洁</w:t>
      </w:r>
      <w:r>
        <w:rPr>
          <w:rFonts w:hint="eastAsia" w:ascii="宋体" w:hAnsi="宋体" w:eastAsia="宋体" w:cs="宋体"/>
          <w:b/>
          <w:bCs w:val="0"/>
          <w:color w:val="auto"/>
          <w:sz w:val="21"/>
          <w:szCs w:val="21"/>
          <w:lang w:eastAsia="zh-CN"/>
        </w:rPr>
        <w:t>：</w:t>
      </w:r>
    </w:p>
    <w:p>
      <w:pPr>
        <w:numPr>
          <w:ilvl w:val="0"/>
          <w:numId w:val="4"/>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市政道路</w:t>
      </w:r>
      <w:r>
        <w:rPr>
          <w:rFonts w:hint="eastAsia" w:ascii="宋体" w:hAnsi="宋体" w:eastAsia="宋体" w:cs="宋体"/>
          <w:color w:val="auto"/>
          <w:sz w:val="21"/>
          <w:szCs w:val="21"/>
        </w:rPr>
        <w:t>每天</w:t>
      </w:r>
      <w:r>
        <w:rPr>
          <w:rFonts w:hint="eastAsia" w:ascii="宋体" w:hAnsi="宋体" w:eastAsia="宋体" w:cs="宋体"/>
          <w:color w:val="auto"/>
          <w:sz w:val="21"/>
          <w:szCs w:val="21"/>
          <w:lang w:eastAsia="zh-CN"/>
        </w:rPr>
        <w:t>上午、下午各</w:t>
      </w:r>
      <w:r>
        <w:rPr>
          <w:rFonts w:hint="eastAsia" w:ascii="宋体" w:hAnsi="宋体" w:eastAsia="宋体" w:cs="宋体"/>
          <w:color w:val="auto"/>
          <w:sz w:val="21"/>
          <w:szCs w:val="21"/>
        </w:rPr>
        <w:t>清扫</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遍，</w:t>
      </w:r>
      <w:r>
        <w:rPr>
          <w:rFonts w:hint="eastAsia" w:ascii="宋体" w:hAnsi="宋体" w:eastAsia="宋体" w:cs="宋体"/>
          <w:color w:val="auto"/>
          <w:sz w:val="21"/>
          <w:szCs w:val="21"/>
          <w:lang w:eastAsia="zh-CN"/>
        </w:rPr>
        <w:t>视各路段情况采用</w:t>
      </w:r>
      <w:r>
        <w:rPr>
          <w:rFonts w:hint="eastAsia" w:ascii="宋体" w:hAnsi="宋体" w:eastAsia="宋体" w:cs="宋体"/>
          <w:color w:val="auto"/>
          <w:sz w:val="21"/>
          <w:szCs w:val="21"/>
        </w:rPr>
        <w:t>人工</w:t>
      </w:r>
      <w:r>
        <w:rPr>
          <w:rFonts w:hint="eastAsia" w:ascii="宋体" w:hAnsi="宋体" w:eastAsia="宋体" w:cs="宋体"/>
          <w:color w:val="auto"/>
          <w:sz w:val="21"/>
          <w:szCs w:val="21"/>
          <w:lang w:eastAsia="zh-CN"/>
        </w:rPr>
        <w:t>或机械清扫（</w:t>
      </w:r>
      <w:r>
        <w:rPr>
          <w:rFonts w:hint="eastAsia" w:ascii="宋体" w:hAnsi="宋体" w:eastAsia="宋体" w:cs="宋体"/>
          <w:color w:val="auto"/>
          <w:kern w:val="0"/>
          <w:szCs w:val="21"/>
          <w:highlight w:val="none"/>
          <w:lang w:eastAsia="zh-CN"/>
        </w:rPr>
        <w:t>洒水车</w:t>
      </w:r>
      <w:r>
        <w:rPr>
          <w:rFonts w:hint="eastAsia" w:ascii="宋体" w:hAnsi="宋体" w:eastAsia="宋体" w:cs="宋体"/>
          <w:color w:val="auto"/>
          <w:kern w:val="0"/>
          <w:szCs w:val="21"/>
          <w:highlight w:val="none"/>
        </w:rPr>
        <w:t>作业时间：4:00-7:</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0/12</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30-15</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30；洗扫车作业时间：4:00-7:</w:t>
      </w:r>
      <w:r>
        <w:rPr>
          <w:rFonts w:hint="eastAsia" w:ascii="宋体" w:hAnsi="宋体" w:eastAsia="宋体" w:cs="宋体"/>
          <w:color w:val="auto"/>
          <w:kern w:val="0"/>
          <w:szCs w:val="21"/>
          <w:highlight w:val="none"/>
          <w:lang w:val="en-US" w:eastAsia="zh-CN"/>
        </w:rPr>
        <w:t>3</w:t>
      </w:r>
      <w:r>
        <w:rPr>
          <w:rFonts w:hint="eastAsia" w:ascii="宋体" w:hAnsi="宋体" w:eastAsia="宋体" w:cs="宋体"/>
          <w:color w:val="auto"/>
          <w:kern w:val="0"/>
          <w:szCs w:val="21"/>
          <w:highlight w:val="none"/>
        </w:rPr>
        <w:t>0/12</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30-15</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Cs w:val="21"/>
          <w:highlight w:val="none"/>
        </w:rPr>
        <w:t>30</w:t>
      </w:r>
      <w:r>
        <w:rPr>
          <w:rFonts w:hint="eastAsia" w:ascii="宋体" w:hAnsi="宋体" w:eastAsia="宋体" w:cs="宋体"/>
          <w:color w:val="auto"/>
          <w:kern w:val="0"/>
          <w:szCs w:val="21"/>
          <w:highlight w:val="none"/>
          <w:lang w:eastAsia="zh-CN"/>
        </w:rPr>
        <w:t>，洗</w:t>
      </w:r>
      <w:r>
        <w:rPr>
          <w:rFonts w:hint="eastAsia" w:ascii="宋体" w:hAnsi="宋体" w:eastAsia="宋体" w:cs="宋体"/>
          <w:color w:val="auto"/>
          <w:sz w:val="21"/>
          <w:szCs w:val="21"/>
        </w:rPr>
        <w:t>扫时需开启洒水系统，</w:t>
      </w:r>
      <w:r>
        <w:rPr>
          <w:rFonts w:hint="eastAsia" w:ascii="宋体" w:hAnsi="宋体" w:eastAsia="宋体" w:cs="宋体"/>
          <w:color w:val="auto"/>
          <w:sz w:val="21"/>
          <w:szCs w:val="21"/>
          <w:lang w:eastAsia="zh-CN"/>
        </w:rPr>
        <w:t>同时</w:t>
      </w:r>
      <w:r>
        <w:rPr>
          <w:rFonts w:hint="eastAsia" w:ascii="宋体" w:hAnsi="宋体" w:eastAsia="宋体" w:cs="宋体"/>
          <w:color w:val="auto"/>
          <w:sz w:val="21"/>
          <w:szCs w:val="21"/>
        </w:rPr>
        <w:t>配小型</w:t>
      </w:r>
      <w:r>
        <w:rPr>
          <w:rFonts w:hint="eastAsia" w:ascii="宋体" w:hAnsi="宋体" w:eastAsia="宋体" w:cs="宋体"/>
          <w:color w:val="auto"/>
          <w:sz w:val="21"/>
          <w:szCs w:val="21"/>
          <w:lang w:eastAsia="zh-CN"/>
        </w:rPr>
        <w:t>保洁</w:t>
      </w:r>
      <w:r>
        <w:rPr>
          <w:rFonts w:hint="eastAsia" w:ascii="宋体" w:hAnsi="宋体" w:eastAsia="宋体" w:cs="宋体"/>
          <w:color w:val="auto"/>
          <w:sz w:val="21"/>
          <w:szCs w:val="21"/>
        </w:rPr>
        <w:t>车尾随捡漏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7点30分</w:t>
      </w:r>
      <w:r>
        <w:rPr>
          <w:rFonts w:hint="eastAsia" w:ascii="宋体" w:hAnsi="宋体" w:eastAsia="宋体" w:cs="宋体"/>
          <w:color w:val="auto"/>
          <w:sz w:val="21"/>
          <w:szCs w:val="21"/>
        </w:rPr>
        <w:t>前完</w:t>
      </w:r>
      <w:r>
        <w:rPr>
          <w:rFonts w:hint="eastAsia" w:ascii="宋体" w:hAnsi="宋体" w:eastAsia="宋体" w:cs="宋体"/>
          <w:color w:val="auto"/>
          <w:sz w:val="21"/>
          <w:szCs w:val="21"/>
          <w:lang w:eastAsia="zh-CN"/>
        </w:rPr>
        <w:t>成</w:t>
      </w:r>
      <w:r>
        <w:rPr>
          <w:rFonts w:hint="eastAsia" w:ascii="宋体" w:hAnsi="宋体" w:eastAsia="宋体" w:cs="宋体"/>
          <w:color w:val="auto"/>
          <w:sz w:val="21"/>
          <w:szCs w:val="21"/>
        </w:rPr>
        <w:t>第一遍清扫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点</w:t>
      </w:r>
      <w:r>
        <w:rPr>
          <w:rFonts w:hint="eastAsia" w:ascii="宋体" w:hAnsi="宋体" w:eastAsia="宋体" w:cs="宋体"/>
          <w:color w:val="auto"/>
          <w:sz w:val="21"/>
          <w:szCs w:val="21"/>
          <w:lang w:val="en-US" w:eastAsia="zh-CN"/>
        </w:rPr>
        <w:t>30分</w:t>
      </w:r>
      <w:r>
        <w:rPr>
          <w:rFonts w:hint="eastAsia" w:ascii="宋体" w:hAnsi="宋体" w:eastAsia="宋体" w:cs="宋体"/>
          <w:color w:val="auto"/>
          <w:sz w:val="21"/>
          <w:szCs w:val="21"/>
        </w:rPr>
        <w:t>前完</w:t>
      </w:r>
      <w:r>
        <w:rPr>
          <w:rFonts w:hint="eastAsia" w:ascii="宋体" w:hAnsi="宋体" w:eastAsia="宋体" w:cs="宋体"/>
          <w:color w:val="auto"/>
          <w:sz w:val="21"/>
          <w:szCs w:val="21"/>
          <w:lang w:eastAsia="zh-CN"/>
        </w:rPr>
        <w:t>成</w:t>
      </w:r>
      <w:r>
        <w:rPr>
          <w:rFonts w:hint="eastAsia" w:ascii="宋体" w:hAnsi="宋体" w:eastAsia="宋体" w:cs="宋体"/>
          <w:color w:val="auto"/>
          <w:sz w:val="21"/>
          <w:szCs w:val="21"/>
        </w:rPr>
        <w:t>第二遍清扫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个别</w:t>
      </w:r>
      <w:r>
        <w:rPr>
          <w:rFonts w:hint="eastAsia" w:ascii="宋体" w:hAnsi="宋体" w:eastAsia="宋体" w:cs="宋体"/>
          <w:color w:val="auto"/>
          <w:sz w:val="21"/>
          <w:szCs w:val="21"/>
          <w:lang w:eastAsia="zh-CN"/>
        </w:rPr>
        <w:t>路段</w:t>
      </w:r>
      <w:r>
        <w:rPr>
          <w:rFonts w:hint="eastAsia" w:ascii="宋体" w:hAnsi="宋体" w:eastAsia="宋体" w:cs="宋体"/>
          <w:color w:val="auto"/>
          <w:sz w:val="21"/>
          <w:szCs w:val="21"/>
        </w:rPr>
        <w:t>可</w:t>
      </w:r>
      <w:r>
        <w:rPr>
          <w:rFonts w:hint="eastAsia" w:ascii="宋体" w:hAnsi="宋体" w:eastAsia="宋体" w:cs="宋体"/>
          <w:color w:val="auto"/>
          <w:sz w:val="21"/>
          <w:szCs w:val="21"/>
          <w:lang w:eastAsia="zh-CN"/>
        </w:rPr>
        <w:t>视</w:t>
      </w:r>
      <w:r>
        <w:rPr>
          <w:rFonts w:hint="eastAsia" w:ascii="宋体" w:hAnsi="宋体" w:eastAsia="宋体" w:cs="宋体"/>
          <w:color w:val="auto"/>
          <w:sz w:val="21"/>
          <w:szCs w:val="21"/>
        </w:rPr>
        <w:t>情况</w:t>
      </w:r>
      <w:r>
        <w:rPr>
          <w:rFonts w:hint="eastAsia" w:ascii="宋体" w:hAnsi="宋体" w:eastAsia="宋体" w:cs="宋体"/>
          <w:color w:val="auto"/>
          <w:sz w:val="21"/>
          <w:szCs w:val="21"/>
          <w:lang w:eastAsia="zh-CN"/>
        </w:rPr>
        <w:t>对</w:t>
      </w:r>
      <w:r>
        <w:rPr>
          <w:rFonts w:hint="eastAsia" w:ascii="宋体" w:hAnsi="宋体" w:eastAsia="宋体" w:cs="宋体"/>
          <w:color w:val="auto"/>
          <w:sz w:val="21"/>
          <w:szCs w:val="21"/>
        </w:rPr>
        <w:t>作业时间</w:t>
      </w:r>
      <w:r>
        <w:rPr>
          <w:rFonts w:hint="eastAsia" w:ascii="宋体" w:hAnsi="宋体" w:eastAsia="宋体" w:cs="宋体"/>
          <w:color w:val="auto"/>
          <w:sz w:val="21"/>
          <w:szCs w:val="21"/>
          <w:lang w:eastAsia="zh-CN"/>
        </w:rPr>
        <w:t>作</w:t>
      </w:r>
      <w:r>
        <w:rPr>
          <w:rFonts w:hint="eastAsia" w:ascii="宋体" w:hAnsi="宋体" w:eastAsia="宋体" w:cs="宋体"/>
          <w:color w:val="auto"/>
          <w:sz w:val="21"/>
          <w:szCs w:val="21"/>
        </w:rPr>
        <w:t>微调；</w:t>
      </w:r>
      <w:r>
        <w:rPr>
          <w:rFonts w:hint="eastAsia" w:ascii="宋体" w:hAnsi="宋体" w:eastAsia="宋体" w:cs="宋体"/>
          <w:color w:val="auto"/>
          <w:sz w:val="21"/>
          <w:szCs w:val="21"/>
          <w:lang w:eastAsia="zh-CN"/>
        </w:rPr>
        <w:t>清扫工作包</w:t>
      </w:r>
      <w:r>
        <w:rPr>
          <w:rFonts w:hint="eastAsia" w:ascii="宋体" w:hAnsi="宋体" w:eastAsia="宋体" w:cs="宋体"/>
          <w:color w:val="auto"/>
          <w:sz w:val="21"/>
          <w:szCs w:val="21"/>
        </w:rPr>
        <w:t>含道</w:t>
      </w:r>
      <w:r>
        <w:rPr>
          <w:rFonts w:hint="eastAsia" w:ascii="宋体" w:hAnsi="宋体" w:eastAsia="宋体" w:cs="宋体"/>
          <w:color w:val="auto"/>
          <w:sz w:val="21"/>
          <w:szCs w:val="21"/>
          <w:lang w:eastAsia="zh-CN"/>
        </w:rPr>
        <w:t>路</w:t>
      </w:r>
      <w:r>
        <w:rPr>
          <w:rFonts w:hint="eastAsia" w:ascii="宋体" w:hAnsi="宋体" w:eastAsia="宋体" w:cs="宋体"/>
          <w:color w:val="auto"/>
          <w:sz w:val="21"/>
          <w:szCs w:val="21"/>
        </w:rPr>
        <w:t>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杂草清理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人行道垃圾清理</w:t>
      </w:r>
      <w:r>
        <w:rPr>
          <w:rFonts w:hint="eastAsia" w:ascii="宋体" w:hAnsi="宋体" w:eastAsia="宋体" w:cs="宋体"/>
          <w:color w:val="auto"/>
          <w:sz w:val="21"/>
          <w:szCs w:val="21"/>
          <w:lang w:eastAsia="zh-CN"/>
        </w:rPr>
        <w:t>、沿街建筑物风巷垃圾清理、</w:t>
      </w:r>
      <w:r>
        <w:rPr>
          <w:rFonts w:hint="eastAsia" w:ascii="宋体" w:hAnsi="宋体" w:eastAsia="宋体" w:cs="宋体"/>
          <w:color w:val="auto"/>
          <w:sz w:val="21"/>
          <w:szCs w:val="21"/>
        </w:rPr>
        <w:t>商铺垃圾收集</w:t>
      </w:r>
      <w:r>
        <w:rPr>
          <w:rFonts w:hint="eastAsia" w:ascii="宋体" w:hAnsi="宋体" w:eastAsia="宋体" w:cs="宋体"/>
          <w:color w:val="auto"/>
          <w:sz w:val="21"/>
          <w:szCs w:val="21"/>
          <w:lang w:eastAsia="zh-CN"/>
        </w:rPr>
        <w:t>和</w:t>
      </w:r>
      <w:r>
        <w:rPr>
          <w:rFonts w:hint="eastAsia" w:ascii="宋体" w:hAnsi="宋体" w:eastAsia="宋体" w:cs="宋体"/>
          <w:color w:val="auto"/>
          <w:sz w:val="21"/>
          <w:szCs w:val="21"/>
        </w:rPr>
        <w:t>门前三包等工作</w:t>
      </w:r>
      <w:r>
        <w:rPr>
          <w:rFonts w:hint="eastAsia" w:ascii="宋体" w:hAnsi="宋体" w:eastAsia="宋体" w:cs="宋体"/>
          <w:color w:val="auto"/>
          <w:sz w:val="21"/>
          <w:szCs w:val="21"/>
          <w:lang w:eastAsia="zh-CN"/>
        </w:rPr>
        <w:t>。</w:t>
      </w:r>
    </w:p>
    <w:p>
      <w:pPr>
        <w:numPr>
          <w:ilvl w:val="0"/>
          <w:numId w:val="4"/>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辖区范围实施</w:t>
      </w:r>
      <w:r>
        <w:rPr>
          <w:rFonts w:hint="eastAsia" w:ascii="宋体" w:hAnsi="宋体" w:cs="宋体"/>
          <w:color w:val="auto"/>
          <w:sz w:val="21"/>
          <w:szCs w:val="21"/>
          <w:lang w:val="en-US" w:eastAsia="zh-CN"/>
        </w:rPr>
        <w:t>12</w:t>
      </w:r>
      <w:r>
        <w:rPr>
          <w:rFonts w:hint="eastAsia" w:ascii="宋体" w:hAnsi="宋体" w:eastAsia="宋体" w:cs="宋体"/>
          <w:color w:val="auto"/>
          <w:sz w:val="21"/>
          <w:szCs w:val="21"/>
        </w:rPr>
        <w:t>小时</w:t>
      </w:r>
      <w:r>
        <w:rPr>
          <w:rFonts w:hint="eastAsia" w:ascii="宋体" w:hAnsi="宋体" w:eastAsia="宋体" w:cs="宋体"/>
          <w:color w:val="auto"/>
          <w:sz w:val="21"/>
          <w:szCs w:val="21"/>
          <w:lang w:eastAsia="zh-CN"/>
        </w:rPr>
        <w:t>人工清扫保洁</w:t>
      </w:r>
      <w:r>
        <w:rPr>
          <w:rFonts w:hint="eastAsia" w:ascii="宋体" w:hAnsi="宋体" w:cs="宋体"/>
          <w:color w:val="auto"/>
          <w:sz w:val="21"/>
          <w:szCs w:val="21"/>
          <w:lang w:eastAsia="zh-CN"/>
        </w:rPr>
        <w:t>，工作</w:t>
      </w:r>
      <w:r>
        <w:rPr>
          <w:rFonts w:hint="eastAsia" w:ascii="宋体" w:hAnsi="宋体" w:eastAsia="宋体" w:cs="宋体"/>
          <w:color w:val="auto"/>
          <w:sz w:val="21"/>
          <w:szCs w:val="21"/>
        </w:rPr>
        <w:t>时间：</w:t>
      </w:r>
      <w:r>
        <w:rPr>
          <w:rFonts w:hint="eastAsia" w:ascii="宋体" w:hAnsi="宋体" w:eastAsia="宋体" w:cs="宋体"/>
          <w:color w:val="auto"/>
          <w:sz w:val="21"/>
          <w:szCs w:val="21"/>
          <w:lang w:val="en-US" w:eastAsia="zh-CN"/>
        </w:rPr>
        <w:t>5</w:t>
      </w:r>
      <w:r>
        <w:rPr>
          <w:rFonts w:hint="eastAsia" w:ascii="宋体" w:hAnsi="宋体" w:cs="宋体"/>
          <w:color w:val="auto"/>
          <w:sz w:val="21"/>
          <w:szCs w:val="21"/>
          <w:lang w:val="en-US" w:eastAsia="zh-CN"/>
        </w:rPr>
        <w:t>:00-</w:t>
      </w:r>
      <w:r>
        <w:rPr>
          <w:rFonts w:hint="eastAsia" w:ascii="宋体" w:hAnsi="宋体" w:eastAsia="宋体" w:cs="宋体"/>
          <w:color w:val="auto"/>
          <w:sz w:val="21"/>
          <w:szCs w:val="21"/>
          <w:lang w:val="en-US" w:eastAsia="zh-CN"/>
        </w:rPr>
        <w:t>12</w:t>
      </w:r>
      <w:r>
        <w:rPr>
          <w:rFonts w:hint="eastAsia" w:ascii="宋体" w:hAnsi="宋体" w:cs="宋体"/>
          <w:color w:val="auto"/>
          <w:sz w:val="21"/>
          <w:szCs w:val="21"/>
          <w:lang w:val="en-US" w:eastAsia="zh-CN"/>
        </w:rPr>
        <w:t>:00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13</w:t>
      </w:r>
      <w:r>
        <w:rPr>
          <w:rFonts w:hint="eastAsia" w:ascii="宋体" w:hAnsi="宋体" w:cs="宋体"/>
          <w:color w:val="auto"/>
          <w:sz w:val="21"/>
          <w:szCs w:val="21"/>
          <w:lang w:val="en-US" w:eastAsia="zh-CN"/>
        </w:rPr>
        <w:t>:30-</w:t>
      </w:r>
      <w:r>
        <w:rPr>
          <w:rFonts w:hint="eastAsia" w:ascii="宋体" w:hAnsi="宋体" w:eastAsia="宋体" w:cs="宋体"/>
          <w:color w:val="auto"/>
          <w:sz w:val="21"/>
          <w:szCs w:val="21"/>
          <w:lang w:val="en-US" w:eastAsia="zh-CN"/>
        </w:rPr>
        <w:t>18</w:t>
      </w:r>
      <w:r>
        <w:rPr>
          <w:rFonts w:hint="eastAsia" w:ascii="宋体" w:hAnsi="宋体" w:cs="宋体"/>
          <w:color w:val="auto"/>
          <w:sz w:val="21"/>
          <w:szCs w:val="21"/>
          <w:lang w:val="en-US" w:eastAsia="zh-CN"/>
        </w:rPr>
        <w:t>:30</w:t>
      </w:r>
      <w:r>
        <w:rPr>
          <w:rFonts w:hint="eastAsia" w:ascii="宋体" w:hAnsi="宋体" w:eastAsia="宋体" w:cs="宋体"/>
          <w:color w:val="auto"/>
          <w:sz w:val="21"/>
          <w:szCs w:val="21"/>
          <w:lang w:eastAsia="zh-CN"/>
        </w:rPr>
        <w:t>，保持全路段路面干净，路面见本色</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清扫</w:t>
      </w:r>
      <w:r>
        <w:rPr>
          <w:rFonts w:hint="eastAsia" w:ascii="宋体" w:hAnsi="宋体" w:eastAsia="宋体" w:cs="宋体"/>
          <w:color w:val="auto"/>
          <w:sz w:val="21"/>
          <w:szCs w:val="21"/>
        </w:rPr>
        <w:t>保洁对象包括</w:t>
      </w:r>
      <w:r>
        <w:rPr>
          <w:rFonts w:hint="eastAsia" w:ascii="宋体" w:hAnsi="宋体" w:eastAsia="宋体" w:cs="宋体"/>
          <w:color w:val="auto"/>
          <w:sz w:val="21"/>
          <w:szCs w:val="21"/>
          <w:lang w:eastAsia="zh-CN"/>
        </w:rPr>
        <w:t>道路范围内的花坛、</w:t>
      </w:r>
      <w:r>
        <w:rPr>
          <w:rFonts w:hint="eastAsia" w:ascii="宋体" w:hAnsi="宋体" w:eastAsia="宋体" w:cs="宋体"/>
          <w:color w:val="auto"/>
          <w:sz w:val="21"/>
          <w:szCs w:val="21"/>
        </w:rPr>
        <w:t>人行道、</w:t>
      </w:r>
      <w:r>
        <w:rPr>
          <w:rFonts w:hint="eastAsia" w:ascii="宋体" w:hAnsi="宋体" w:eastAsia="宋体" w:cs="宋体"/>
          <w:color w:val="auto"/>
          <w:sz w:val="21"/>
          <w:szCs w:val="21"/>
          <w:lang w:eastAsia="zh-CN"/>
        </w:rPr>
        <w:t>行</w:t>
      </w:r>
      <w:r>
        <w:rPr>
          <w:rFonts w:hint="eastAsia" w:ascii="宋体" w:hAnsi="宋体" w:eastAsia="宋体" w:cs="宋体"/>
          <w:color w:val="auto"/>
          <w:sz w:val="21"/>
          <w:szCs w:val="21"/>
        </w:rPr>
        <w:t>车道、</w:t>
      </w:r>
      <w:r>
        <w:rPr>
          <w:rFonts w:hint="eastAsia" w:ascii="宋体" w:hAnsi="宋体" w:eastAsia="宋体" w:cs="宋体"/>
          <w:color w:val="auto"/>
          <w:sz w:val="21"/>
          <w:szCs w:val="21"/>
          <w:lang w:eastAsia="zh-CN"/>
        </w:rPr>
        <w:t>交通</w:t>
      </w:r>
      <w:r>
        <w:rPr>
          <w:rFonts w:hint="eastAsia" w:ascii="宋体" w:hAnsi="宋体" w:eastAsia="宋体" w:cs="宋体"/>
          <w:color w:val="auto"/>
          <w:sz w:val="21"/>
          <w:szCs w:val="21"/>
        </w:rPr>
        <w:t>岛、</w:t>
      </w:r>
      <w:r>
        <w:rPr>
          <w:rFonts w:hint="eastAsia" w:ascii="宋体" w:hAnsi="宋体" w:eastAsia="宋体" w:cs="宋体"/>
          <w:color w:val="auto"/>
          <w:sz w:val="21"/>
          <w:szCs w:val="21"/>
          <w:lang w:eastAsia="zh-CN"/>
        </w:rPr>
        <w:t>过街隧道、</w:t>
      </w:r>
      <w:r>
        <w:rPr>
          <w:rFonts w:hint="eastAsia" w:ascii="宋体" w:hAnsi="宋体" w:eastAsia="宋体" w:cs="宋体"/>
          <w:color w:val="auto"/>
          <w:sz w:val="21"/>
          <w:szCs w:val="21"/>
        </w:rPr>
        <w:t>墙上广告（牛皮癣）</w:t>
      </w:r>
      <w:r>
        <w:rPr>
          <w:rFonts w:hint="eastAsia" w:ascii="宋体" w:hAnsi="宋体" w:eastAsia="宋体" w:cs="宋体"/>
          <w:color w:val="auto"/>
          <w:sz w:val="21"/>
          <w:szCs w:val="21"/>
          <w:lang w:eastAsia="zh-CN"/>
        </w:rPr>
        <w:t>和</w:t>
      </w:r>
      <w:r>
        <w:rPr>
          <w:rFonts w:hint="eastAsia" w:ascii="宋体" w:hAnsi="宋体" w:eastAsia="宋体" w:cs="宋体"/>
          <w:color w:val="auto"/>
          <w:sz w:val="21"/>
          <w:szCs w:val="21"/>
        </w:rPr>
        <w:t>路面</w:t>
      </w:r>
      <w:r>
        <w:rPr>
          <w:rFonts w:hint="eastAsia" w:ascii="宋体" w:hAnsi="宋体" w:eastAsia="宋体" w:cs="宋体"/>
          <w:color w:val="auto"/>
          <w:sz w:val="21"/>
          <w:szCs w:val="21"/>
          <w:lang w:eastAsia="zh-CN"/>
        </w:rPr>
        <w:t>污渍；对于存在保洁责任不清晰的</w:t>
      </w:r>
      <w:r>
        <w:rPr>
          <w:rFonts w:hint="eastAsia" w:ascii="宋体" w:hAnsi="宋体" w:eastAsia="宋体" w:cs="宋体"/>
          <w:color w:val="auto"/>
          <w:sz w:val="21"/>
          <w:szCs w:val="21"/>
        </w:rPr>
        <w:t>道路</w:t>
      </w:r>
      <w:r>
        <w:rPr>
          <w:rFonts w:hint="eastAsia" w:ascii="宋体" w:hAnsi="宋体" w:eastAsia="宋体" w:cs="宋体"/>
          <w:color w:val="auto"/>
          <w:sz w:val="21"/>
          <w:szCs w:val="21"/>
          <w:lang w:eastAsia="zh-CN"/>
        </w:rPr>
        <w:t>范围外侧区域，采购人根据工作需要提出要求，中标</w:t>
      </w:r>
      <w:r>
        <w:rPr>
          <w:rFonts w:hint="eastAsia" w:ascii="宋体" w:hAnsi="宋体" w:cs="宋体"/>
          <w:color w:val="auto"/>
          <w:sz w:val="21"/>
          <w:szCs w:val="21"/>
          <w:lang w:eastAsia="zh-CN"/>
        </w:rPr>
        <w:t>人</w:t>
      </w:r>
      <w:r>
        <w:rPr>
          <w:rFonts w:hint="eastAsia" w:ascii="宋体" w:hAnsi="宋体" w:eastAsia="宋体" w:cs="宋体"/>
          <w:color w:val="auto"/>
          <w:sz w:val="21"/>
          <w:szCs w:val="21"/>
          <w:lang w:eastAsia="zh-CN"/>
        </w:rPr>
        <w:t>须无条件接管并纳入清扫保洁范围。</w:t>
      </w:r>
    </w:p>
    <w:p>
      <w:pPr>
        <w:numPr>
          <w:ilvl w:val="0"/>
          <w:numId w:val="4"/>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val="0"/>
          <w:caps w:val="0"/>
          <w:color w:val="auto"/>
          <w:sz w:val="21"/>
          <w:szCs w:val="21"/>
          <w:lang w:val="en-US" w:eastAsia="zh-CN" w:bidi="ar-SA"/>
        </w:rPr>
      </w:pPr>
      <w:r>
        <w:rPr>
          <w:rFonts w:hint="eastAsia" w:ascii="宋体" w:hAnsi="宋体" w:eastAsia="宋体" w:cs="宋体"/>
          <w:b w:val="0"/>
          <w:bCs w:val="0"/>
          <w:caps w:val="0"/>
          <w:color w:val="auto"/>
          <w:sz w:val="21"/>
          <w:szCs w:val="21"/>
          <w:lang w:val="en-US" w:eastAsia="zh-CN" w:bidi="ar-SA"/>
        </w:rPr>
        <w:t>服务期内，中标</w:t>
      </w:r>
      <w:r>
        <w:rPr>
          <w:rFonts w:hint="eastAsia" w:ascii="宋体" w:hAnsi="宋体" w:cs="宋体"/>
          <w:b w:val="0"/>
          <w:bCs w:val="0"/>
          <w:caps w:val="0"/>
          <w:color w:val="auto"/>
          <w:sz w:val="21"/>
          <w:szCs w:val="21"/>
          <w:lang w:val="en-US" w:eastAsia="zh-CN" w:bidi="ar-SA"/>
        </w:rPr>
        <w:t>人</w:t>
      </w:r>
      <w:r>
        <w:rPr>
          <w:rFonts w:hint="eastAsia" w:ascii="宋体" w:hAnsi="宋体" w:eastAsia="宋体" w:cs="宋体"/>
          <w:b w:val="0"/>
          <w:bCs w:val="0"/>
          <w:caps w:val="0"/>
          <w:color w:val="auto"/>
          <w:sz w:val="21"/>
          <w:szCs w:val="21"/>
          <w:lang w:val="en-US" w:eastAsia="zh-CN" w:bidi="ar-SA"/>
        </w:rPr>
        <w:t>须无偿做好</w:t>
      </w:r>
      <w:r>
        <w:rPr>
          <w:rFonts w:hint="eastAsia" w:ascii="宋体" w:hAnsi="宋体" w:cs="宋体"/>
          <w:b w:val="0"/>
          <w:bCs w:val="0"/>
          <w:caps w:val="0"/>
          <w:color w:val="auto"/>
          <w:sz w:val="21"/>
          <w:szCs w:val="21"/>
          <w:lang w:val="en-US" w:eastAsia="zh-CN" w:bidi="ar-SA"/>
        </w:rPr>
        <w:t>新增区域的</w:t>
      </w:r>
      <w:r>
        <w:rPr>
          <w:rFonts w:hint="eastAsia" w:ascii="宋体" w:hAnsi="宋体" w:eastAsia="宋体" w:cs="宋体"/>
          <w:b w:val="0"/>
          <w:bCs w:val="0"/>
          <w:caps w:val="0"/>
          <w:color w:val="auto"/>
          <w:sz w:val="21"/>
          <w:szCs w:val="21"/>
          <w:lang w:val="en-US" w:eastAsia="zh-CN" w:bidi="ar-SA"/>
        </w:rPr>
        <w:t>清扫保洁和垃圾清运工作，不另行增加费用，作业标准不低于二级道路保洁标准。</w:t>
      </w:r>
    </w:p>
    <w:p>
      <w:pPr>
        <w:numPr>
          <w:ilvl w:val="0"/>
          <w:numId w:val="4"/>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成立专门的</w:t>
      </w:r>
      <w:r>
        <w:rPr>
          <w:rFonts w:hint="eastAsia" w:ascii="宋体" w:hAnsi="宋体" w:eastAsia="宋体" w:cs="宋体"/>
          <w:color w:val="auto"/>
          <w:sz w:val="21"/>
          <w:szCs w:val="21"/>
          <w:lang w:eastAsia="zh-CN"/>
        </w:rPr>
        <w:t>户外小</w:t>
      </w:r>
      <w:r>
        <w:rPr>
          <w:rFonts w:hint="eastAsia" w:ascii="宋体" w:hAnsi="宋体" w:eastAsia="宋体" w:cs="宋体"/>
          <w:color w:val="auto"/>
          <w:sz w:val="21"/>
          <w:szCs w:val="21"/>
        </w:rPr>
        <w:t>广告（牛皮癣）机械化清理作业</w:t>
      </w:r>
      <w:r>
        <w:rPr>
          <w:rFonts w:hint="eastAsia" w:ascii="宋体" w:hAnsi="宋体" w:eastAsia="宋体" w:cs="宋体"/>
          <w:color w:val="auto"/>
          <w:sz w:val="21"/>
          <w:szCs w:val="21"/>
          <w:lang w:eastAsia="zh-CN"/>
        </w:rPr>
        <w:t>组</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及时</w:t>
      </w:r>
      <w:r>
        <w:rPr>
          <w:rFonts w:hint="eastAsia" w:ascii="宋体" w:hAnsi="宋体" w:eastAsia="宋体" w:cs="宋体"/>
          <w:color w:val="auto"/>
          <w:sz w:val="21"/>
          <w:szCs w:val="21"/>
        </w:rPr>
        <w:t>清理</w:t>
      </w:r>
      <w:r>
        <w:rPr>
          <w:rFonts w:hint="eastAsia" w:ascii="宋体" w:hAnsi="宋体" w:eastAsia="宋体" w:cs="宋体"/>
          <w:color w:val="auto"/>
          <w:sz w:val="21"/>
          <w:szCs w:val="21"/>
          <w:lang w:eastAsia="zh-CN"/>
        </w:rPr>
        <w:t>乱</w:t>
      </w:r>
      <w:r>
        <w:rPr>
          <w:rFonts w:hint="eastAsia" w:ascii="宋体" w:hAnsi="宋体" w:eastAsia="宋体" w:cs="宋体"/>
          <w:color w:val="auto"/>
          <w:sz w:val="21"/>
          <w:szCs w:val="21"/>
        </w:rPr>
        <w:t>张贴</w:t>
      </w:r>
      <w:r>
        <w:rPr>
          <w:rFonts w:hint="eastAsia" w:ascii="宋体" w:hAnsi="宋体" w:eastAsia="宋体" w:cs="宋体"/>
          <w:color w:val="auto"/>
          <w:sz w:val="21"/>
          <w:szCs w:val="21"/>
          <w:lang w:eastAsia="zh-CN"/>
        </w:rPr>
        <w:t>、乱涂画</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户外小</w:t>
      </w:r>
      <w:r>
        <w:rPr>
          <w:rFonts w:hint="eastAsia" w:ascii="宋体" w:hAnsi="宋体" w:eastAsia="宋体" w:cs="宋体"/>
          <w:color w:val="auto"/>
          <w:sz w:val="21"/>
          <w:szCs w:val="21"/>
        </w:rPr>
        <w:t>广告</w:t>
      </w:r>
      <w:r>
        <w:rPr>
          <w:rFonts w:hint="eastAsia" w:ascii="宋体" w:hAnsi="宋体" w:eastAsia="宋体" w:cs="宋体"/>
          <w:color w:val="auto"/>
          <w:sz w:val="21"/>
          <w:szCs w:val="21"/>
          <w:lang w:eastAsia="zh-CN"/>
        </w:rPr>
        <w:t>。</w:t>
      </w:r>
    </w:p>
    <w:p>
      <w:pPr>
        <w:numPr>
          <w:ilvl w:val="0"/>
          <w:numId w:val="4"/>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对市政道路下水井及排水井进行每月不少于</w:t>
      </w:r>
      <w:r>
        <w:rPr>
          <w:rFonts w:hint="eastAsia" w:ascii="宋体" w:hAnsi="宋体" w:eastAsia="宋体" w:cs="宋体"/>
          <w:color w:val="auto"/>
          <w:sz w:val="21"/>
          <w:szCs w:val="21"/>
          <w:lang w:val="en-US" w:eastAsia="zh-CN"/>
        </w:rPr>
        <w:t>2次的清疏工作</w:t>
      </w:r>
      <w:r>
        <w:rPr>
          <w:rFonts w:hint="eastAsia" w:ascii="宋体" w:hAnsi="宋体" w:eastAsia="宋体" w:cs="宋体"/>
          <w:color w:val="auto"/>
          <w:sz w:val="21"/>
          <w:szCs w:val="21"/>
          <w:lang w:eastAsia="zh-CN"/>
        </w:rPr>
        <w:t>，</w:t>
      </w:r>
      <w:r>
        <w:rPr>
          <w:rFonts w:hint="default" w:ascii="宋体" w:hAnsi="宋体" w:eastAsia="宋体" w:cs="宋体"/>
          <w:color w:val="auto"/>
          <w:sz w:val="21"/>
          <w:szCs w:val="21"/>
          <w:lang w:val="zh-CN" w:eastAsia="zh-CN"/>
        </w:rPr>
        <w:t>容易堵塞的路段需要增加清疏次数</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eastAsia="zh-CN"/>
        </w:rPr>
        <w:t>确保排水顺畅；对市政道路金属护栏进行每月</w:t>
      </w:r>
      <w:r>
        <w:rPr>
          <w:rFonts w:hint="eastAsia" w:ascii="宋体" w:hAnsi="宋体" w:eastAsia="宋体" w:cs="宋体"/>
          <w:color w:val="auto"/>
          <w:sz w:val="21"/>
          <w:szCs w:val="21"/>
          <w:lang w:val="en-US" w:eastAsia="zh-CN"/>
        </w:rPr>
        <w:t>1次</w:t>
      </w:r>
      <w:r>
        <w:rPr>
          <w:rFonts w:hint="eastAsia" w:ascii="宋体" w:hAnsi="宋体" w:eastAsia="宋体" w:cs="宋体"/>
          <w:color w:val="auto"/>
          <w:sz w:val="21"/>
          <w:szCs w:val="21"/>
          <w:lang w:eastAsia="zh-CN"/>
        </w:rPr>
        <w:t>清洗。</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垃圾收集清运：</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须按垃圾分类要求收集、运输生活垃圾，垃圾运输途中不得超载、撒落垃圾、滴漏污水；垃圾桶及周边垃圾每天8点前、</w:t>
      </w: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lang w:eastAsia="zh-CN"/>
        </w:rPr>
        <w:t>点前以及</w:t>
      </w:r>
      <w:r>
        <w:rPr>
          <w:rFonts w:hint="eastAsia" w:ascii="宋体" w:hAnsi="宋体" w:eastAsia="宋体" w:cs="宋体"/>
          <w:color w:val="auto"/>
          <w:sz w:val="21"/>
          <w:szCs w:val="21"/>
          <w:lang w:val="en-US" w:eastAsia="zh-CN"/>
        </w:rPr>
        <w:t>21</w:t>
      </w:r>
      <w:r>
        <w:rPr>
          <w:rFonts w:hint="eastAsia" w:ascii="宋体" w:hAnsi="宋体" w:eastAsia="宋体" w:cs="宋体"/>
          <w:color w:val="auto"/>
          <w:sz w:val="21"/>
          <w:szCs w:val="21"/>
          <w:lang w:eastAsia="zh-CN"/>
        </w:rPr>
        <w:t>点前须清空（一天三清），果皮箱上午、下午各清空垃圾一次（一天两清），须及时更换果皮箱内垃圾袋；果皮箱、垃圾桶及周边地面每天清洗不少于</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eastAsia="zh-CN"/>
        </w:rPr>
        <w:t>次，根据需要随脏随洗；根据辖区范围内垃圾量及垃圾投放点的变动情况，及时调整、更新、增加投放相应的果皮箱和垃圾桶以满足收集需求；服务期内须将现有垃圾桶、果皮箱全部更新，更新或投放的果皮箱样式、材质须经采购人确认。</w:t>
      </w:r>
    </w:p>
    <w:p>
      <w:pPr>
        <w:numPr>
          <w:ilvl w:val="0"/>
          <w:numId w:val="5"/>
        </w:numPr>
        <w:shd w:val="clear" w:color="auto" w:fill="auto"/>
        <w:wordWrap/>
        <w:adjustRightInd/>
        <w:snapToGrid/>
        <w:spacing w:line="360" w:lineRule="auto"/>
        <w:ind w:left="425" w:leftChars="0" w:hanging="425" w:firstLineChars="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辖区主要路段实施响铃上门收集生活垃圾模式，收集时间为每天7小时，分早午晚三个时段进行收集。</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作业范围内出现的各种丢弃垃圾，须在其被发现后</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小时内清理完毕，若出现影响交通的情况，须在</w:t>
      </w:r>
      <w:r>
        <w:rPr>
          <w:rFonts w:hint="eastAsia" w:ascii="宋体" w:hAnsi="宋体" w:eastAsia="宋体" w:cs="宋体"/>
          <w:color w:val="auto"/>
          <w:sz w:val="21"/>
          <w:szCs w:val="21"/>
          <w:lang w:val="en-US" w:eastAsia="zh-CN"/>
        </w:rPr>
        <w:t>30分钟</w:t>
      </w:r>
      <w:r>
        <w:rPr>
          <w:rFonts w:hint="eastAsia" w:ascii="宋体" w:hAnsi="宋体" w:eastAsia="宋体" w:cs="宋体"/>
          <w:color w:val="auto"/>
          <w:sz w:val="21"/>
          <w:szCs w:val="21"/>
          <w:lang w:eastAsia="zh-CN"/>
        </w:rPr>
        <w:t>内组织好清理队伍到场并开展清理工作。</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对于无主建筑垃圾、工业垃圾和其他杂物，中标人须无条件清运并分拣、合法处理。</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按作业范围无偿收集和清运辖区范围内的生活垃圾，不得擅自收取费用，并及时转运到古镇镇生活垃圾中转站。</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件垃圾收运：辖区范围大件垃圾采用预约方式收运，大件垃圾主要以大件家具为主，收集后可经过初步预处理送至采购人指定场所或其他大件垃圾处理场所，因政策或采购人要求需调整的可另行商定收运模式。弃置在市政道路范围的大件垃圾进行及时清理。采购人提供大件垃圾破碎场地，中标人须配置大功率破拆机，对作业范围收集的大件垃圾进行破碎、分拣。</w:t>
      </w:r>
    </w:p>
    <w:p>
      <w:pPr>
        <w:numPr>
          <w:ilvl w:val="0"/>
          <w:numId w:val="5"/>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有害垃圾收运：有害垃圾收集采用预约或定点收运方式，作业单位安排有害垃圾收运专用车辆定期巡游各企事业单位、住宅小区垃圾分类收集点；各有害垃圾集中点巡游收集每月至少2次，超过有害垃圾收集容器的三分二应立即清理，不得长时期存放或满溢，同时安排有害垃圾收运专用车辆负责预约点的收集。有害垃圾收集后统一运输至采购人指定场所。</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道路扬尘防治作业：</w:t>
      </w:r>
    </w:p>
    <w:p>
      <w:pPr>
        <w:numPr>
          <w:ilvl w:val="0"/>
          <w:numId w:val="6"/>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道路工程量清单要求对道路进行洒水冲洗；出现道路污染须及时清洗处理，保持路面干净，无油污、沙石和尘土。对重点路段有工地出入口、施工路段、道路扬撒严重区域要进行反复高压冲洗，保障路面干净、整洁，增加作业频次。</w:t>
      </w:r>
    </w:p>
    <w:p>
      <w:pPr>
        <w:numPr>
          <w:ilvl w:val="0"/>
          <w:numId w:val="6"/>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清洗人行道时，要求做好防范措施，不得扰民，大范围清洗人行道须在商户非营业时段开展，避免影响群众生产生活。</w:t>
      </w:r>
    </w:p>
    <w:p>
      <w:pPr>
        <w:numPr>
          <w:ilvl w:val="0"/>
          <w:numId w:val="6"/>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在实施洒水作业时要根据路面宽窄、路况、人流、车流、摊点、门店灵活掌握好油门大小、车速、水压，注意避让，同时控制好鸣笛、音乐音量，避免扰民。</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转运站及公厕保洁管理：</w:t>
      </w:r>
    </w:p>
    <w:p>
      <w:pPr>
        <w:widowControl/>
        <w:shd w:val="clear" w:color="auto" w:fill="auto"/>
        <w:wordWrap/>
        <w:adjustRightInd/>
        <w:snapToGrid/>
        <w:spacing w:line="360" w:lineRule="auto"/>
        <w:ind w:left="0" w:leftChars="0" w:right="0"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对</w:t>
      </w:r>
      <w:r>
        <w:rPr>
          <w:rFonts w:hint="eastAsia" w:ascii="宋体" w:hAnsi="宋体" w:cs="宋体"/>
          <w:color w:val="auto"/>
          <w:sz w:val="21"/>
          <w:szCs w:val="21"/>
          <w:lang w:eastAsia="zh-CN"/>
        </w:rPr>
        <w:t>辖区垃圾转运站及</w:t>
      </w:r>
      <w:r>
        <w:rPr>
          <w:rFonts w:hint="eastAsia" w:ascii="宋体" w:hAnsi="宋体" w:eastAsia="宋体" w:cs="宋体"/>
          <w:color w:val="auto"/>
          <w:sz w:val="21"/>
          <w:szCs w:val="21"/>
        </w:rPr>
        <w:t>公共厕所（含厕</w:t>
      </w:r>
      <w:r>
        <w:rPr>
          <w:rFonts w:hint="eastAsia" w:ascii="宋体" w:hAnsi="宋体" w:eastAsia="宋体" w:cs="宋体"/>
          <w:color w:val="auto"/>
          <w:sz w:val="21"/>
          <w:szCs w:val="21"/>
          <w:lang w:eastAsia="zh-CN"/>
        </w:rPr>
        <w:t>所周</w:t>
      </w:r>
      <w:r>
        <w:rPr>
          <w:rFonts w:hint="eastAsia" w:ascii="宋体" w:hAnsi="宋体" w:eastAsia="宋体" w:cs="宋体"/>
          <w:color w:val="auto"/>
          <w:sz w:val="21"/>
          <w:szCs w:val="21"/>
        </w:rPr>
        <w:t>边）</w:t>
      </w:r>
      <w:r>
        <w:rPr>
          <w:rFonts w:hint="eastAsia" w:ascii="宋体" w:hAnsi="宋体" w:eastAsia="宋体" w:cs="宋体"/>
          <w:color w:val="auto"/>
          <w:sz w:val="21"/>
          <w:szCs w:val="21"/>
          <w:lang w:eastAsia="zh-CN"/>
        </w:rPr>
        <w:t>实行保洁</w:t>
      </w:r>
      <w:r>
        <w:rPr>
          <w:rFonts w:hint="eastAsia" w:ascii="宋体" w:hAnsi="宋体" w:eastAsia="宋体" w:cs="宋体"/>
          <w:color w:val="auto"/>
          <w:sz w:val="21"/>
          <w:szCs w:val="21"/>
        </w:rPr>
        <w:t>管理</w:t>
      </w:r>
      <w:r>
        <w:rPr>
          <w:rFonts w:hint="eastAsia" w:ascii="宋体" w:hAnsi="宋体" w:eastAsia="宋体" w:cs="宋体"/>
          <w:color w:val="auto"/>
          <w:sz w:val="21"/>
          <w:szCs w:val="21"/>
          <w:lang w:eastAsia="zh-CN"/>
        </w:rPr>
        <w:t>（清洁时段：</w:t>
      </w:r>
      <w:r>
        <w:rPr>
          <w:rFonts w:hint="eastAsia" w:ascii="宋体" w:hAnsi="宋体" w:cs="宋体"/>
          <w:color w:val="auto"/>
          <w:sz w:val="21"/>
          <w:szCs w:val="21"/>
          <w:lang w:val="en-US" w:eastAsia="zh-CN"/>
        </w:rPr>
        <w:t>6:00-22:00</w:t>
      </w:r>
      <w:r>
        <w:rPr>
          <w:rFonts w:hint="eastAsia" w:ascii="宋体" w:hAnsi="宋体" w:eastAsia="宋体" w:cs="宋体"/>
          <w:color w:val="auto"/>
          <w:sz w:val="21"/>
          <w:szCs w:val="21"/>
          <w:lang w:eastAsia="zh-CN"/>
        </w:rPr>
        <w:t>），实时</w:t>
      </w:r>
      <w:r>
        <w:rPr>
          <w:rFonts w:hint="eastAsia" w:ascii="宋体" w:hAnsi="宋体" w:eastAsia="宋体" w:cs="宋体"/>
          <w:color w:val="auto"/>
          <w:sz w:val="21"/>
          <w:szCs w:val="21"/>
        </w:rPr>
        <w:t>清洗保洁</w:t>
      </w:r>
      <w:r>
        <w:rPr>
          <w:rFonts w:hint="eastAsia" w:ascii="宋体" w:hAnsi="宋体" w:eastAsia="宋体" w:cs="宋体"/>
          <w:color w:val="auto"/>
          <w:sz w:val="21"/>
          <w:szCs w:val="21"/>
          <w:lang w:eastAsia="zh-CN"/>
        </w:rPr>
        <w:t>，确保干净整洁无明显异味；负责更新维护</w:t>
      </w:r>
      <w:r>
        <w:rPr>
          <w:rFonts w:hint="eastAsia" w:ascii="宋体" w:hAnsi="宋体" w:cs="宋体"/>
          <w:color w:val="auto"/>
          <w:sz w:val="21"/>
          <w:szCs w:val="21"/>
          <w:lang w:eastAsia="zh-CN"/>
        </w:rPr>
        <w:t>转运站及</w:t>
      </w:r>
      <w:r>
        <w:rPr>
          <w:rFonts w:hint="eastAsia" w:ascii="宋体" w:hAnsi="宋体" w:eastAsia="宋体" w:cs="宋体"/>
          <w:color w:val="auto"/>
          <w:sz w:val="21"/>
          <w:szCs w:val="21"/>
          <w:lang w:eastAsia="zh-CN"/>
        </w:rPr>
        <w:t>公厕内部各项设施，负责公厕化粪池清淤</w:t>
      </w:r>
      <w:r>
        <w:rPr>
          <w:rFonts w:hint="eastAsia" w:ascii="宋体" w:hAnsi="宋体" w:eastAsia="宋体" w:cs="宋体"/>
          <w:color w:val="auto"/>
          <w:sz w:val="21"/>
          <w:szCs w:val="21"/>
        </w:rPr>
        <w:t>。</w:t>
      </w:r>
    </w:p>
    <w:p>
      <w:pPr>
        <w:numPr>
          <w:ilvl w:val="0"/>
          <w:numId w:val="3"/>
        </w:numPr>
        <w:shd w:val="clear" w:color="auto" w:fill="auto"/>
        <w:wordWrap/>
        <w:adjustRightInd/>
        <w:snapToGrid/>
        <w:spacing w:line="360" w:lineRule="auto"/>
        <w:ind w:left="425" w:leftChars="0" w:hanging="425" w:firstLineChars="0"/>
        <w:textAlignment w:val="auto"/>
        <w:rPr>
          <w:rFonts w:hint="default" w:ascii="宋体" w:hAnsi="宋体" w:eastAsia="宋体" w:cs="宋体"/>
          <w:b w:val="0"/>
          <w:bCs/>
          <w:color w:val="auto"/>
          <w:sz w:val="21"/>
          <w:szCs w:val="21"/>
          <w:lang w:val="zh-CN" w:eastAsia="zh-CN"/>
        </w:rPr>
      </w:pPr>
      <w:r>
        <w:rPr>
          <w:rFonts w:hint="eastAsia" w:ascii="宋体" w:hAnsi="宋体" w:eastAsia="宋体" w:cs="宋体"/>
          <w:b/>
          <w:bCs w:val="0"/>
          <w:color w:val="auto"/>
          <w:sz w:val="21"/>
          <w:szCs w:val="21"/>
          <w:lang w:val="en-US" w:eastAsia="zh-CN"/>
        </w:rPr>
        <w:t>除四害工作：</w:t>
      </w:r>
      <w:r>
        <w:rPr>
          <w:rFonts w:hint="default" w:ascii="宋体" w:hAnsi="宋体" w:eastAsia="宋体" w:cs="宋体"/>
          <w:b w:val="0"/>
          <w:bCs/>
          <w:color w:val="auto"/>
          <w:sz w:val="21"/>
          <w:szCs w:val="21"/>
          <w:lang w:val="zh-CN" w:eastAsia="zh-CN"/>
        </w:rPr>
        <w:t>除四害常态化工作</w:t>
      </w:r>
      <w:r>
        <w:rPr>
          <w:rFonts w:hint="eastAsia" w:ascii="宋体" w:hAnsi="宋体" w:eastAsia="宋体" w:cs="宋体"/>
          <w:b w:val="0"/>
          <w:bCs/>
          <w:color w:val="auto"/>
          <w:sz w:val="21"/>
          <w:szCs w:val="21"/>
          <w:lang w:val="zh-CN" w:eastAsia="zh-CN"/>
        </w:rPr>
        <w:t>包干处理（包人员、包器械、包药物）</w:t>
      </w:r>
      <w:r>
        <w:rPr>
          <w:rFonts w:hint="default" w:ascii="宋体" w:hAnsi="宋体" w:eastAsia="宋体" w:cs="宋体"/>
          <w:b w:val="0"/>
          <w:bCs/>
          <w:color w:val="auto"/>
          <w:sz w:val="21"/>
          <w:szCs w:val="21"/>
          <w:lang w:val="zh-CN" w:eastAsia="zh-CN"/>
        </w:rPr>
        <w:t>，</w:t>
      </w:r>
      <w:r>
        <w:rPr>
          <w:rFonts w:hint="eastAsia" w:ascii="宋体" w:hAnsi="宋体" w:eastAsia="宋体" w:cs="宋体"/>
          <w:b w:val="0"/>
          <w:bCs/>
          <w:color w:val="auto"/>
          <w:sz w:val="21"/>
          <w:szCs w:val="21"/>
          <w:lang w:val="zh-CN" w:eastAsia="zh-CN"/>
        </w:rPr>
        <w:t>按照市、镇爱卫会统一工作要求开展常态化灭害工作。</w:t>
      </w:r>
      <w:r>
        <w:rPr>
          <w:rFonts w:hint="default" w:ascii="宋体" w:hAnsi="宋体" w:eastAsia="宋体" w:cs="宋体"/>
          <w:b w:val="0"/>
          <w:bCs/>
          <w:color w:val="auto"/>
          <w:sz w:val="21"/>
          <w:szCs w:val="21"/>
          <w:lang w:val="zh-CN" w:eastAsia="zh-CN"/>
        </w:rPr>
        <w:t>除四害工作时间需听从</w:t>
      </w:r>
      <w:r>
        <w:rPr>
          <w:rFonts w:hint="eastAsia" w:ascii="宋体" w:hAnsi="宋体" w:eastAsia="宋体" w:cs="宋体"/>
          <w:b w:val="0"/>
          <w:bCs/>
          <w:color w:val="auto"/>
          <w:sz w:val="21"/>
          <w:szCs w:val="21"/>
          <w:lang w:val="zh-CN" w:eastAsia="zh-CN"/>
        </w:rPr>
        <w:t>采购人</w:t>
      </w:r>
      <w:r>
        <w:rPr>
          <w:rFonts w:hint="default" w:ascii="宋体" w:hAnsi="宋体" w:eastAsia="宋体" w:cs="宋体"/>
          <w:b w:val="0"/>
          <w:bCs/>
          <w:color w:val="auto"/>
          <w:sz w:val="21"/>
          <w:szCs w:val="21"/>
          <w:lang w:val="zh-CN" w:eastAsia="zh-CN"/>
        </w:rPr>
        <w:t>的安排，因应季节性变化持续开展工作，如遇登革热高发期等特殊时期，需配合</w:t>
      </w:r>
      <w:r>
        <w:rPr>
          <w:rFonts w:hint="eastAsia" w:ascii="宋体" w:hAnsi="宋体" w:eastAsia="宋体" w:cs="宋体"/>
          <w:b w:val="0"/>
          <w:bCs/>
          <w:color w:val="auto"/>
          <w:sz w:val="21"/>
          <w:szCs w:val="21"/>
          <w:lang w:val="zh-CN" w:eastAsia="zh-CN"/>
        </w:rPr>
        <w:t>采购人</w:t>
      </w:r>
      <w:r>
        <w:rPr>
          <w:rFonts w:hint="default" w:ascii="宋体" w:hAnsi="宋体" w:eastAsia="宋体" w:cs="宋体"/>
          <w:b w:val="0"/>
          <w:bCs/>
          <w:color w:val="auto"/>
          <w:sz w:val="21"/>
          <w:szCs w:val="21"/>
          <w:lang w:val="zh-CN" w:eastAsia="zh-CN"/>
        </w:rPr>
        <w:t>开展相关的</w:t>
      </w:r>
      <w:r>
        <w:rPr>
          <w:rFonts w:hint="eastAsia" w:ascii="宋体" w:hAnsi="宋体" w:eastAsia="宋体" w:cs="宋体"/>
          <w:b w:val="0"/>
          <w:bCs/>
          <w:color w:val="auto"/>
          <w:sz w:val="21"/>
          <w:szCs w:val="21"/>
          <w:lang w:val="zh-CN" w:eastAsia="zh-CN"/>
        </w:rPr>
        <w:t>防疫</w:t>
      </w:r>
      <w:r>
        <w:rPr>
          <w:rFonts w:hint="default" w:ascii="宋体" w:hAnsi="宋体" w:eastAsia="宋体" w:cs="宋体"/>
          <w:b w:val="0"/>
          <w:bCs/>
          <w:color w:val="auto"/>
          <w:sz w:val="21"/>
          <w:szCs w:val="21"/>
          <w:lang w:val="zh-CN" w:eastAsia="zh-CN"/>
        </w:rPr>
        <w:t>工作。</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绿化养护：参照市政绿化项目工作内容及要求。</w:t>
      </w:r>
    </w:p>
    <w:p>
      <w:pPr>
        <w:numPr>
          <w:ilvl w:val="0"/>
          <w:numId w:val="3"/>
        </w:numPr>
        <w:shd w:val="clear" w:color="auto" w:fill="auto"/>
        <w:wordWrap/>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接受其他采购人安排的环卫保洁及绿化养护工作任务。</w:t>
      </w:r>
    </w:p>
    <w:p>
      <w:pPr>
        <w:widowControl w:val="0"/>
        <w:numPr>
          <w:ilvl w:val="0"/>
          <w:numId w:val="2"/>
        </w:numPr>
        <w:shd w:val="clear" w:color="auto" w:fill="auto"/>
        <w:wordWrap/>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服务要求：</w:t>
      </w:r>
    </w:p>
    <w:p>
      <w:pPr>
        <w:numPr>
          <w:ilvl w:val="0"/>
          <w:numId w:val="7"/>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项目作业模式、标准按照《城市市容和环境卫生管理条例》</w:t>
      </w:r>
      <w:r>
        <w:rPr>
          <w:rFonts w:hint="eastAsia" w:ascii="宋体" w:hAnsi="宋体" w:cs="宋体"/>
          <w:b w:val="0"/>
          <w:bCs/>
          <w:color w:val="auto"/>
          <w:sz w:val="21"/>
          <w:szCs w:val="21"/>
          <w:lang w:val="en-US" w:eastAsia="zh-CN"/>
        </w:rPr>
        <w:t>、</w:t>
      </w:r>
      <w:r>
        <w:rPr>
          <w:rFonts w:hint="eastAsia" w:ascii="宋体" w:hAnsi="宋体" w:eastAsia="宋体" w:cs="宋体"/>
          <w:b w:val="0"/>
          <w:bCs/>
          <w:color w:val="auto"/>
          <w:sz w:val="21"/>
          <w:szCs w:val="21"/>
          <w:lang w:val="en-US" w:eastAsia="zh-CN"/>
        </w:rPr>
        <w:t>《广东省城乡生活垃圾处理条例》</w:t>
      </w:r>
      <w:r>
        <w:rPr>
          <w:rFonts w:hint="eastAsia" w:ascii="宋体" w:hAnsi="宋体" w:cs="宋体"/>
          <w:b w:val="0"/>
          <w:bCs/>
          <w:color w:val="auto"/>
          <w:sz w:val="21"/>
          <w:szCs w:val="21"/>
          <w:lang w:val="en-US" w:eastAsia="zh-CN"/>
        </w:rPr>
        <w:t>、</w:t>
      </w:r>
      <w:r>
        <w:rPr>
          <w:rFonts w:hint="eastAsia" w:ascii="宋体" w:hAnsi="宋体" w:eastAsia="宋体" w:cs="宋体"/>
          <w:b w:val="0"/>
          <w:bCs/>
          <w:color w:val="auto"/>
          <w:sz w:val="21"/>
          <w:szCs w:val="21"/>
          <w:lang w:val="en-US" w:eastAsia="zh-CN"/>
        </w:rPr>
        <w:t>《中山市市容和环境卫生管理条例》规定执行；采购人通过日常检查和月度检查进行质量评验，按照检查情况核算相应服务费用。</w:t>
      </w:r>
    </w:p>
    <w:p>
      <w:pPr>
        <w:numPr>
          <w:ilvl w:val="0"/>
          <w:numId w:val="7"/>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组建专门的日常巡查小组和24小时值班备勤小组，作业范围出现突发状况或接到采购人通知后30分钟内必须到场并妥善处理。</w:t>
      </w:r>
    </w:p>
    <w:p>
      <w:pPr>
        <w:numPr>
          <w:ilvl w:val="0"/>
          <w:numId w:val="7"/>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中标人须无条件配合采购人及政府相关部门做好台风、强降雨、冰雹、龙卷风等自然灾害应急处置和防汛排涝工作；须无条件配合采购人做好与环境卫生有关的各类迎检工作以及重大节日、大型活动期间和突击性任务等的清扫保洁、垃圾清运工作。</w:t>
      </w:r>
    </w:p>
    <w:p>
      <w:pPr>
        <w:numPr>
          <w:ilvl w:val="0"/>
          <w:numId w:val="7"/>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zh-CN" w:eastAsia="zh-CN"/>
        </w:rPr>
      </w:pPr>
      <w:r>
        <w:rPr>
          <w:rFonts w:hint="eastAsia" w:ascii="宋体" w:hAnsi="宋体" w:eastAsia="宋体" w:cs="宋体"/>
          <w:b w:val="0"/>
          <w:bCs/>
          <w:color w:val="auto"/>
          <w:sz w:val="21"/>
          <w:szCs w:val="21"/>
          <w:lang w:val="zh-CN" w:eastAsia="zh-CN"/>
        </w:rPr>
        <w:t>依照广东省《城市绿地管养质量标准》（DB44/T269-2005）要求，对承包范围的道路绿地和行道树进行常规管理管养。</w:t>
      </w:r>
    </w:p>
    <w:p>
      <w:pPr>
        <w:numPr>
          <w:ilvl w:val="0"/>
          <w:numId w:val="7"/>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中标人须按时编制月度环卫清扫保洁绿化养护工作总结（包括但不限于人员出勤记录、车辆作业记录、专项工作、垃圾清理情况、牛皮癣治理情况、垃圾收集容器维护情况、大气扬尘治理情况、公厕维护情况、绿化养护情况等），于次月3日前提交采购人。</w:t>
      </w:r>
    </w:p>
    <w:p>
      <w:pPr>
        <w:widowControl w:val="0"/>
        <w:numPr>
          <w:ilvl w:val="0"/>
          <w:numId w:val="2"/>
        </w:numPr>
        <w:shd w:val="clear" w:color="auto" w:fill="auto"/>
        <w:wordWrap/>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人员、车辆和设备要求</w:t>
      </w:r>
    </w:p>
    <w:p>
      <w:pPr>
        <w:numPr>
          <w:ilvl w:val="0"/>
          <w:numId w:val="8"/>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人员最低配置要求：</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所投入的人员不得少于最低人员配置（见人员最低配置表），最低人员为项目每天实际要求的岗位人数。</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根据劳动定额标准和实际情况，结合辖区道路人工、机械化清扫保洁、垃圾清运等服务作业管理指标和定额标准合理配备不少于招标文件规定的人员数量要求，在规定的时间节点前按照招标文件要求配齐并提供相关证明文件如劳动合同、工作人员安排表等给采购人审查确认，如未能按采购人要求的时间配齐上述要求的人员，则视中标人违约，采购人有权立即终止合同并取消中标人中标资格。</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须在合同签订之日起15天内完成所有作业人员的招聘、入职手续（或与现有人员转接劳动关系）及岗位培训等工作，并做好清扫保洁、垃圾收运等服务交接。以上人员必须经专业培训才能上岗，并不得兼第二职业。中标人按采购人要求配备人员，采购人有权对中标人招聘的人员进行考察，发现有不符合工作要求的，有权要求中标人更换人员。</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管理人员必须为本项目专职人员，管理人员主要包括：项目经理、项目副经理、主管、车队长、文员、资料员、安全管理员等。项目主要管理人员、副经理及以上的管理人员更换须报采购人备案。</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中标人需根据本项目的服务标准、采购人需求中的要求、道路实际情况、垃圾收运范围配置各岗位人员。</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按法律、法规及有关政策规定为其服务人员购买社会养老、工伤、医疗、失业、意外等相关保险，做好作业人员的安全风险规避工作；同时要加强对作业人员的安全教育培训，做好作业时安全突发事件的应急处置和保障措施。</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中标人应执行国家劳动法和中山市劳动保障相关条例的相关规定。</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中标人应落实好安全生产的措施、疫情防控措施和配置安全作业的劳保用品，储备足够的必要疫情防护物资。</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中标人需设有应急响应队伍，在不影响日常的服务内容及任务的前提下，当有特殊任务或应急事件发生时应能立即支援处理，并须无条件服从采购人安排调度。</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操作环卫、绿化机械设备设施的作业人员需经正规培训并有相应的资格证，并按标准操作规范进行安全作业，不得无证作业。</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具体履行合同时所投入的人员数量以投标文件中承诺的人员数量为准，不得随意变更。在实际项目执行过程中，采购人有权根据项目的实际需要要求中标人增配人员，中标人应无条件予以配合，并在30日内调整和配置到位。</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必须落实安全生产和安全防火措施，中标人应按采购人要求，为上岗工人购买统一的工作服和反光袖套，自行解决道路安全作业问题，所有工作人员着装必须按中山市城市维护管养标识系统要求执行，中标人在进行环卫绿化作业时，必须认真负责，并注意安全操作，如发生工伤事故等任何意外，一切责任及造成损失由中标人负责，概与采购人无关。</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中标人应严格遵守国家法律、法规的规定，做好社会治安综合治理和计划生育、疫情防控等工作，不得违反国家法律、法规的规定，如中标人员工有任何违法乱纪行为，中标人承担一切经济责任和法律责任。</w:t>
      </w:r>
    </w:p>
    <w:p>
      <w:pPr>
        <w:numPr>
          <w:ilvl w:val="0"/>
          <w:numId w:val="9"/>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无故停止工作，或出现中标人工人罢工，而中标人又不积极采取措施解决纠纷，造成工作不能按期完成的，采购人有权采取应急措施，组织其他人员开展环卫作业，采购人可按损失程度按相关标准要求扣减服务费或采取其他方式处置。</w:t>
      </w:r>
    </w:p>
    <w:tbl>
      <w:tblPr>
        <w:tblStyle w:val="16"/>
        <w:tblW w:w="847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181"/>
        <w:gridCol w:w="1225"/>
        <w:gridCol w:w="4230"/>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75" w:type="dxa"/>
            <w:gridSpan w:val="4"/>
            <w:tcBorders>
              <w:tl2br w:val="nil"/>
              <w:tr2bl w:val="nil"/>
            </w:tcBorders>
            <w:vAlign w:val="center"/>
          </w:tcPr>
          <w:p>
            <w:pPr>
              <w:pStyle w:val="3"/>
              <w:pageBreakBefore w:val="0"/>
              <w:kinsoku/>
              <w:wordWrap/>
              <w:overflowPunct/>
              <w:topLinePunct w:val="0"/>
              <w:autoSpaceDE/>
              <w:autoSpaceDN/>
              <w:bidi w:val="0"/>
              <w:spacing w:line="240" w:lineRule="auto"/>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color w:val="auto"/>
                <w:sz w:val="21"/>
                <w:szCs w:val="21"/>
                <w:lang w:val="en-US" w:eastAsia="zh-CN"/>
              </w:rPr>
              <w:t>人员最低配置表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SA"/>
              </w:rPr>
              <w:t>序号</w:t>
            </w:r>
          </w:p>
        </w:tc>
        <w:tc>
          <w:tcPr>
            <w:tcW w:w="2181"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b/>
                <w:color w:val="auto"/>
                <w:kern w:val="2"/>
                <w:sz w:val="21"/>
                <w:szCs w:val="21"/>
                <w:lang w:val="en-US" w:eastAsia="zh-CN" w:bidi="ar-SA"/>
              </w:rPr>
              <w:t>岗位名称</w:t>
            </w:r>
          </w:p>
        </w:tc>
        <w:tc>
          <w:tcPr>
            <w:tcW w:w="1225"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b/>
                <w:color w:val="auto"/>
                <w:kern w:val="2"/>
                <w:sz w:val="21"/>
                <w:szCs w:val="21"/>
                <w:lang w:val="en-US" w:eastAsia="zh-CN" w:bidi="ar-SA"/>
              </w:rPr>
              <w:t>数量（人）</w:t>
            </w:r>
          </w:p>
        </w:tc>
        <w:tc>
          <w:tcPr>
            <w:tcW w:w="4230"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color w:val="auto"/>
                <w:sz w:val="21"/>
                <w:szCs w:val="21"/>
                <w:lang w:val="en-US" w:eastAsia="zh-CN"/>
              </w:rPr>
            </w:pPr>
            <w:r>
              <w:rPr>
                <w:rFonts w:hint="eastAsia" w:ascii="宋体" w:hAnsi="宋体" w:eastAsia="宋体" w:cs="宋体"/>
                <w:b/>
                <w:color w:val="auto"/>
                <w:kern w:val="2"/>
                <w:sz w:val="21"/>
                <w:szCs w:val="21"/>
                <w:lang w:val="en-US" w:eastAsia="zh-CN" w:bidi="ar-SA"/>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项目主管</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清扫保洁人员</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司机</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驾照须匹配车辆要求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跟车杂工</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both"/>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协助垃圾压缩车装桶、清理绿化垃圾及各类偷倒垃圾。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上门收集垃圾人员</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按6个网格区域进行上门收集生活垃圾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牛皮癣清理及洗桶工</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专职清理牛皮癣及清洗果皮箱</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除四害人员</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专项对辖区进行灭害工作</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绿化养护人员</w:t>
            </w: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对辖区范围绿化及行道树进行养护作业</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3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bidi="ar-SA"/>
              </w:rPr>
              <w:t>合计</w:t>
            </w:r>
          </w:p>
        </w:tc>
        <w:tc>
          <w:tcPr>
            <w:tcW w:w="21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c>
          <w:tcPr>
            <w:tcW w:w="1225"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40</w:t>
            </w:r>
          </w:p>
        </w:tc>
        <w:tc>
          <w:tcPr>
            <w:tcW w:w="4230"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bl>
    <w:p>
      <w:pPr>
        <w:numPr>
          <w:ilvl w:val="0"/>
          <w:numId w:val="8"/>
        </w:numPr>
        <w:shd w:val="clear" w:color="auto" w:fill="auto"/>
        <w:wordWrap/>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车辆和设备最低配置要求：</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需根据本项目的服务标准、采购人需求中的要求及道路实际情况配置扫路车、洒水车、牛皮癣清理专用车、电动三轮保洁车等设备车辆，设备车辆配置应满足《广东省城市环境卫生作业预算定额（2013）》及《车辆和设备最低配置表》的相关要求，相关设施设备车辆仅可用于本项目。</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在规定的时间完成车辆与设备的配置后，向采购人提供全部购置发票、租赁证明、车辆行驶证（含副本）、专业检测机构出具的车辆与设备检验合格证明、实物清单等材料，达到前述规定的全部要求；设施车辆可以为中标人新购或原有车辆或租赁，中标人投入本项目的环卫车辆出厂日期须晚于2020年1月1日。</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中标人进场前采购人将对人员车辆设备配置进行验收，形成完整的验收资料，若中标人未在采购人要求的时限内配齐全设施设备、车辆，视中标人违约，采购人有权立即解除合同，履约保证金不予退还。</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入本项目的所有工作车辆必须按中山市城市维护管养标识系统要求执行，中标人投入本项目的车辆和设备只能用于本项目，未经采购人同意不得再另作他用。如需更换同类型车辆，必须经采购人同意后才能实施，相应的标准不得低于被更换车辆。</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在进场后30日内，按采购人的智慧化平台建设要求，将与履行本招标项目规定的全部作业机动车辆设备完成GPS或北斗行车轨迹记录仪等设施安装，并接入智慧化系统接受监管，中标人自行配置相关定位轨迹和摄像设施；合同履行期间新增、更换的车辆设备应在投入使用时即时完成定位系统的安装，并确保在合同履行期间运行正常。所有环卫机动车辆安装的GPS或北斗行车轨迹记录仪等，采购人可随时查看中标人环卫作业机械及环卫作业现场的实时监控数据。</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中标人配备的作业车辆设备应满足实际需要，并能够自由调配，并预留应急车辆和设备，以保障本项目作业以及应急作业需要。</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需配备本项目要求最低数量以上的同种车辆和设备以及认为需要投入的其它车辆和设备。若因应急、迎检、公共活动、突发事故、设备维修、车辆报废、政策（标准）变化和其它不可抗力等原因导致原有设备不足以保质保量的完成作业任务时，应按实际需求、无条件的自行调配增加性能良好的作业设备。因中标人不具备大型且先进的环卫作业设备，造成不能完成重大活动任务的，采购人由此发生的费用及风险责任由中标人承担。</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中标人应按法律、法规及有关政策规定为其服务车辆购买强保、商业等相关保险，所有车辆设备和工具以及所采用的材料等必须满足国家有关技术操作规程的要求。</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中标人应自备日常巡查、应急车辆与环卫作业工具，按垃圾分类规定配置相应颜色的垃圾收集容器。</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应根据环卫市场管理水平和科技不断发展的情况，自行引进先进的、有效的管理理念和采用更先进、更有效的环卫设备，切实可行的提高清扫保洁水平和质量、提升清扫保洁速度质量，并取得采购方认可方可实施。</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中标人投入本项目的环卫作业车辆排放及噪音要求应符合国家、省、市的机动车尾气污染控制排放标准和国家机动车噪音标准。</w:t>
      </w:r>
    </w:p>
    <w:p>
      <w:pPr>
        <w:numPr>
          <w:ilvl w:val="0"/>
          <w:numId w:val="10"/>
        </w:numPr>
        <w:shd w:val="clear" w:color="auto" w:fill="auto"/>
        <w:wordWrap/>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采购人可根据相关政策和项目实际情况，要求中标人调整车辆设备等的具体配置数量、标准和要求。除上述最低机械设备表要求的设备外，中标人还须配备其它项目实际需要或采购人认为需要的设备。</w:t>
      </w:r>
    </w:p>
    <w:tbl>
      <w:tblPr>
        <w:tblStyle w:val="16"/>
        <w:tblW w:w="9659"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1"/>
        <w:gridCol w:w="2265"/>
        <w:gridCol w:w="840"/>
        <w:gridCol w:w="870"/>
        <w:gridCol w:w="4843"/>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59" w:type="dxa"/>
            <w:gridSpan w:val="5"/>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车辆和设备最低配置表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序号</w:t>
            </w:r>
          </w:p>
        </w:tc>
        <w:tc>
          <w:tcPr>
            <w:tcW w:w="2265"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设备名称</w:t>
            </w:r>
          </w:p>
        </w:tc>
        <w:tc>
          <w:tcPr>
            <w:tcW w:w="840"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数量</w:t>
            </w:r>
          </w:p>
        </w:tc>
        <w:tc>
          <w:tcPr>
            <w:tcW w:w="870"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单位</w:t>
            </w:r>
          </w:p>
        </w:tc>
        <w:tc>
          <w:tcPr>
            <w:tcW w:w="4843"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后装压缩式垃圾车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额定载质量</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t或以上</w:t>
            </w:r>
            <w:r>
              <w:rPr>
                <w:rFonts w:hint="eastAsia" w:ascii="宋体" w:hAnsi="宋体" w:eastAsia="宋体" w:cs="宋体"/>
                <w:color w:val="auto"/>
                <w:sz w:val="21"/>
                <w:szCs w:val="21"/>
                <w:lang w:eastAsia="zh-CN"/>
              </w:rPr>
              <w:t>，用于大型厂区上门收集生活垃圾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color w:val="auto"/>
                <w:sz w:val="21"/>
                <w:szCs w:val="21"/>
                <w:highlight w:val="none"/>
                <w:lang w:val="en-US" w:eastAsia="zh-CN"/>
              </w:rPr>
              <w:t>纯电动洒水车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iCs w:val="0"/>
                <w:color w:val="auto"/>
                <w:kern w:val="0"/>
                <w:sz w:val="21"/>
                <w:szCs w:val="21"/>
                <w:u w:val="none"/>
                <w:lang w:val="en-US" w:eastAsia="zh-CN"/>
              </w:rPr>
              <w:t>车辆总质量≥12吨，用于路面洒水冲洗及绿化淋水</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3</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自卸式货车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核定载量≥1</w:t>
            </w:r>
            <w:r>
              <w:rPr>
                <w:rFonts w:hint="eastAsia" w:ascii="宋体" w:hAnsi="宋体" w:eastAsia="宋体" w:cs="宋体"/>
                <w:color w:val="auto"/>
                <w:sz w:val="21"/>
                <w:szCs w:val="21"/>
                <w:lang w:val="en-US" w:eastAsia="zh-CN"/>
              </w:rPr>
              <w:t>.5t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用于清理偷倒垃圾、绿化垃圾及大件垃圾等</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4</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电动垃圾收集车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6</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用于6个网格沿街上门分类收集垃圾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5</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电动三轮保洁车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25</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带上盖，尾部安装爆闪灯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6</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电动小型养护车</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1</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台</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rPr>
            </w:pPr>
            <w:r>
              <w:rPr>
                <w:rFonts w:hint="eastAsia" w:ascii="宋体" w:hAnsi="宋体" w:eastAsia="宋体" w:cs="宋体"/>
                <w:i w:val="0"/>
                <w:iCs w:val="0"/>
                <w:color w:val="auto"/>
                <w:kern w:val="0"/>
                <w:sz w:val="21"/>
                <w:szCs w:val="21"/>
                <w:u w:val="none"/>
                <w:lang w:val="en-US" w:eastAsia="zh-CN"/>
              </w:rPr>
              <w:t>清洗垃圾桶、果皮箱、清理牛皮癣，含人行道打磨机械2台</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分类不锈钢果皮箱</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只</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根据实际使用情况更换或新增</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w:t>
            </w:r>
          </w:p>
        </w:tc>
        <w:tc>
          <w:tcPr>
            <w:tcW w:w="226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移动压缩垃圾中转站</w:t>
            </w:r>
          </w:p>
        </w:tc>
        <w:tc>
          <w:tcPr>
            <w:tcW w:w="84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870"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只</w:t>
            </w:r>
          </w:p>
        </w:tc>
        <w:tc>
          <w:tcPr>
            <w:tcW w:w="4843"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rPr>
            </w:pPr>
            <w:r>
              <w:rPr>
                <w:rFonts w:hint="eastAsia" w:ascii="宋体" w:hAnsi="宋体" w:eastAsia="宋体" w:cs="宋体"/>
                <w:i w:val="0"/>
                <w:iCs w:val="0"/>
                <w:color w:val="000000"/>
                <w:kern w:val="0"/>
                <w:sz w:val="21"/>
                <w:szCs w:val="21"/>
                <w:u w:val="none"/>
                <w:lang w:val="en-US" w:eastAsia="zh-CN"/>
              </w:rPr>
              <w:t>箱体容积18m3，水平压缩，匹配勾臂车使用</w:t>
            </w:r>
          </w:p>
        </w:tc>
      </w:tr>
    </w:tbl>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其他要求</w:t>
      </w:r>
    </w:p>
    <w:p>
      <w:pPr>
        <w:keepNext w:val="0"/>
        <w:keepLines w:val="0"/>
        <w:pageBreakBefore w:val="0"/>
        <w:numPr>
          <w:ilvl w:val="0"/>
          <w:numId w:val="11"/>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中标人进场服务时须承担全部作业范围的第一遍彻底清扫和垃圾清运工作。</w:t>
      </w:r>
    </w:p>
    <w:p>
      <w:pPr>
        <w:keepNext w:val="0"/>
        <w:keepLines w:val="0"/>
        <w:pageBreakBefore w:val="0"/>
        <w:numPr>
          <w:ilvl w:val="0"/>
          <w:numId w:val="11"/>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中标人须做好与古镇镇市政环卫原服务单位的所有交接工作，采购人不再另行支付交接过程中的各项费用。</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服务质量检查考评办法</w:t>
      </w:r>
    </w:p>
    <w:p>
      <w:pPr>
        <w:keepNext w:val="0"/>
        <w:keepLines w:val="0"/>
        <w:pageBreakBefore w:val="0"/>
        <w:numPr>
          <w:ilvl w:val="0"/>
          <w:numId w:val="12"/>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采购人根据相关法律和《同益工业区考核评分表》对中标人作业质量、数量进行日常检查和月度检查，每月10日前按照检查结果进行质量评验，核算相应服务费用。</w:t>
      </w:r>
    </w:p>
    <w:p>
      <w:pPr>
        <w:keepNext w:val="0"/>
        <w:keepLines w:val="0"/>
        <w:pageBreakBefore w:val="0"/>
        <w:numPr>
          <w:ilvl w:val="0"/>
          <w:numId w:val="12"/>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采购人视检查情况可向中标人发出书面整改通知，中标人须对照通知按时完成整改，如未按时按质完成整改的，每次扣减中标人服务费</w:t>
      </w:r>
      <w:r>
        <w:rPr>
          <w:rFonts w:hint="eastAsia" w:ascii="宋体" w:hAnsi="宋体" w:cs="宋体"/>
          <w:b w:val="0"/>
          <w:bCs/>
          <w:color w:val="auto"/>
          <w:sz w:val="21"/>
          <w:szCs w:val="21"/>
          <w:lang w:val="en-US" w:eastAsia="zh-CN"/>
        </w:rPr>
        <w:t>1</w:t>
      </w:r>
      <w:r>
        <w:rPr>
          <w:rFonts w:hint="eastAsia" w:ascii="宋体" w:hAnsi="宋体" w:eastAsia="宋体" w:cs="宋体"/>
          <w:b w:val="0"/>
          <w:bCs/>
          <w:color w:val="auto"/>
          <w:sz w:val="21"/>
          <w:szCs w:val="21"/>
          <w:lang w:val="en-US" w:eastAsia="zh-CN"/>
        </w:rPr>
        <w:t>万元。</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双方的权利和义务</w:t>
      </w:r>
    </w:p>
    <w:p>
      <w:pPr>
        <w:keepNext w:val="0"/>
        <w:keepLines w:val="0"/>
        <w:pageBreakBefore w:val="0"/>
        <w:numPr>
          <w:ilvl w:val="0"/>
          <w:numId w:val="1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采购人的权利和义务</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审阅中标人环卫绿化保洁实施方案和工作情况总结，提出整改意见。</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协助中标人做好环境卫生知识和环境卫生管理、绿化养护管理相关法律法规的宣传、教育工作，协助中标人推广行业新技术、新工艺、新产品、新设备，提高环卫作业的科技含量。</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监督、指导中标人的清扫保洁服务工作并及时纠正。</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协调日常清扫保洁绿化养护服务工作中相关的内外关系，对中标人需要协调解决的问题，采购人应积极处理。</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负责核定中标人的服务费并报财政部门审批。</w:t>
      </w:r>
    </w:p>
    <w:p>
      <w:pPr>
        <w:keepNext w:val="0"/>
        <w:keepLines w:val="0"/>
        <w:pageBreakBefore w:val="0"/>
        <w:numPr>
          <w:ilvl w:val="0"/>
          <w:numId w:val="14"/>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在合同期内，如中标人达不到合同规定的清扫保洁服务质量、人员、车辆和设备要求，采购人可相应扣减中标人的服务费。</w:t>
      </w:r>
    </w:p>
    <w:p>
      <w:pPr>
        <w:keepNext w:val="0"/>
        <w:keepLines w:val="0"/>
        <w:pageBreakBefore w:val="0"/>
        <w:numPr>
          <w:ilvl w:val="0"/>
          <w:numId w:val="1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bCs w:val="0"/>
          <w:color w:val="auto"/>
          <w:sz w:val="21"/>
          <w:szCs w:val="21"/>
          <w:lang w:val="en-US" w:eastAsia="zh-CN"/>
        </w:rPr>
      </w:pPr>
      <w:r>
        <w:rPr>
          <w:rFonts w:hint="eastAsia" w:ascii="宋体" w:hAnsi="宋体" w:eastAsia="宋体" w:cs="宋体"/>
          <w:b/>
          <w:bCs w:val="0"/>
          <w:color w:val="auto"/>
          <w:sz w:val="21"/>
          <w:szCs w:val="21"/>
          <w:lang w:val="en-US" w:eastAsia="zh-CN"/>
        </w:rPr>
        <w:t>中标人的权利和义务</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负责编制季度、年度环卫保洁实施方案和计划，整理日常工作台账和人员、车辆出勤记录等环卫作业相关资料，并按时按要求报送采购人。</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合同期内对权属归采购人的设备、设施和场地负有免费维护保养的责任，合同终止时，中标人须向采购人移交权属归采购人的设施、设备和场地，如属于管理不善或操作不当以及非正常损坏、损耗造成的损失，中标人应负担赔偿责任，采购人可根据损失费用在履约保证金或服务费中作相应抵扣。</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接受采购人和中山市行业主管部门以及本镇各相关职能部门的监督和指导，发现问题及时进行处理并向采购人报告。</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严格按照国家、省、市环境卫生法律法规和行业主管部门规定，做好招标文件和合同中要求的各项服务，按时完成各项临时作业和通知整改事项。</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按采购人要求的环卫作业量、作业时间和作业方式，足额投入人员、车辆和设备进行作业，不得随意更改或降低标准，确需更改时应提前向采购人提出书面申请，经采购人同意后方可实施。</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负责合同期内的安全生产和职业病预防工作，为所有员工购买社保和人身保险，为一线员工派发劳保用品和统一的反光工作服，佩戴统一的工作牌，遵守各项安全规章制度，落实安全措施，如发生安全事故和职业病伤害，一切责任和损失由中标人负责。</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中标人在合同期内自主经营，自负盈亏；中标人须独立完成本项目服务，不得挂靠或转包、分包，否则采购人有权终止合同并追究违约责任。</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严格遵守国家法律法规，教育、培训、督促员工遵纪守法。</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按采购人要求做好各类迎检工作以及重大节日、大型活动期间和突击任务等的清扫保洁、垃圾清运工作，做好台风、强降雨、冰雹、龙卷风等自然灾害应急处置和防汛排涝工作。</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如合同中断或合同终止，中标人须妥善做好项目移交，并按采购人要求做好善后清理工作。</w:t>
      </w:r>
    </w:p>
    <w:p>
      <w:pPr>
        <w:keepNext w:val="0"/>
        <w:keepLines w:val="0"/>
        <w:pageBreakBefore w:val="0"/>
        <w:numPr>
          <w:ilvl w:val="0"/>
          <w:numId w:val="15"/>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sz w:val="21"/>
          <w:szCs w:val="21"/>
          <w:lang w:val="en-US" w:eastAsia="zh-CN"/>
        </w:rPr>
      </w:pPr>
      <w:r>
        <w:rPr>
          <w:rFonts w:hint="eastAsia" w:ascii="宋体" w:hAnsi="宋体" w:eastAsia="宋体" w:cs="宋体"/>
          <w:color w:val="auto"/>
          <w:sz w:val="21"/>
          <w:szCs w:val="21"/>
          <w:lang w:val="en-US" w:eastAsia="zh-CN"/>
        </w:rPr>
        <w:t>其他有利于实现采购人合同目的之其他义务。</w:t>
      </w:r>
    </w:p>
    <w:p>
      <w:pPr>
        <w:pStyle w:val="15"/>
        <w:rPr>
          <w:rFonts w:hint="eastAsia"/>
          <w:color w:val="auto"/>
          <w:sz w:val="21"/>
          <w:szCs w:val="21"/>
          <w:lang w:val="en-US" w:eastAsia="zh-CN"/>
        </w:rPr>
      </w:pPr>
      <w:r>
        <w:rPr>
          <w:rFonts w:hint="eastAsia"/>
          <w:color w:val="auto"/>
          <w:sz w:val="21"/>
          <w:szCs w:val="21"/>
          <w:lang w:val="en-US" w:eastAsia="zh-CN"/>
        </w:rPr>
        <w:t>附：古镇镇同益片区道路环卫作业范围明细表</w:t>
      </w:r>
    </w:p>
    <w:tbl>
      <w:tblPr>
        <w:tblStyle w:val="16"/>
        <w:tblW w:w="9615"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2"/>
        <w:gridCol w:w="891"/>
        <w:gridCol w:w="1013"/>
        <w:gridCol w:w="1110"/>
        <w:gridCol w:w="795"/>
        <w:gridCol w:w="750"/>
        <w:gridCol w:w="870"/>
        <w:gridCol w:w="849"/>
        <w:gridCol w:w="925"/>
        <w:gridCol w:w="1287"/>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615" w:type="dxa"/>
            <w:gridSpan w:val="11"/>
            <w:tcBorders>
              <w:top w:val="nil"/>
              <w:left w:val="nil"/>
              <w:bottom w:val="nil"/>
              <w:right w:val="nil"/>
            </w:tcBorders>
            <w:shd w:val="clear" w:color="auto" w:fill="auto"/>
            <w:vAlign w:val="bottom"/>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古镇镇同益片区道路环卫作业范围明细表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路名</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止</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平均总宽度</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路段总面积(㎡)</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级别</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清扫方式（人/机）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每天洒水冲洗次数</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作业时间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横栏镇界</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50400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1天1洒</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1周2洗</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横栏镇界</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31000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1天1洒</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1周2洗</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恒隆路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恒兴路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康临街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5775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横栏镇界</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古丰北路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恒骏街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1天1洒</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周2洗</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福临街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460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9660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合丰南路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920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18400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850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1天1洒</w:t>
            </w:r>
          </w:p>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1周2洗</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恒骏街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恒旺街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5925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1天1洒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恒康街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恒旺街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5775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1天1洒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同益工业园纵四路</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恒骏街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恒旺街（一半）</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恒骏街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同福北路右一街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2480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同福北路左一街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同顺路左二街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1880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同福北路左二街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同顺路左一街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968</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同顺路左一街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恒星路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同顺路左二街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恒星路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292</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4380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同福南路左一街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同顺路右二街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同福南路左二街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4565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同顺路右一街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同顺路右二街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同顺路右三街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福临街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平和路右一街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4275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同福南路左三街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平和路右一街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同福南路左四街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4250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乐临街左一街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康临街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2175</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康临街右一街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康临街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同福南路左四街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乐临街右一街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沙古路辅道</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三级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同顺南横一巷</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同顺路南一街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同顺路南二街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2880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同顺南横二巷</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同顺路南一街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同顺路南二街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福临西街（一半）</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同顺路南二街</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5610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福临西街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同顺路南一街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福临西街</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4140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同顺路轻轨桥低</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健身公园</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同顺路轻轨桥低</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停车场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南丰一街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沙古路辅道</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7140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1天1洒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南丰二街</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同福南路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沙古路辅道</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11900</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二级 </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1天1洒</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百佳红绿灯花基</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百佳、亮丽德、胜球、同益公园</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210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同福北路花基</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百佳、华艺花基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97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华星花基</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华星花基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轻轨桥底闲置地</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10800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1季1清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古丰南路闲置地</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同顺路</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平和路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4600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1季1清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南威灯饰花基</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南威灯饰东侧</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43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乐临街绿化公园</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乐临街东波与四通十字路口</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左</w:t>
            </w:r>
            <w:r>
              <w:rPr>
                <w:rStyle w:val="29"/>
                <w:rFonts w:hint="eastAsia" w:ascii="宋体" w:hAnsi="宋体" w:eastAsia="宋体" w:cs="宋体"/>
                <w:sz w:val="21"/>
                <w:szCs w:val="21"/>
                <w:lang w:val="en-US" w:eastAsia="zh-CN" w:bidi="ar"/>
              </w:rPr>
              <w:t>200</w:t>
            </w:r>
            <w:r>
              <w:rPr>
                <w:rStyle w:val="30"/>
                <w:rFonts w:hint="eastAsia" w:ascii="宋体" w:hAnsi="宋体" w:eastAsia="宋体" w:cs="宋体"/>
                <w:sz w:val="21"/>
                <w:szCs w:val="21"/>
                <w:lang w:val="en-US" w:eastAsia="zh-CN" w:bidi="ar"/>
              </w:rPr>
              <w:t>平、右</w:t>
            </w:r>
            <w:r>
              <w:rPr>
                <w:rStyle w:val="29"/>
                <w:rFonts w:hint="eastAsia" w:ascii="宋体" w:hAnsi="宋体" w:eastAsia="宋体" w:cs="宋体"/>
                <w:sz w:val="21"/>
                <w:szCs w:val="21"/>
                <w:lang w:val="en-US" w:eastAsia="zh-CN" w:bidi="ar"/>
              </w:rPr>
              <w:t>180</w:t>
            </w:r>
            <w:r>
              <w:rPr>
                <w:rStyle w:val="30"/>
                <w:rFonts w:hint="eastAsia" w:ascii="宋体" w:hAnsi="宋体" w:eastAsia="宋体" w:cs="宋体"/>
                <w:sz w:val="21"/>
                <w:szCs w:val="21"/>
                <w:lang w:val="en-US" w:eastAsia="zh-CN" w:bidi="ar"/>
              </w:rPr>
              <w:t>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380 </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1周2清</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除四害</w:t>
            </w:r>
          </w:p>
        </w:tc>
        <w:tc>
          <w:tcPr>
            <w:tcW w:w="2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包干</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9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128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全年</w:t>
            </w:r>
          </w:p>
        </w:tc>
        <w:tc>
          <w:tcPr>
            <w:tcW w:w="7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r>
    </w:tbl>
    <w:p>
      <w:pPr>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br w:type="page"/>
      </w:r>
    </w:p>
    <w:p>
      <w:pPr>
        <w:ind w:left="0" w:leftChars="0" w:firstLine="0" w:firstLineChars="0"/>
        <w:jc w:val="center"/>
        <w:rPr>
          <w:rFonts w:hint="eastAsia" w:ascii="宋体" w:hAnsi="宋体" w:eastAsia="宋体" w:cs="Times New Roman"/>
          <w:b/>
          <w:bCs/>
          <w:color w:val="000000"/>
          <w:sz w:val="28"/>
          <w:szCs w:val="28"/>
          <w:lang w:eastAsia="zh-CN"/>
        </w:rPr>
      </w:pPr>
      <w:r>
        <w:rPr>
          <w:rFonts w:hint="eastAsia" w:ascii="黑体" w:hAnsi="黑体" w:eastAsia="黑体" w:cs="黑体"/>
          <w:sz w:val="32"/>
          <w:szCs w:val="32"/>
          <w:lang w:eastAsia="zh-CN"/>
        </w:rPr>
        <w:t>古镇镇灯都智慧管家一体化管理项目考核表</w:t>
      </w:r>
    </w:p>
    <w:p>
      <w:pPr>
        <w:ind w:left="0" w:leftChars="0" w:firstLine="0" w:firstLineChars="0"/>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w:t>
      </w:r>
      <w:r>
        <w:rPr>
          <w:rFonts w:hint="eastAsia" w:ascii="宋体" w:hAnsi="宋体" w:eastAsia="宋体" w:cs="宋体"/>
          <w:b/>
          <w:bCs/>
          <w:color w:val="auto"/>
          <w:sz w:val="24"/>
          <w:szCs w:val="24"/>
          <w:highlight w:val="none"/>
          <w:lang w:eastAsia="zh-CN"/>
        </w:rPr>
        <w:t>同益片区环卫及绿化养护</w:t>
      </w:r>
      <w:r>
        <w:rPr>
          <w:rFonts w:hint="eastAsia" w:ascii="宋体" w:hAnsi="宋体" w:eastAsia="宋体" w:cs="宋体"/>
          <w:b/>
          <w:bCs/>
          <w:color w:val="000000"/>
          <w:sz w:val="24"/>
          <w:szCs w:val="24"/>
          <w:lang w:eastAsia="zh-CN"/>
        </w:rPr>
        <w:t>）</w:t>
      </w:r>
    </w:p>
    <w:tbl>
      <w:tblPr>
        <w:tblStyle w:val="16"/>
        <w:tblW w:w="965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694"/>
        <w:gridCol w:w="432"/>
        <w:gridCol w:w="7406"/>
        <w:gridCol w:w="571"/>
        <w:gridCol w:w="5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项目</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考核内容及扣款标准</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扣款</w:t>
            </w: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道路清扫保洁</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道路当天没有清扫扣500元/100米。</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每天普扫两遍，少扫一次扣300元/处。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局部路面清扫（冲洗）不净扣100元/处。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发现“牛皮癣”，扣10元/张；清除不干净或有残留痕迹的每处扣20元。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道路清扫保洁质量未达到“六无六净”：即无堆积物、无果皮纸屑烟蒂塑料袋、无砖瓦土石、无污泥积水、无人畜粪便、无痰迹，路面净、人行道及绿化带净、垃圾箱（桶）净、排水井口净、路侧石净、墙基及树池周围净的，每100米发现3处扣300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人工清扫时把泥沙、垃圾等扫入排水井口、下水道、绿化带或机动车道扣200元/次。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排水井口有垃圾或堵塞物未清除，扣200元/处。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绿地或绿化带积存有明显生活垃圾的，扣100元/处。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color w:val="auto"/>
                <w:sz w:val="21"/>
                <w:szCs w:val="21"/>
                <w:lang w:eastAsia="zh-CN"/>
              </w:rPr>
              <w:t>路面</w:t>
            </w:r>
            <w:r>
              <w:rPr>
                <w:rFonts w:hint="eastAsia" w:ascii="宋体" w:hAnsi="宋体" w:eastAsia="宋体" w:cs="宋体"/>
                <w:color w:val="auto"/>
                <w:sz w:val="21"/>
                <w:szCs w:val="21"/>
              </w:rPr>
              <w:t>出现影响交通的情况，须在</w:t>
            </w:r>
            <w:r>
              <w:rPr>
                <w:rFonts w:hint="eastAsia" w:ascii="宋体" w:hAnsi="宋体" w:eastAsia="宋体" w:cs="宋体"/>
                <w:color w:val="auto"/>
                <w:sz w:val="21"/>
                <w:szCs w:val="21"/>
                <w:lang w:val="en-US" w:eastAsia="zh-CN"/>
              </w:rPr>
              <w:t>30分钟</w:t>
            </w:r>
            <w:r>
              <w:rPr>
                <w:rFonts w:hint="eastAsia" w:ascii="宋体" w:hAnsi="宋体" w:eastAsia="宋体" w:cs="宋体"/>
                <w:color w:val="auto"/>
                <w:sz w:val="21"/>
                <w:szCs w:val="21"/>
              </w:rPr>
              <w:t>内组织好清理队伍</w:t>
            </w:r>
            <w:r>
              <w:rPr>
                <w:rFonts w:hint="eastAsia" w:ascii="宋体" w:hAnsi="宋体" w:eastAsia="宋体" w:cs="宋体"/>
                <w:color w:val="auto"/>
                <w:sz w:val="21"/>
                <w:szCs w:val="21"/>
                <w:lang w:eastAsia="zh-CN"/>
              </w:rPr>
              <w:t>到场</w:t>
            </w:r>
            <w:r>
              <w:rPr>
                <w:rFonts w:hint="eastAsia" w:ascii="宋体" w:hAnsi="宋体" w:eastAsia="宋体" w:cs="宋体"/>
                <w:color w:val="auto"/>
                <w:sz w:val="21"/>
                <w:szCs w:val="21"/>
              </w:rPr>
              <w:t>并开展清理工作</w:t>
            </w:r>
            <w:r>
              <w:rPr>
                <w:rFonts w:hint="eastAsia" w:ascii="宋体" w:hAnsi="宋体" w:eastAsia="宋体" w:cs="宋体"/>
                <w:i w:val="0"/>
                <w:color w:val="auto"/>
                <w:kern w:val="0"/>
                <w:sz w:val="21"/>
                <w:szCs w:val="21"/>
                <w:u w:val="none"/>
                <w:lang w:val="en-US" w:eastAsia="zh-CN" w:bidi="ar"/>
              </w:rPr>
              <w:t>，否则扣1000元/处。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清扫保洁后的垃圾应及时清走，不得打包放在人行道或绿化带上，否则扣200元/包。</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eastAsia="zh-CN"/>
              </w:rPr>
              <w:t>下水井及排水井因没有及时清理造成堵塞的，每处扣</w:t>
            </w:r>
            <w:r>
              <w:rPr>
                <w:rFonts w:hint="eastAsia" w:ascii="宋体" w:hAnsi="宋体" w:eastAsia="宋体" w:cs="宋体"/>
                <w:color w:val="auto"/>
                <w:sz w:val="21"/>
                <w:szCs w:val="21"/>
                <w:lang w:val="en-US" w:eastAsia="zh-CN"/>
              </w:rPr>
              <w:t>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eastAsia="zh-CN"/>
              </w:rPr>
              <w:t>道路金属护栏</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道路金属护栏未按合同要求清洗的，每</w:t>
            </w:r>
            <w:r>
              <w:rPr>
                <w:rFonts w:hint="eastAsia" w:ascii="宋体" w:hAnsi="宋体" w:eastAsia="宋体" w:cs="宋体"/>
                <w:color w:val="auto"/>
                <w:sz w:val="21"/>
                <w:szCs w:val="21"/>
                <w:lang w:val="en-US" w:eastAsia="zh-CN"/>
              </w:rPr>
              <w:t>100米</w:t>
            </w:r>
            <w:r>
              <w:rPr>
                <w:rFonts w:hint="eastAsia" w:ascii="宋体" w:hAnsi="宋体" w:eastAsia="宋体" w:cs="宋体"/>
                <w:color w:val="auto"/>
                <w:sz w:val="21"/>
                <w:szCs w:val="21"/>
                <w:lang w:eastAsia="zh-CN"/>
              </w:rPr>
              <w:t>扣</w:t>
            </w:r>
            <w:r>
              <w:rPr>
                <w:rFonts w:hint="eastAsia" w:ascii="宋体" w:hAnsi="宋体" w:eastAsia="宋体" w:cs="宋体"/>
                <w:color w:val="auto"/>
                <w:sz w:val="21"/>
                <w:szCs w:val="21"/>
                <w:lang w:val="en-US" w:eastAsia="zh-CN"/>
              </w:rPr>
              <w:t>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服务区域和甲方提出要求的其他区域内有积存垃圾未清运的，或不按时收运清理的，扣100元/处。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垃圾收集清运及点位维护</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每天8点前、15点前和21点前必须清空垃圾桶垃圾（1天3清），</w:t>
            </w:r>
            <w:r>
              <w:rPr>
                <w:rFonts w:hint="eastAsia" w:ascii="宋体" w:hAnsi="宋体" w:eastAsia="宋体" w:cs="宋体"/>
                <w:color w:val="auto"/>
                <w:sz w:val="21"/>
                <w:szCs w:val="21"/>
                <w:lang w:eastAsia="zh-CN"/>
              </w:rPr>
              <w:t>上午、下午各清空垃圾一次果皮箱垃圾（</w:t>
            </w:r>
            <w:r>
              <w:rPr>
                <w:rFonts w:hint="eastAsia" w:ascii="宋体" w:hAnsi="宋体" w:eastAsia="宋体" w:cs="宋体"/>
                <w:color w:val="auto"/>
                <w:sz w:val="21"/>
                <w:szCs w:val="21"/>
                <w:lang w:val="en-US" w:eastAsia="zh-CN"/>
              </w:rPr>
              <w:t>1天2清</w:t>
            </w:r>
            <w:r>
              <w:rPr>
                <w:rFonts w:hint="eastAsia" w:ascii="宋体" w:hAnsi="宋体" w:eastAsia="宋体" w:cs="宋体"/>
                <w:color w:val="auto"/>
                <w:sz w:val="21"/>
                <w:szCs w:val="21"/>
                <w:lang w:eastAsia="zh-CN"/>
              </w:rPr>
              <w:t>），</w:t>
            </w:r>
            <w:r>
              <w:rPr>
                <w:rFonts w:hint="eastAsia" w:ascii="宋体" w:hAnsi="宋体" w:eastAsia="宋体" w:cs="宋体"/>
                <w:i w:val="0"/>
                <w:color w:val="auto"/>
                <w:kern w:val="0"/>
                <w:sz w:val="21"/>
                <w:szCs w:val="21"/>
                <w:u w:val="none"/>
                <w:lang w:val="en-US" w:eastAsia="zh-CN" w:bidi="ar"/>
              </w:rPr>
              <w:t>不按时清运扣100元/处。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垃圾桶、果皮箱周围3米内地面不干净，有散落、存留垃圾和污水的，扣100元/处。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sz w:val="21"/>
                <w:szCs w:val="21"/>
              </w:rPr>
            </w:pPr>
          </w:p>
          <w:p>
            <w:pPr>
              <w:pStyle w:val="2"/>
              <w:keepNext w:val="0"/>
              <w:keepLines w:val="0"/>
              <w:pageBreakBefore w:val="0"/>
              <w:kinsoku/>
              <w:wordWrap/>
              <w:overflowPunct/>
              <w:topLinePunct w:val="0"/>
              <w:bidi w:val="0"/>
              <w:adjustRightInd/>
              <w:snapToGrid/>
              <w:spacing w:line="240" w:lineRule="auto"/>
              <w:rPr>
                <w:rFonts w:hint="eastAsia" w:ascii="宋体" w:hAnsi="宋体" w:eastAsia="宋体" w:cs="宋体"/>
                <w:sz w:val="21"/>
                <w:szCs w:val="21"/>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垃圾桶、果皮箱清洗不干净，或箱体有明显污迹或灰尘，扣200元/个。</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果皮箱内内胆破损未及时更换，未套垃圾袋的，扣50元/个。</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垃圾桶、果皮箱在保洁时段实行巡回清理制度，出现垃圾满溢扣100元/个。</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垃圾桶、果皮箱等垃圾收集容器应合理摆放，不得阻碍交通，否则扣100元/个。</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垃圾桶、果皮箱等垃圾收集容器应保持完好，如有破损扣50元/个。</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rPr>
              <w:t>垃圾必须采用密闭运输形式，对漏洒垃圾、污染道路现象必须清理干净，未能达到的每次（处）扣</w:t>
            </w:r>
            <w:r>
              <w:rPr>
                <w:rFonts w:hint="eastAsia" w:ascii="宋体" w:hAnsi="宋体" w:eastAsia="宋体" w:cs="宋体"/>
                <w:sz w:val="21"/>
                <w:szCs w:val="21"/>
                <w:lang w:val="en-US" w:eastAsia="zh-CN"/>
              </w:rPr>
              <w:t>100元</w:t>
            </w:r>
            <w:r>
              <w:rPr>
                <w:rFonts w:hint="eastAsia" w:ascii="宋体" w:hAnsi="宋体" w:eastAsia="宋体" w:cs="宋体"/>
                <w:sz w:val="21"/>
                <w:szCs w:val="21"/>
              </w:rPr>
              <w:t>。</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rPr>
              <w:t>生活垃圾以外的其它废弃物要进行分类收集，不得混入生活垃圾一并处理，未能达到的每次（处）扣</w:t>
            </w:r>
            <w:r>
              <w:rPr>
                <w:rFonts w:hint="eastAsia" w:ascii="宋体" w:hAnsi="宋体" w:eastAsia="宋体" w:cs="宋体"/>
                <w:sz w:val="21"/>
                <w:szCs w:val="21"/>
                <w:lang w:val="en-US" w:eastAsia="zh-CN"/>
              </w:rPr>
              <w:t>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应按时收集企、事业等单位所产生的生活垃圾，如不按时收集被服务对象投诉，经核查属实的</w:t>
            </w:r>
            <w:r>
              <w:rPr>
                <w:rFonts w:hint="eastAsia" w:ascii="宋体" w:hAnsi="宋体" w:eastAsia="宋体" w:cs="宋体"/>
                <w:sz w:val="21"/>
                <w:szCs w:val="21"/>
              </w:rPr>
              <w:t>每次（处）扣</w:t>
            </w:r>
            <w:r>
              <w:rPr>
                <w:rFonts w:hint="eastAsia" w:ascii="宋体" w:hAnsi="宋体" w:eastAsia="宋体" w:cs="宋体"/>
                <w:sz w:val="21"/>
                <w:szCs w:val="21"/>
                <w:lang w:val="en-US" w:eastAsia="zh-CN"/>
              </w:rPr>
              <w:t>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道路扬尘防治</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不按约定频次对规定路段进行洒水、冲洗的扣500元/次。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被污染的道路3小时内没有冲洗的，扣500元/次。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洒水量不足致使道路未完全湿润200元/处。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因违规操作造成道路洒水冲洗作业扰民的，扣200元/次。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未经允许，对空气敏感点及周边路段擅自降低洒水喷雾频次的，扣2000元/次。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公厕保洁管理</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公厕设施损坏未及时修复的，扣100元/项。</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未按照要求张贴公厕保洁制度和文明提示宣传标语的，扣200元/项。</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保洁人员未及时冲洗厕所，或厕所内有明显臭味的，扣300元/次。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eastAsia="zh-CN"/>
              </w:rPr>
              <w:t>公厕内有污渍污垢、蜘蛛网、乱涂乱画的等现象，扣</w:t>
            </w:r>
            <w:r>
              <w:rPr>
                <w:rFonts w:hint="eastAsia" w:ascii="宋体" w:hAnsi="宋体" w:eastAsia="宋体" w:cs="宋体"/>
                <w:i w:val="0"/>
                <w:color w:val="auto"/>
                <w:sz w:val="21"/>
                <w:szCs w:val="21"/>
                <w:u w:val="none"/>
                <w:lang w:val="en-US" w:eastAsia="zh-CN"/>
              </w:rPr>
              <w:t>50元/次。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化粪池堵塞、满溢、未及时清掏疏通的，扣500元/次。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除四害管理</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日常消杀工作不规范、消杀不到位，被爱卫办要求责令整改的每次扣500元。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color w:val="auto"/>
                <w:sz w:val="21"/>
                <w:szCs w:val="21"/>
                <w:lang w:val="en-US" w:eastAsia="zh-CN"/>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日常消杀频率少于工作服务要求的，每次扣500元。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上级考核评价出现四害密度不达标的，每次扣1000元。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绿化淋水</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因缺乏必要的养分或水分造成植物生长明显减退，长势衰弱，叶片色泽和大小明显不正常，或出现严重萎蔫现象，抽检每发现2㎡不合格，每处扣500元。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无雨季节，每天气温20度以上对绿化至少浇水二次，其他天气最少浇水一次，如不按要求每宗扣500元。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应合理安排淋水作业时段，避开交通高峰期，否则扣500元/次。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绿化施肥</w:t>
            </w:r>
          </w:p>
        </w:tc>
        <w:tc>
          <w:tcPr>
            <w:tcW w:w="4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40</w:t>
            </w:r>
          </w:p>
        </w:tc>
        <w:tc>
          <w:tcPr>
            <w:tcW w:w="7406" w:type="dxa"/>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须根据植物生长情况适度施肥，各处养护范围每年施肥不少于八次，少施一次扣5000元/处。</w:t>
            </w:r>
          </w:p>
        </w:tc>
        <w:tc>
          <w:tcPr>
            <w:tcW w:w="571" w:type="dxa"/>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施肥前通知管理单位工作人员到场检查肥料种类和数量，未通知扣1000元/次·处，未按合同约定或未按照采购人要求的肥料种类、数量施肥扣5000元/项·处。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大树每次施肥必须翻土，肥料埋入土壤，撒施均匀，抽检发现撒施不均匀、无翻土、肥料未埋土扣500元/项·棵。</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绿篱及草皮施肥后如未下雨应即日浇水，抽检发现未浇水扣1000元/处。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绿化修剪</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擅自对树木重度修剪，乔木每株扣2000元，孤植灌木每株扣200元，片植灌木或草地累计每处扣200元，造成植物受损或不符合景观要求的，须无偿补种同等品种、规格的树木。</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造型灌木造型美观、边缘线流畅，自然造型灌木根据原有冠型修剪、不散乱，修剪不合理或修剪明显滞后，每株扣100元。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绿篱、草坪边界线缺乏整理的，累计每2米(长度累计不足2米的按2米计)扣100元。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植株上有明显折损枝、枯枝、攀缠植物、病枝或其它杂物未及时清除，乔木每株扣500元，孤植灌木每株扣200元，片植灌木或草地每10㎡扣200元。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不及时清除残花或过密花梗/植株，乔木每株扣500元，孤植灌木每株扣200元，片植灌木或草地每10㎡扣200元。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行道树妨碍行人、电缆、车辆通行和交通视线，巡查发现或接到相关投诉扣500元/宗，发现或接到投诉两天内未及时处理加扣500元/宗。</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50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乔木树冠以下不符合景观要求的阴蘖枝长度超过25公分，每株扣500元。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病虫害防治</w:t>
            </w:r>
          </w:p>
        </w:tc>
        <w:tc>
          <w:tcPr>
            <w:tcW w:w="4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病虫害（含白蚁）控制不及时，防治措施不当，致使受害植株超过本地块乔木数量的5%，每株扣1000元；单株乔木受害较重，明显影响景观的，每株扣1000元。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病虫害控制不及时，防治措施不当，致使受害植株超过本地块孤植灌木数量的5%，每株扣200元；单株灌木受害较重，明显影响景观的，每株扣200元。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病虫害控制不及时，防治措施不当，致使单一地块受害地被面积超过3%，或局部受害面积大于5㎡，或较小范围内受害较重，明显影响景观，每片扣200元。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用药科学，方法得当，因用药错误导致苗木死亡要无偿自行补种，每5㎡扣500元，致20cm以上大树死亡每棵扣2000元。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不在规定的时间油扫树木、油扫高度与规定高度不一致（1.2米），每宗扣200元。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喷药没有安排在群众比较少的时间段进行，喷药时没有警示，喷药时间、方法不合理，受到群众投诉，每宗扣500元。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安全及</w:t>
            </w:r>
          </w:p>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其他</w:t>
            </w:r>
          </w:p>
        </w:tc>
        <w:tc>
          <w:tcPr>
            <w:tcW w:w="432"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辖区道路内和其他保洁责任不清晰的区域出现的无主建筑垃圾、工业垃圾和其他杂物，未按甲方要求及时清运处理的，扣1000元/处。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58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未及时清运并破拆处理作业范围内的大件垃圾，扣500元/处。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59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不配合甲方开展应急工作的，视情况扣10000-20000元/次。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60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highlight w:val="none"/>
              </w:rPr>
              <w:t>作业人员必须规范穿戴工作服、反光背心、</w:t>
            </w:r>
            <w:r>
              <w:rPr>
                <w:rFonts w:hint="eastAsia" w:ascii="宋体" w:hAnsi="宋体" w:eastAsia="宋体" w:cs="宋体"/>
                <w:sz w:val="21"/>
                <w:szCs w:val="21"/>
                <w:highlight w:val="none"/>
                <w:lang w:eastAsia="zh-CN"/>
              </w:rPr>
              <w:t>安全</w:t>
            </w:r>
            <w:r>
              <w:rPr>
                <w:rFonts w:hint="eastAsia" w:ascii="宋体" w:hAnsi="宋体" w:eastAsia="宋体" w:cs="宋体"/>
                <w:sz w:val="21"/>
                <w:szCs w:val="21"/>
                <w:highlight w:val="none"/>
              </w:rPr>
              <w:t>帽，不得赤膊、赤足、敞胸、穿背心、上衣不扣钮扣等。夜间作业时，环卫工人必须配备LED肩部警示灯</w:t>
            </w:r>
            <w:r>
              <w:rPr>
                <w:rFonts w:hint="eastAsia" w:ascii="宋体" w:hAnsi="宋体" w:eastAsia="宋体" w:cs="宋体"/>
                <w:sz w:val="21"/>
                <w:szCs w:val="21"/>
                <w:highlight w:val="none"/>
                <w:lang w:eastAsia="zh-CN"/>
              </w:rPr>
              <w:t>，不按上述要求的经查实扣</w:t>
            </w:r>
            <w:r>
              <w:rPr>
                <w:rFonts w:hint="eastAsia" w:ascii="宋体" w:hAnsi="宋体" w:eastAsia="宋体" w:cs="宋体"/>
                <w:sz w:val="21"/>
                <w:szCs w:val="21"/>
                <w:highlight w:val="none"/>
                <w:lang w:val="en-US" w:eastAsia="zh-CN"/>
              </w:rPr>
              <w:t>100元/次。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bidi="ar-SA"/>
              </w:rPr>
              <w:t>61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rPr>
              <w:t>车辆作业时未开安全警示灯</w:t>
            </w:r>
            <w:r>
              <w:rPr>
                <w:rFonts w:hint="eastAsia" w:ascii="宋体" w:hAnsi="宋体" w:eastAsia="宋体" w:cs="宋体"/>
                <w:sz w:val="21"/>
                <w:szCs w:val="21"/>
                <w:highlight w:val="none"/>
                <w:lang w:eastAsia="zh-CN"/>
              </w:rPr>
              <w:t>，每车次扣</w:t>
            </w:r>
            <w:r>
              <w:rPr>
                <w:rFonts w:hint="eastAsia" w:ascii="宋体" w:hAnsi="宋体" w:eastAsia="宋体" w:cs="宋体"/>
                <w:sz w:val="21"/>
                <w:szCs w:val="21"/>
                <w:highlight w:val="none"/>
                <w:lang w:val="en-US" w:eastAsia="zh-CN"/>
              </w:rPr>
              <w:t>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62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环卫工人服务态度、质量差，被投诉经查属实的扣500元/次；环卫工人擅自收取垃圾清运费的，扣500元/人·次。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highlight w:val="none"/>
                <w:lang w:eastAsia="zh-CN"/>
              </w:rPr>
              <w:t>环卫工人</w:t>
            </w:r>
            <w:r>
              <w:rPr>
                <w:rFonts w:hint="eastAsia" w:ascii="宋体" w:hAnsi="宋体" w:eastAsia="宋体" w:cs="宋体"/>
                <w:sz w:val="21"/>
                <w:szCs w:val="21"/>
                <w:highlight w:val="none"/>
              </w:rPr>
              <w:t>作业时偷懒、睡觉、吸烟或进行其它与作业无关的闲杂行为的</w:t>
            </w:r>
            <w:r>
              <w:rPr>
                <w:rFonts w:hint="eastAsia" w:ascii="宋体" w:hAnsi="宋体" w:eastAsia="宋体" w:cs="宋体"/>
                <w:sz w:val="21"/>
                <w:szCs w:val="21"/>
                <w:highlight w:val="none"/>
                <w:lang w:eastAsia="zh-CN"/>
              </w:rPr>
              <w:t>，每人次扣</w:t>
            </w:r>
            <w:r>
              <w:rPr>
                <w:rFonts w:hint="eastAsia" w:ascii="宋体" w:hAnsi="宋体" w:eastAsia="宋体" w:cs="宋体"/>
                <w:sz w:val="21"/>
                <w:szCs w:val="21"/>
                <w:highlight w:val="none"/>
                <w:lang w:val="en-US" w:eastAsia="zh-CN"/>
              </w:rPr>
              <w:t>100元。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未按照合同约定数量足额投入车辆和设备的，每次发现扣5000元/辆（台），未按照合同约定数量足额投入全职作业人员的，每次发现扣4000元/人。</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未按要求提交当月作业台账、人员考勤、车辆作业记录、工作报表等相关资料的，扣1000元/次。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66</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rPr>
              <w:t>每季度不少于1次进行员工安全生产教育培训，制定各类应急预案，落实责任制，落实有关安全措施，并做好资料存档以便采购人进行查阅，未能达到的每次（处）扣</w:t>
            </w:r>
            <w:r>
              <w:rPr>
                <w:rFonts w:hint="eastAsia" w:ascii="宋体" w:hAnsi="宋体" w:eastAsia="宋体" w:cs="宋体"/>
                <w:sz w:val="21"/>
                <w:szCs w:val="21"/>
                <w:lang w:val="en-US" w:eastAsia="zh-CN"/>
              </w:rPr>
              <w:t>2000元</w:t>
            </w:r>
            <w:r>
              <w:rPr>
                <w:rFonts w:hint="eastAsia" w:ascii="宋体" w:hAnsi="宋体" w:eastAsia="宋体" w:cs="宋体"/>
                <w:sz w:val="21"/>
                <w:szCs w:val="21"/>
              </w:rPr>
              <w:t>。</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67</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sz w:val="21"/>
                <w:szCs w:val="21"/>
                <w:lang w:val="en-US" w:eastAsia="zh-CN" w:bidi="ar-SA"/>
              </w:rPr>
            </w:pPr>
            <w:r>
              <w:rPr>
                <w:rFonts w:hint="eastAsia" w:ascii="宋体" w:hAnsi="宋体" w:eastAsia="宋体" w:cs="宋体"/>
                <w:i w:val="0"/>
                <w:color w:val="auto"/>
                <w:kern w:val="0"/>
                <w:sz w:val="21"/>
                <w:szCs w:val="21"/>
                <w:u w:val="none"/>
                <w:lang w:val="en-US" w:eastAsia="zh-CN"/>
              </w:rPr>
              <w:t>经营服务单位应按国家现行的有关规定建立、健全各项安全管理制度和环卫作业机械安全操作规程，否则每项扣1000元。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68</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rPr>
              <w:t>在各类作业期间，必须按各工种的操作特性，落实各类的安全、防护措施，确保人员及财产的安全，未能达到的每次（处）扣</w:t>
            </w:r>
            <w:r>
              <w:rPr>
                <w:rFonts w:hint="eastAsia" w:ascii="宋体" w:hAnsi="宋体" w:eastAsia="宋体" w:cs="宋体"/>
                <w:sz w:val="21"/>
                <w:szCs w:val="21"/>
                <w:lang w:val="en-US" w:eastAsia="zh-CN"/>
              </w:rPr>
              <w:t>1000元</w:t>
            </w:r>
            <w:r>
              <w:rPr>
                <w:rFonts w:hint="eastAsia" w:ascii="宋体" w:hAnsi="宋体" w:eastAsia="宋体" w:cs="宋体"/>
                <w:sz w:val="21"/>
                <w:szCs w:val="21"/>
              </w:rPr>
              <w:t>。</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69</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因服务质量差被上级或相关部门约谈或官方媒体曝光的，视情况扣10000-50000元/次。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70</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出现其他情况造成重大影响的（如劳资纠纷、集体上访、罢工停工等），视情况扣10000-50000元。</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restart"/>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bidi="ar-SA"/>
              </w:rPr>
              <w:t>河涌清漂保洁</w:t>
            </w: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71</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将打捞物乱堆乱放，扣200元/处。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72</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局部河面漂浮垃圾（含水浮莲）和露出水面的水底垃圾没有清理，扣200元/处。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73</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码头、桥底、闸边和堤岸护坡垃圾没有清理，或堤岸夹缝杂草没有清理，扣200元/处。</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74</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河面如有大量飘浮物，乙方接通知后须在1小时内到达现场并打捞清理，否则扣200元/次。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694" w:type="dxa"/>
            <w:vMerge w:val="continue"/>
            <w:tcBorders>
              <w:left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75</w:t>
            </w:r>
          </w:p>
        </w:tc>
        <w:tc>
          <w:tcPr>
            <w:tcW w:w="740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打捞垃圾转运码头清理不干净，留有杂物、垃圾或积存污水，扣200元/次。</w:t>
            </w:r>
          </w:p>
        </w:tc>
        <w:tc>
          <w:tcPr>
            <w:tcW w:w="5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8532" w:type="dxa"/>
            <w:gridSpan w:val="3"/>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kern w:val="0"/>
                <w:sz w:val="21"/>
                <w:szCs w:val="21"/>
                <w:u w:val="none"/>
                <w:lang w:val="en-US" w:eastAsia="zh-CN"/>
              </w:rPr>
            </w:pPr>
            <w:r>
              <w:rPr>
                <w:rFonts w:hint="eastAsia" w:ascii="宋体" w:hAnsi="宋体" w:eastAsia="宋体" w:cs="宋体"/>
                <w:b/>
                <w:i w:val="0"/>
                <w:color w:val="000000"/>
                <w:kern w:val="0"/>
                <w:sz w:val="21"/>
                <w:szCs w:val="21"/>
                <w:u w:val="none"/>
                <w:lang w:val="en-US" w:eastAsia="zh-CN"/>
              </w:rPr>
              <w:t>合计扣罚金额</w:t>
            </w:r>
          </w:p>
        </w:tc>
        <w:tc>
          <w:tcPr>
            <w:tcW w:w="112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340" w:hRule="atLeast"/>
        </w:trPr>
        <w:tc>
          <w:tcPr>
            <w:tcW w:w="9657" w:type="dxa"/>
            <w:gridSpan w:val="5"/>
            <w:tcBorders>
              <w:left w:val="single" w:color="000000" w:sz="4" w:space="0"/>
              <w:bottom w:val="single" w:color="000000" w:sz="4" w:space="0"/>
              <w:right w:val="single" w:color="000000" w:sz="4" w:space="0"/>
            </w:tcBorders>
            <w:noWrap w:val="0"/>
            <w:vAlign w:val="center"/>
          </w:tcPr>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1"/>
                <w:sz w:val="21"/>
                <w:szCs w:val="21"/>
                <w:highlight w:val="none"/>
                <w:lang w:eastAsia="zh-CN"/>
              </w:rPr>
            </w:pP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7"/>
                <w:sz w:val="21"/>
                <w:szCs w:val="21"/>
                <w:highlight w:val="none"/>
                <w:lang w:eastAsia="zh-CN"/>
              </w:rPr>
            </w:pPr>
            <w:r>
              <w:rPr>
                <w:rFonts w:hint="eastAsia" w:ascii="宋体" w:hAnsi="宋体" w:eastAsia="宋体" w:cs="宋体"/>
                <w:spacing w:val="-1"/>
                <w:sz w:val="21"/>
                <w:szCs w:val="21"/>
                <w:highlight w:val="none"/>
                <w:lang w:eastAsia="zh-CN"/>
              </w:rPr>
              <w:t>考核单位</w:t>
            </w:r>
            <w:r>
              <w:rPr>
                <w:rFonts w:hint="eastAsia" w:ascii="宋体" w:hAnsi="宋体" w:eastAsia="宋体" w:cs="宋体"/>
                <w:spacing w:val="-3"/>
                <w:sz w:val="21"/>
                <w:szCs w:val="21"/>
                <w:highlight w:val="none"/>
                <w:lang w:eastAsia="zh-CN"/>
              </w:rPr>
              <w:t>（</w:t>
            </w:r>
            <w:r>
              <w:rPr>
                <w:rFonts w:hint="eastAsia" w:ascii="宋体" w:hAnsi="宋体" w:eastAsia="宋体" w:cs="宋体"/>
                <w:spacing w:val="-2"/>
                <w:sz w:val="21"/>
                <w:szCs w:val="21"/>
                <w:highlight w:val="none"/>
                <w:lang w:eastAsia="zh-CN"/>
              </w:rPr>
              <w:t>盖章</w:t>
            </w:r>
            <w:r>
              <w:rPr>
                <w:rFonts w:hint="eastAsia" w:ascii="宋体" w:hAnsi="宋体" w:eastAsia="宋体" w:cs="宋体"/>
                <w:spacing w:val="-113"/>
                <w:sz w:val="21"/>
                <w:szCs w:val="21"/>
                <w:highlight w:val="none"/>
                <w:lang w:eastAsia="zh-CN"/>
              </w:rPr>
              <w:t>）</w:t>
            </w:r>
            <w:r>
              <w:rPr>
                <w:rFonts w:hint="eastAsia" w:ascii="宋体" w:hAnsi="宋体" w:eastAsia="宋体" w:cs="宋体"/>
                <w:spacing w:val="-7"/>
                <w:sz w:val="21"/>
                <w:szCs w:val="21"/>
                <w:highlight w:val="none"/>
                <w:lang w:eastAsia="zh-CN"/>
              </w:rPr>
              <w:t xml:space="preserve">  ：</w:t>
            </w: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7"/>
                <w:sz w:val="21"/>
                <w:szCs w:val="21"/>
                <w:highlight w:val="none"/>
                <w:lang w:eastAsia="zh-CN"/>
              </w:rPr>
            </w:pP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考评人员签名：</w:t>
            </w: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z w:val="21"/>
                <w:szCs w:val="21"/>
                <w:highlight w:val="none"/>
                <w:lang w:eastAsia="zh-CN"/>
              </w:rPr>
            </w:pPr>
          </w:p>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日期：</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年</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日</w:t>
            </w:r>
          </w:p>
        </w:tc>
      </w:tr>
    </w:tbl>
    <w:p>
      <w:pPr>
        <w:ind w:left="0" w:leftChars="0" w:firstLine="0" w:firstLineChars="0"/>
        <w:rPr>
          <w:rFonts w:hint="eastAsia" w:ascii="宋体" w:hAnsi="宋体" w:eastAsia="宋体" w:cs="Times New Roman"/>
          <w:b/>
          <w:bCs/>
          <w:color w:val="000000"/>
          <w:szCs w:val="21"/>
          <w:lang w:eastAsia="zh-CN"/>
        </w:rPr>
      </w:pPr>
      <w:r>
        <w:rPr>
          <w:rFonts w:hint="eastAsia" w:eastAsia="宋体"/>
          <w:lang w:eastAsia="zh-CN"/>
        </w:rPr>
        <w:t>备注：考核内容按照各子项目具体工作要求执行。</w:t>
      </w:r>
    </w:p>
    <w:p>
      <w:pPr>
        <w:rPr>
          <w:rFonts w:hint="eastAsia"/>
          <w:highlight w:val="none"/>
          <w:lang w:val="en-US" w:eastAsia="zh-CN"/>
        </w:rPr>
      </w:pPr>
    </w:p>
    <w:p>
      <w:pPr>
        <w:pStyle w:val="5"/>
        <w:ind w:left="0" w:leftChars="0" w:firstLine="0" w:firstLineChars="0"/>
      </w:pP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C71E8"/>
    <w:multiLevelType w:val="singleLevel"/>
    <w:tmpl w:val="64DC71E8"/>
    <w:lvl w:ilvl="0" w:tentative="0">
      <w:start w:val="1"/>
      <w:numFmt w:val="chineseCounting"/>
      <w:suff w:val="nothing"/>
      <w:lvlText w:val="%1、"/>
      <w:lvlJc w:val="left"/>
      <w:pPr>
        <w:ind w:left="0" w:leftChars="0" w:firstLine="0" w:firstLineChars="0"/>
      </w:pPr>
      <w:rPr>
        <w:rFonts w:hint="eastAsia"/>
      </w:rPr>
    </w:lvl>
  </w:abstractNum>
  <w:abstractNum w:abstractNumId="1">
    <w:nsid w:val="64DC72A6"/>
    <w:multiLevelType w:val="singleLevel"/>
    <w:tmpl w:val="64DC72A6"/>
    <w:lvl w:ilvl="0" w:tentative="0">
      <w:start w:val="1"/>
      <w:numFmt w:val="chineseCounting"/>
      <w:suff w:val="nothing"/>
      <w:lvlText w:val="（%1）"/>
      <w:lvlJc w:val="left"/>
      <w:pPr>
        <w:ind w:left="0" w:leftChars="0" w:firstLine="0" w:firstLineChars="0"/>
      </w:pPr>
      <w:rPr>
        <w:rFonts w:hint="eastAsia"/>
      </w:rPr>
    </w:lvl>
  </w:abstractNum>
  <w:abstractNum w:abstractNumId="2">
    <w:nsid w:val="64DC72CD"/>
    <w:multiLevelType w:val="multilevel"/>
    <w:tmpl w:val="64DC72CD"/>
    <w:lvl w:ilvl="0" w:tentative="0">
      <w:start w:val="1"/>
      <w:numFmt w:val="decimal"/>
      <w:lvlText w:val="1.%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3">
    <w:nsid w:val="64DC72FA"/>
    <w:multiLevelType w:val="multilevel"/>
    <w:tmpl w:val="64DC72FA"/>
    <w:lvl w:ilvl="0" w:tentative="0">
      <w:start w:val="1"/>
      <w:numFmt w:val="decimal"/>
      <w:lvlText w:val="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4">
    <w:nsid w:val="64DC7327"/>
    <w:multiLevelType w:val="multilevel"/>
    <w:tmpl w:val="64DC7327"/>
    <w:lvl w:ilvl="0" w:tentative="0">
      <w:start w:val="1"/>
      <w:numFmt w:val="decimal"/>
      <w:lvlText w:val="3.%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5">
    <w:nsid w:val="64DC736B"/>
    <w:multiLevelType w:val="singleLevel"/>
    <w:tmpl w:val="64DC736B"/>
    <w:lvl w:ilvl="0" w:tentative="0">
      <w:start w:val="1"/>
      <w:numFmt w:val="decimal"/>
      <w:lvlText w:val="%1."/>
      <w:lvlJc w:val="left"/>
      <w:pPr>
        <w:tabs>
          <w:tab w:val="left" w:pos="425"/>
        </w:tabs>
        <w:ind w:left="425" w:leftChars="0" w:hanging="425" w:firstLineChars="0"/>
      </w:pPr>
      <w:rPr>
        <w:rFonts w:hint="default"/>
      </w:rPr>
    </w:lvl>
  </w:abstractNum>
  <w:abstractNum w:abstractNumId="6">
    <w:nsid w:val="64DC73CE"/>
    <w:multiLevelType w:val="singleLevel"/>
    <w:tmpl w:val="64DC73CE"/>
    <w:lvl w:ilvl="0" w:tentative="0">
      <w:start w:val="1"/>
      <w:numFmt w:val="decimal"/>
      <w:lvlText w:val="%1."/>
      <w:lvlJc w:val="left"/>
      <w:pPr>
        <w:tabs>
          <w:tab w:val="left" w:pos="425"/>
        </w:tabs>
        <w:ind w:left="425" w:leftChars="0" w:hanging="425" w:firstLineChars="0"/>
      </w:pPr>
      <w:rPr>
        <w:rFonts w:hint="default"/>
      </w:rPr>
    </w:lvl>
  </w:abstractNum>
  <w:abstractNum w:abstractNumId="7">
    <w:nsid w:val="64DC7416"/>
    <w:multiLevelType w:val="singleLevel"/>
    <w:tmpl w:val="64DC7416"/>
    <w:lvl w:ilvl="0" w:tentative="0">
      <w:start w:val="1"/>
      <w:numFmt w:val="decimal"/>
      <w:lvlText w:val="%1."/>
      <w:lvlJc w:val="left"/>
      <w:pPr>
        <w:tabs>
          <w:tab w:val="left" w:pos="425"/>
        </w:tabs>
        <w:ind w:left="425" w:leftChars="0" w:hanging="425" w:firstLineChars="0"/>
      </w:pPr>
      <w:rPr>
        <w:rFonts w:hint="default"/>
      </w:rPr>
    </w:lvl>
  </w:abstractNum>
  <w:abstractNum w:abstractNumId="8">
    <w:nsid w:val="64DC744A"/>
    <w:multiLevelType w:val="multilevel"/>
    <w:tmpl w:val="64DC744A"/>
    <w:lvl w:ilvl="0" w:tentative="0">
      <w:start w:val="1"/>
      <w:numFmt w:val="decimal"/>
      <w:lvlText w:val="1.%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9">
    <w:nsid w:val="64DC74AE"/>
    <w:multiLevelType w:val="multilevel"/>
    <w:tmpl w:val="64DC74AE"/>
    <w:lvl w:ilvl="0" w:tentative="0">
      <w:start w:val="1"/>
      <w:numFmt w:val="decimal"/>
      <w:lvlText w:val="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0">
    <w:nsid w:val="64DC7544"/>
    <w:multiLevelType w:val="singleLevel"/>
    <w:tmpl w:val="64DC7544"/>
    <w:lvl w:ilvl="0" w:tentative="0">
      <w:start w:val="1"/>
      <w:numFmt w:val="decimal"/>
      <w:lvlText w:val="%1."/>
      <w:lvlJc w:val="left"/>
      <w:pPr>
        <w:tabs>
          <w:tab w:val="left" w:pos="425"/>
        </w:tabs>
        <w:ind w:left="425" w:leftChars="0" w:hanging="425" w:firstLineChars="0"/>
      </w:pPr>
      <w:rPr>
        <w:rFonts w:hint="default"/>
      </w:rPr>
    </w:lvl>
  </w:abstractNum>
  <w:abstractNum w:abstractNumId="11">
    <w:nsid w:val="64DC75FB"/>
    <w:multiLevelType w:val="singleLevel"/>
    <w:tmpl w:val="64DC75FB"/>
    <w:lvl w:ilvl="0" w:tentative="0">
      <w:start w:val="1"/>
      <w:numFmt w:val="decimal"/>
      <w:lvlText w:val="%1."/>
      <w:lvlJc w:val="left"/>
      <w:pPr>
        <w:tabs>
          <w:tab w:val="left" w:pos="425"/>
        </w:tabs>
        <w:ind w:left="425" w:leftChars="0" w:hanging="425" w:firstLineChars="0"/>
      </w:pPr>
      <w:rPr>
        <w:rFonts w:hint="default"/>
      </w:rPr>
    </w:lvl>
  </w:abstractNum>
  <w:abstractNum w:abstractNumId="12">
    <w:nsid w:val="64DC7615"/>
    <w:multiLevelType w:val="singleLevel"/>
    <w:tmpl w:val="64DC7615"/>
    <w:lvl w:ilvl="0" w:tentative="0">
      <w:start w:val="1"/>
      <w:numFmt w:val="decimal"/>
      <w:lvlText w:val="%1."/>
      <w:lvlJc w:val="left"/>
      <w:pPr>
        <w:tabs>
          <w:tab w:val="left" w:pos="425"/>
        </w:tabs>
        <w:ind w:left="425" w:leftChars="0" w:hanging="425" w:firstLineChars="0"/>
      </w:pPr>
      <w:rPr>
        <w:rFonts w:hint="default"/>
      </w:rPr>
    </w:lvl>
  </w:abstractNum>
  <w:abstractNum w:abstractNumId="13">
    <w:nsid w:val="64DC7694"/>
    <w:multiLevelType w:val="multilevel"/>
    <w:tmpl w:val="64DC7694"/>
    <w:lvl w:ilvl="0" w:tentative="0">
      <w:start w:val="1"/>
      <w:numFmt w:val="decimal"/>
      <w:lvlText w:val="1.%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4">
    <w:nsid w:val="64DC76D3"/>
    <w:multiLevelType w:val="multilevel"/>
    <w:tmpl w:val="64DC76D3"/>
    <w:lvl w:ilvl="0" w:tentative="0">
      <w:start w:val="1"/>
      <w:numFmt w:val="decimal"/>
      <w:lvlText w:val="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num w:numId="1">
    <w:abstractNumId w:val="0"/>
  </w:num>
  <w:num w:numId="2">
    <w:abstractNumId w:val="1"/>
  </w:num>
  <w:num w:numId="3">
    <w:abstractNumId w:val="5"/>
  </w:num>
  <w:num w:numId="4">
    <w:abstractNumId w:val="2"/>
  </w:num>
  <w:num w:numId="5">
    <w:abstractNumId w:val="3"/>
  </w:num>
  <w:num w:numId="6">
    <w:abstractNumId w:val="4"/>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ZDJmYTQyZTg0ODNmMzNkNzgxMjkzMDMzZDU0YzAifQ=="/>
  </w:docVars>
  <w:rsids>
    <w:rsidRoot w:val="305A7220"/>
    <w:rsid w:val="003B14F1"/>
    <w:rsid w:val="00540D96"/>
    <w:rsid w:val="00D61068"/>
    <w:rsid w:val="01002534"/>
    <w:rsid w:val="01181DD9"/>
    <w:rsid w:val="013D282C"/>
    <w:rsid w:val="016E3061"/>
    <w:rsid w:val="01CB2F01"/>
    <w:rsid w:val="029525CA"/>
    <w:rsid w:val="04D407A2"/>
    <w:rsid w:val="051303DF"/>
    <w:rsid w:val="051E41F2"/>
    <w:rsid w:val="05654966"/>
    <w:rsid w:val="059839B1"/>
    <w:rsid w:val="064B3E9E"/>
    <w:rsid w:val="0654426F"/>
    <w:rsid w:val="06C14C23"/>
    <w:rsid w:val="071D3CB8"/>
    <w:rsid w:val="0721638A"/>
    <w:rsid w:val="09B94900"/>
    <w:rsid w:val="0A7C61DD"/>
    <w:rsid w:val="0BCF52F0"/>
    <w:rsid w:val="0C6E60F3"/>
    <w:rsid w:val="0C853B1A"/>
    <w:rsid w:val="0CFB3759"/>
    <w:rsid w:val="0D0E71C2"/>
    <w:rsid w:val="0F64295A"/>
    <w:rsid w:val="0FB137F7"/>
    <w:rsid w:val="102F109D"/>
    <w:rsid w:val="10441883"/>
    <w:rsid w:val="10B33874"/>
    <w:rsid w:val="12145A3A"/>
    <w:rsid w:val="123B7E78"/>
    <w:rsid w:val="12CA6462"/>
    <w:rsid w:val="12F67081"/>
    <w:rsid w:val="135C37D3"/>
    <w:rsid w:val="140838EB"/>
    <w:rsid w:val="144E07DC"/>
    <w:rsid w:val="149B66DD"/>
    <w:rsid w:val="14E42BB3"/>
    <w:rsid w:val="17142269"/>
    <w:rsid w:val="17321C54"/>
    <w:rsid w:val="1751309B"/>
    <w:rsid w:val="180A3BA6"/>
    <w:rsid w:val="1862578F"/>
    <w:rsid w:val="18BC4BA4"/>
    <w:rsid w:val="19A035B6"/>
    <w:rsid w:val="1AE4582E"/>
    <w:rsid w:val="1B281CFF"/>
    <w:rsid w:val="1B554868"/>
    <w:rsid w:val="1C2F1FCD"/>
    <w:rsid w:val="1C3D6A6A"/>
    <w:rsid w:val="1CA36708"/>
    <w:rsid w:val="1D012325"/>
    <w:rsid w:val="1DC32FD6"/>
    <w:rsid w:val="1E4B73EA"/>
    <w:rsid w:val="1F4821DF"/>
    <w:rsid w:val="1FA9630E"/>
    <w:rsid w:val="1FB9701B"/>
    <w:rsid w:val="231C3E29"/>
    <w:rsid w:val="25A57416"/>
    <w:rsid w:val="2637753E"/>
    <w:rsid w:val="266F38AA"/>
    <w:rsid w:val="26A91DFC"/>
    <w:rsid w:val="26EA4C16"/>
    <w:rsid w:val="27FA04A4"/>
    <w:rsid w:val="28A37638"/>
    <w:rsid w:val="2BAE1BB9"/>
    <w:rsid w:val="2CA455C9"/>
    <w:rsid w:val="2CD74B1F"/>
    <w:rsid w:val="2D0446E9"/>
    <w:rsid w:val="2DD33ABD"/>
    <w:rsid w:val="2E086516"/>
    <w:rsid w:val="2E955D79"/>
    <w:rsid w:val="2EBC43C0"/>
    <w:rsid w:val="2ECE4FDA"/>
    <w:rsid w:val="2F2B1AF0"/>
    <w:rsid w:val="2FA07530"/>
    <w:rsid w:val="2FB01D49"/>
    <w:rsid w:val="305A7220"/>
    <w:rsid w:val="306308F3"/>
    <w:rsid w:val="30AC06DF"/>
    <w:rsid w:val="31A74402"/>
    <w:rsid w:val="326170B4"/>
    <w:rsid w:val="338E42A3"/>
    <w:rsid w:val="33995EB7"/>
    <w:rsid w:val="35312755"/>
    <w:rsid w:val="35990E80"/>
    <w:rsid w:val="35AC461D"/>
    <w:rsid w:val="35F664E1"/>
    <w:rsid w:val="35F72FB4"/>
    <w:rsid w:val="36584542"/>
    <w:rsid w:val="3A4471A2"/>
    <w:rsid w:val="3AB030EE"/>
    <w:rsid w:val="3B3F3ED1"/>
    <w:rsid w:val="3B692505"/>
    <w:rsid w:val="3C0A5FE9"/>
    <w:rsid w:val="3C623DA1"/>
    <w:rsid w:val="3C841D58"/>
    <w:rsid w:val="3CAE4DEB"/>
    <w:rsid w:val="3D3A6003"/>
    <w:rsid w:val="3DED5AA7"/>
    <w:rsid w:val="3E5F11D6"/>
    <w:rsid w:val="401F6146"/>
    <w:rsid w:val="406B713F"/>
    <w:rsid w:val="41336B88"/>
    <w:rsid w:val="41AA4248"/>
    <w:rsid w:val="41C97EEB"/>
    <w:rsid w:val="428A38B6"/>
    <w:rsid w:val="460B0006"/>
    <w:rsid w:val="46C905D1"/>
    <w:rsid w:val="477140C4"/>
    <w:rsid w:val="4AA173B4"/>
    <w:rsid w:val="4B6E364F"/>
    <w:rsid w:val="4B816DED"/>
    <w:rsid w:val="4D3F38CB"/>
    <w:rsid w:val="4E994E01"/>
    <w:rsid w:val="51351197"/>
    <w:rsid w:val="51FB1F8F"/>
    <w:rsid w:val="53813090"/>
    <w:rsid w:val="5386726D"/>
    <w:rsid w:val="548C3CFC"/>
    <w:rsid w:val="56CF1227"/>
    <w:rsid w:val="57227D03"/>
    <w:rsid w:val="57F6355F"/>
    <w:rsid w:val="58104109"/>
    <w:rsid w:val="58863D47"/>
    <w:rsid w:val="591710B8"/>
    <w:rsid w:val="599B0E3A"/>
    <w:rsid w:val="59AE28B0"/>
    <w:rsid w:val="5AEE323C"/>
    <w:rsid w:val="5B987E52"/>
    <w:rsid w:val="5CC62A4D"/>
    <w:rsid w:val="5F25382D"/>
    <w:rsid w:val="5F734D30"/>
    <w:rsid w:val="5F9B4B6A"/>
    <w:rsid w:val="612977F3"/>
    <w:rsid w:val="62246792"/>
    <w:rsid w:val="63531402"/>
    <w:rsid w:val="64867758"/>
    <w:rsid w:val="648A58D0"/>
    <w:rsid w:val="65045377"/>
    <w:rsid w:val="65177DE9"/>
    <w:rsid w:val="6537031E"/>
    <w:rsid w:val="65A279CD"/>
    <w:rsid w:val="67DB4973"/>
    <w:rsid w:val="67E74384"/>
    <w:rsid w:val="68001FB5"/>
    <w:rsid w:val="697719D7"/>
    <w:rsid w:val="6A580905"/>
    <w:rsid w:val="6A736F31"/>
    <w:rsid w:val="6B1235B7"/>
    <w:rsid w:val="6B6A1A47"/>
    <w:rsid w:val="6BD8207B"/>
    <w:rsid w:val="6C5D7D56"/>
    <w:rsid w:val="6C981970"/>
    <w:rsid w:val="6CD06362"/>
    <w:rsid w:val="6F517DB1"/>
    <w:rsid w:val="6F7B34F6"/>
    <w:rsid w:val="70876EAC"/>
    <w:rsid w:val="70901D3A"/>
    <w:rsid w:val="71AA0628"/>
    <w:rsid w:val="72616F8F"/>
    <w:rsid w:val="72FF3D84"/>
    <w:rsid w:val="73047240"/>
    <w:rsid w:val="743D1716"/>
    <w:rsid w:val="749A4676"/>
    <w:rsid w:val="75207FC3"/>
    <w:rsid w:val="75671ED7"/>
    <w:rsid w:val="75C73081"/>
    <w:rsid w:val="76F27835"/>
    <w:rsid w:val="77292C8D"/>
    <w:rsid w:val="77660E3F"/>
    <w:rsid w:val="786D21D9"/>
    <w:rsid w:val="7921310D"/>
    <w:rsid w:val="79CD59E4"/>
    <w:rsid w:val="7A662B5D"/>
    <w:rsid w:val="7D38217E"/>
    <w:rsid w:val="7D5B3637"/>
    <w:rsid w:val="7DD87E16"/>
    <w:rsid w:val="7E946D55"/>
    <w:rsid w:val="7EA83C8C"/>
    <w:rsid w:val="7EC73B8E"/>
    <w:rsid w:val="7FB2700E"/>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4">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table of authorities"/>
    <w:basedOn w:val="1"/>
    <w:next w:val="1"/>
    <w:qFormat/>
    <w:uiPriority w:val="0"/>
    <w:pPr>
      <w:ind w:left="420" w:leftChars="200"/>
    </w:pPr>
  </w:style>
  <w:style w:type="paragraph" w:styleId="6">
    <w:name w:val="Normal Indent"/>
    <w:basedOn w:val="1"/>
    <w:qFormat/>
    <w:uiPriority w:val="0"/>
    <w:pPr>
      <w:ind w:left="720"/>
    </w:pPr>
    <w:rPr>
      <w:rFonts w:ascii="Times New Roman" w:hAnsi="Times New Roman"/>
      <w:sz w:val="20"/>
    </w:rPr>
  </w:style>
  <w:style w:type="paragraph" w:styleId="7">
    <w:name w:val="annotation text"/>
    <w:basedOn w:val="1"/>
    <w:semiHidden/>
    <w:qFormat/>
    <w:uiPriority w:val="99"/>
    <w:pPr>
      <w:jc w:val="left"/>
    </w:pPr>
  </w:style>
  <w:style w:type="paragraph" w:styleId="8">
    <w:name w:val="Body Text"/>
    <w:basedOn w:val="1"/>
    <w:next w:val="1"/>
    <w:qFormat/>
    <w:uiPriority w:val="99"/>
    <w:rPr>
      <w:rFonts w:ascii="宋体" w:hAnsi="宋体"/>
      <w:color w:val="0000FF"/>
      <w:sz w:val="28"/>
    </w:rPr>
  </w:style>
  <w:style w:type="paragraph" w:styleId="9">
    <w:name w:val="toc 5"/>
    <w:basedOn w:val="1"/>
    <w:next w:val="1"/>
    <w:unhideWhenUsed/>
    <w:qFormat/>
    <w:uiPriority w:val="39"/>
    <w:pPr>
      <w:ind w:left="840"/>
    </w:pPr>
    <w:rPr>
      <w:sz w:val="18"/>
      <w:szCs w:val="18"/>
    </w:rPr>
  </w:style>
  <w:style w:type="paragraph" w:styleId="10">
    <w:name w:val="Plain Text"/>
    <w:basedOn w:val="1"/>
    <w:unhideWhenUsed/>
    <w:qFormat/>
    <w:uiPriority w:val="0"/>
    <w:pPr>
      <w:widowControl w:val="0"/>
      <w:jc w:val="both"/>
    </w:pPr>
    <w:rPr>
      <w:rFonts w:ascii="宋体" w:hAnsi="Courier New" w:cs="Times New Roman"/>
      <w:kern w:val="2"/>
      <w:szCs w:val="22"/>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8"/>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Administrator</cp:lastModifiedBy>
  <dcterms:modified xsi:type="dcterms:W3CDTF">2024-11-12T14:41:22Z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075480528F4E4192A6CD19ED0CEEC5A5</vt:lpwstr>
  </property>
</Properties>
</file>