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6565F8">
      <w:pPr>
        <w:jc w:val="center"/>
        <w:rPr>
          <w:rFonts w:hint="eastAsia" w:asciiTheme="majorEastAsia" w:hAnsiTheme="majorEastAsia" w:eastAsiaTheme="majorEastAsia" w:cstheme="majorEastAsia"/>
          <w:b/>
          <w:bCs/>
          <w:w w:val="90"/>
          <w:sz w:val="56"/>
          <w:szCs w:val="56"/>
          <w:lang w:eastAsia="zh-CN"/>
        </w:rPr>
      </w:pPr>
    </w:p>
    <w:p w14:paraId="63E6D8D3">
      <w:pPr>
        <w:jc w:val="center"/>
        <w:rPr>
          <w:rFonts w:hint="eastAsia" w:asciiTheme="majorEastAsia" w:hAnsiTheme="majorEastAsia" w:eastAsiaTheme="majorEastAsia" w:cstheme="majorEastAsia"/>
          <w:b/>
          <w:bCs/>
          <w:w w:val="90"/>
          <w:sz w:val="56"/>
          <w:szCs w:val="56"/>
          <w:lang w:eastAsia="zh-CN"/>
        </w:rPr>
      </w:pPr>
      <w:r>
        <w:rPr>
          <w:rFonts w:hint="eastAsia" w:asciiTheme="majorEastAsia" w:hAnsiTheme="majorEastAsia" w:eastAsiaTheme="majorEastAsia" w:cstheme="majorEastAsia"/>
          <w:b/>
          <w:bCs/>
          <w:w w:val="90"/>
          <w:sz w:val="56"/>
          <w:szCs w:val="56"/>
          <w:lang w:eastAsia="zh-CN"/>
        </w:rPr>
        <w:t>安乐村安乐北路道路改造工程</w:t>
      </w:r>
    </w:p>
    <w:p w14:paraId="168249C3">
      <w:pPr>
        <w:pStyle w:val="3"/>
        <w:rPr>
          <w:rFonts w:hint="eastAsia"/>
          <w:lang w:eastAsia="zh-CN"/>
        </w:rPr>
      </w:pPr>
    </w:p>
    <w:p w14:paraId="4F7F407C">
      <w:pPr>
        <w:pStyle w:val="3"/>
        <w:rPr>
          <w:rFonts w:hint="eastAsia"/>
          <w:lang w:eastAsia="zh-CN"/>
        </w:rPr>
      </w:pPr>
    </w:p>
    <w:p w14:paraId="7349FB8E">
      <w:pPr>
        <w:jc w:val="center"/>
        <w:rPr>
          <w:rFonts w:hint="eastAsia" w:eastAsia="仿宋_GB2312"/>
          <w:sz w:val="48"/>
          <w:szCs w:val="48"/>
          <w:lang w:val="en-US" w:eastAsia="zh-CN"/>
        </w:rPr>
      </w:pPr>
      <w:r>
        <w:rPr>
          <w:rFonts w:hint="eastAsia" w:ascii="黑体" w:hAnsi="黑体" w:eastAsia="黑体" w:cs="黑体"/>
          <w:b/>
          <w:bCs/>
          <w:spacing w:val="60"/>
          <w:w w:val="100"/>
          <w:kern w:val="0"/>
          <w:sz w:val="72"/>
          <w:szCs w:val="72"/>
          <w:fitText w:val="3240" w:id="488854956"/>
          <w:lang w:val="en-US" w:eastAsia="zh-CN"/>
        </w:rPr>
        <w:t>工程预</w:t>
      </w:r>
      <w:r>
        <w:rPr>
          <w:rFonts w:hint="eastAsia" w:ascii="黑体" w:hAnsi="黑体" w:eastAsia="黑体" w:cs="黑体"/>
          <w:b/>
          <w:bCs/>
          <w:spacing w:val="0"/>
          <w:w w:val="100"/>
          <w:kern w:val="0"/>
          <w:sz w:val="72"/>
          <w:szCs w:val="72"/>
          <w:fitText w:val="3240" w:id="488854956"/>
          <w:lang w:eastAsia="zh-CN"/>
        </w:rPr>
        <w:t>算</w:t>
      </w:r>
    </w:p>
    <w:p w14:paraId="2CD8E5AD">
      <w:pPr>
        <w:spacing w:line="720" w:lineRule="auto"/>
        <w:ind w:left="0" w:leftChars="0" w:firstLine="0" w:firstLineChars="0"/>
        <w:jc w:val="cente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【档案号：SC[2025]预字第04002号】</w:t>
      </w:r>
    </w:p>
    <w:p w14:paraId="17EF58F8">
      <w:pPr>
        <w:spacing w:line="720" w:lineRule="auto"/>
        <w:rPr>
          <w:rFonts w:hint="default" w:eastAsia="仿宋_GB2312"/>
          <w:sz w:val="48"/>
          <w:szCs w:val="48"/>
          <w:lang w:val="en-US" w:eastAsia="zh-CN"/>
        </w:rPr>
      </w:pPr>
    </w:p>
    <w:p w14:paraId="7FA008C6">
      <w:pPr>
        <w:spacing w:line="720" w:lineRule="auto"/>
        <w:rPr>
          <w:rFonts w:ascii="仿宋_GB2312" w:eastAsia="仿宋_GB2312"/>
          <w:sz w:val="28"/>
          <w:szCs w:val="28"/>
        </w:rPr>
      </w:pPr>
    </w:p>
    <w:p w14:paraId="71658702">
      <w:pPr>
        <w:spacing w:line="720" w:lineRule="auto"/>
        <w:rPr>
          <w:rFonts w:ascii="仿宋_GB2312" w:eastAsia="仿宋_GB2312"/>
          <w:sz w:val="28"/>
          <w:szCs w:val="28"/>
        </w:rPr>
      </w:pPr>
    </w:p>
    <w:p w14:paraId="033B1DDA">
      <w:pPr>
        <w:spacing w:line="720" w:lineRule="auto"/>
        <w:rPr>
          <w:rFonts w:ascii="仿宋_GB2312" w:eastAsia="仿宋_GB2312"/>
          <w:sz w:val="28"/>
          <w:szCs w:val="28"/>
        </w:rPr>
      </w:pPr>
      <w:bookmarkStart w:id="0" w:name="_GoBack"/>
      <w:bookmarkEnd w:id="0"/>
    </w:p>
    <w:p w14:paraId="5FD5703D">
      <w:pPr>
        <w:spacing w:line="720" w:lineRule="auto"/>
        <w:rPr>
          <w:rFonts w:ascii="仿宋_GB2312" w:eastAsia="仿宋_GB2312"/>
          <w:sz w:val="28"/>
          <w:szCs w:val="28"/>
        </w:rPr>
      </w:pPr>
    </w:p>
    <w:p w14:paraId="62C132D0">
      <w:pPr>
        <w:spacing w:line="720" w:lineRule="auto"/>
        <w:rPr>
          <w:rFonts w:ascii="仿宋_GB2312" w:eastAsia="仿宋_GB2312"/>
          <w:sz w:val="28"/>
          <w:szCs w:val="28"/>
        </w:rPr>
      </w:pPr>
    </w:p>
    <w:p w14:paraId="7038EEB8">
      <w:pPr>
        <w:ind w:right="0" w:rightChars="0"/>
        <w:jc w:val="both"/>
        <w:rPr>
          <w:rFonts w:hint="eastAsia" w:ascii="仿宋_GB2312" w:hAnsi="宋体" w:eastAsia="仿宋_GB2312"/>
          <w:b/>
          <w:sz w:val="32"/>
          <w:szCs w:val="32"/>
          <w:lang w:val="en-US" w:eastAsia="zh-CN"/>
        </w:rPr>
      </w:pPr>
      <w:r>
        <w:rPr>
          <w:rFonts w:hint="eastAsia" w:ascii="仿宋_GB2312" w:hAnsi="宋体" w:eastAsia="仿宋_GB2312"/>
          <w:b/>
          <w:sz w:val="32"/>
          <w:szCs w:val="32"/>
          <w:lang w:val="en-US" w:eastAsia="zh-CN"/>
        </w:rPr>
        <w:t>　　　　　　编制单位：广东上诚工程咨询有限公司</w:t>
      </w:r>
    </w:p>
    <w:p w14:paraId="323A5B4F">
      <w:pPr>
        <w:ind w:right="0" w:rightChars="0"/>
        <w:jc w:val="both"/>
        <w:rPr>
          <w:rFonts w:hint="eastAsia" w:ascii="仿宋_GB2312" w:hAnsi="宋体" w:eastAsia="仿宋_GB2312"/>
          <w:b/>
          <w:sz w:val="32"/>
          <w:szCs w:val="32"/>
          <w:lang w:val="en-US" w:eastAsia="zh-CN"/>
        </w:rPr>
      </w:pPr>
      <w:r>
        <w:rPr>
          <w:rFonts w:hint="eastAsia" w:ascii="仿宋_GB2312" w:hAnsi="宋体" w:eastAsia="仿宋_GB2312"/>
          <w:b/>
          <w:sz w:val="32"/>
          <w:szCs w:val="32"/>
          <w:lang w:val="en-US" w:eastAsia="zh-CN"/>
        </w:rPr>
        <w:t>　　　　　　审核单位：中山市财政局东凤分局</w:t>
      </w:r>
    </w:p>
    <w:p w14:paraId="63408A53">
      <w:pPr>
        <w:ind w:right="0" w:rightChars="0"/>
        <w:jc w:val="center"/>
        <w:rPr>
          <w:rFonts w:hint="eastAsia" w:ascii="仿宋_GB2312" w:hAnsi="宋体" w:eastAsia="仿宋_GB2312"/>
          <w:b/>
          <w:sz w:val="32"/>
          <w:szCs w:val="32"/>
          <w:lang w:val="en-US" w:eastAsia="zh-CN"/>
        </w:rPr>
      </w:pPr>
    </w:p>
    <w:p w14:paraId="67FF69E5">
      <w:pPr>
        <w:spacing w:line="560" w:lineRule="exact"/>
        <w:jc w:val="center"/>
        <w:rPr>
          <w:rFonts w:hint="eastAsia" w:ascii="仿宋_GB2312" w:hAnsi="宋体" w:eastAsia="仿宋_GB2312"/>
          <w:b/>
          <w:sz w:val="28"/>
          <w:szCs w:val="28"/>
          <w:lang w:val="en-US" w:eastAsia="zh-CN"/>
        </w:rPr>
        <w:sectPr>
          <w:footerReference r:id="rId3" w:type="even"/>
          <w:pgSz w:w="11906" w:h="16838"/>
          <w:pgMar w:top="1701" w:right="1418" w:bottom="1417" w:left="1418" w:header="851" w:footer="992" w:gutter="0"/>
          <w:pgNumType w:fmt="numberInDash" w:start="1"/>
          <w:cols w:space="720" w:num="1"/>
          <w:docGrid w:type="lines" w:linePitch="312" w:charSpace="0"/>
        </w:sectPr>
      </w:pPr>
      <w:r>
        <w:rPr>
          <w:rFonts w:hint="eastAsia" w:ascii="仿宋_GB2312" w:hAnsi="宋体" w:eastAsia="仿宋_GB2312"/>
          <w:b/>
          <w:sz w:val="32"/>
          <w:szCs w:val="32"/>
          <w:lang w:val="en-US" w:eastAsia="zh-CN"/>
        </w:rPr>
        <w:t>二0二五年六月十八日</w:t>
      </w:r>
    </w:p>
    <w:p w14:paraId="22A0EFA2">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jc w:val="center"/>
        <w:textAlignment w:val="auto"/>
        <w:rPr>
          <w:rStyle w:val="9"/>
          <w:rFonts w:hint="eastAsia" w:ascii="黑体" w:hAnsi="黑体" w:eastAsia="黑体" w:cs="黑体"/>
          <w:b w:val="0"/>
          <w:bCs/>
          <w:i w:val="0"/>
          <w:iCs w:val="0"/>
          <w:caps w:val="0"/>
          <w:color w:val="auto"/>
          <w:spacing w:val="0"/>
          <w:sz w:val="44"/>
          <w:szCs w:val="44"/>
          <w:lang w:val="en-US" w:eastAsia="zh-CN"/>
        </w:rPr>
      </w:pPr>
      <w:r>
        <w:rPr>
          <w:rStyle w:val="9"/>
          <w:rFonts w:hint="eastAsia" w:ascii="黑体" w:hAnsi="黑体" w:eastAsia="黑体" w:cs="黑体"/>
          <w:i w:val="0"/>
          <w:iCs w:val="0"/>
          <w:caps w:val="0"/>
          <w:color w:val="auto"/>
          <w:spacing w:val="0"/>
          <w:sz w:val="44"/>
          <w:szCs w:val="44"/>
        </w:rPr>
        <w:t>编制说明</w:t>
      </w:r>
    </w:p>
    <w:p w14:paraId="64E1BA77">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textAlignment w:val="auto"/>
        <w:rPr>
          <w:rStyle w:val="9"/>
          <w:rFonts w:hint="eastAsia" w:ascii="黑体" w:hAnsi="黑体" w:eastAsia="黑体" w:cs="黑体"/>
          <w:b w:val="0"/>
          <w:bCs/>
          <w:i w:val="0"/>
          <w:iCs w:val="0"/>
          <w:caps w:val="0"/>
          <w:color w:val="auto"/>
          <w:spacing w:val="0"/>
          <w:sz w:val="28"/>
          <w:szCs w:val="28"/>
          <w:lang w:val="en-US" w:eastAsia="zh-CN"/>
        </w:rPr>
      </w:pPr>
      <w:r>
        <w:rPr>
          <w:rStyle w:val="9"/>
          <w:rFonts w:hint="eastAsia" w:ascii="黑体" w:hAnsi="黑体" w:eastAsia="黑体" w:cs="黑体"/>
          <w:b w:val="0"/>
          <w:bCs/>
          <w:i w:val="0"/>
          <w:iCs w:val="0"/>
          <w:caps w:val="0"/>
          <w:color w:val="auto"/>
          <w:spacing w:val="0"/>
          <w:sz w:val="28"/>
          <w:szCs w:val="28"/>
          <w:lang w:val="en-US" w:eastAsia="zh-CN"/>
        </w:rPr>
        <w:t xml:space="preserve">   一、工程项目概况</w:t>
      </w:r>
    </w:p>
    <w:p w14:paraId="65BFFE5F">
      <w:pPr>
        <w:numPr>
          <w:ilvl w:val="0"/>
          <w:numId w:val="0"/>
        </w:numPr>
        <w:ind w:firstLine="560" w:firstLineChars="200"/>
        <w:rPr>
          <w:rStyle w:val="9"/>
          <w:rFonts w:hint="eastAsia" w:ascii="仿宋" w:hAnsi="仿宋" w:eastAsia="仿宋" w:cs="仿宋"/>
          <w:b w:val="0"/>
          <w:bCs/>
          <w:i w:val="0"/>
          <w:iCs w:val="0"/>
          <w:caps w:val="0"/>
          <w:color w:val="auto"/>
          <w:spacing w:val="0"/>
          <w:sz w:val="28"/>
          <w:szCs w:val="28"/>
          <w:lang w:val="en-US" w:eastAsia="zh-CN"/>
        </w:rPr>
      </w:pPr>
      <w:r>
        <w:rPr>
          <w:rStyle w:val="9"/>
          <w:rFonts w:hint="eastAsia" w:ascii="仿宋" w:hAnsi="仿宋" w:eastAsia="仿宋" w:cs="仿宋"/>
          <w:b w:val="0"/>
          <w:bCs/>
          <w:i w:val="0"/>
          <w:iCs w:val="0"/>
          <w:caps w:val="0"/>
          <w:color w:val="auto"/>
          <w:spacing w:val="0"/>
          <w:sz w:val="28"/>
          <w:szCs w:val="28"/>
          <w:lang w:val="en-US" w:eastAsia="zh-CN"/>
        </w:rPr>
        <w:t>1、工程名称：安乐村安乐北路道路改造工程</w:t>
      </w:r>
    </w:p>
    <w:p w14:paraId="1D9C92CA">
      <w:pPr>
        <w:numPr>
          <w:ilvl w:val="0"/>
          <w:numId w:val="0"/>
        </w:numPr>
        <w:ind w:firstLine="560" w:firstLineChars="200"/>
        <w:rPr>
          <w:rStyle w:val="9"/>
          <w:rFonts w:hint="default" w:ascii="仿宋" w:hAnsi="仿宋" w:eastAsia="仿宋" w:cs="仿宋"/>
          <w:b w:val="0"/>
          <w:bCs/>
          <w:i w:val="0"/>
          <w:iCs w:val="0"/>
          <w:caps w:val="0"/>
          <w:color w:val="auto"/>
          <w:spacing w:val="0"/>
          <w:sz w:val="28"/>
          <w:szCs w:val="28"/>
          <w:lang w:val="en-US" w:eastAsia="zh-CN"/>
        </w:rPr>
      </w:pPr>
      <w:r>
        <w:rPr>
          <w:rStyle w:val="9"/>
          <w:rFonts w:hint="eastAsia" w:ascii="仿宋" w:hAnsi="仿宋" w:eastAsia="仿宋" w:cs="仿宋"/>
          <w:b w:val="0"/>
          <w:bCs/>
          <w:i w:val="0"/>
          <w:iCs w:val="0"/>
          <w:caps w:val="0"/>
          <w:color w:val="auto"/>
          <w:spacing w:val="0"/>
          <w:sz w:val="28"/>
          <w:szCs w:val="28"/>
          <w:lang w:val="en-US" w:eastAsia="zh-CN"/>
        </w:rPr>
        <w:t>2、工程地点：中山市东凤镇安乐7、9、14队</w:t>
      </w:r>
    </w:p>
    <w:p w14:paraId="6A6E8F89">
      <w:pPr>
        <w:numPr>
          <w:ilvl w:val="0"/>
          <w:numId w:val="0"/>
        </w:numPr>
        <w:ind w:firstLine="560" w:firstLineChars="200"/>
        <w:rPr>
          <w:rStyle w:val="9"/>
          <w:rFonts w:hint="eastAsia" w:ascii="仿宋" w:hAnsi="仿宋" w:eastAsia="仿宋" w:cs="仿宋"/>
          <w:b w:val="0"/>
          <w:bCs/>
          <w:i w:val="0"/>
          <w:iCs w:val="0"/>
          <w:caps w:val="0"/>
          <w:color w:val="auto"/>
          <w:spacing w:val="0"/>
          <w:sz w:val="28"/>
          <w:szCs w:val="28"/>
          <w:lang w:val="en-US" w:eastAsia="zh-CN"/>
        </w:rPr>
      </w:pPr>
      <w:r>
        <w:rPr>
          <w:rStyle w:val="9"/>
          <w:rFonts w:hint="eastAsia" w:ascii="仿宋" w:hAnsi="仿宋" w:eastAsia="仿宋" w:cs="仿宋"/>
          <w:b w:val="0"/>
          <w:bCs/>
          <w:i w:val="0"/>
          <w:iCs w:val="0"/>
          <w:caps w:val="0"/>
          <w:color w:val="auto"/>
          <w:spacing w:val="0"/>
          <w:sz w:val="28"/>
          <w:szCs w:val="28"/>
          <w:lang w:val="en-US" w:eastAsia="zh-CN"/>
        </w:rPr>
        <w:t>3、建设规模：本工程为路面改造工程，包含原混凝土路面刨洗并重新铺设沥青路面约7807m2，旧板缝贴土工布约1582m，破除现状路面及修复约234.2m2，现状检查井升井127座。</w:t>
      </w:r>
    </w:p>
    <w:p w14:paraId="116E2ECE">
      <w:pPr>
        <w:numPr>
          <w:ilvl w:val="0"/>
          <w:numId w:val="0"/>
        </w:numPr>
        <w:ind w:firstLine="560" w:firstLineChars="200"/>
        <w:rPr>
          <w:rStyle w:val="9"/>
          <w:rFonts w:hint="eastAsia" w:ascii="仿宋" w:hAnsi="仿宋" w:eastAsia="仿宋" w:cs="仿宋"/>
          <w:b w:val="0"/>
          <w:bCs/>
          <w:i w:val="0"/>
          <w:iCs w:val="0"/>
          <w:caps w:val="0"/>
          <w:color w:val="auto"/>
          <w:spacing w:val="0"/>
          <w:sz w:val="28"/>
          <w:szCs w:val="28"/>
          <w:lang w:val="en-US" w:eastAsia="zh-CN"/>
        </w:rPr>
      </w:pPr>
      <w:r>
        <w:rPr>
          <w:rStyle w:val="9"/>
          <w:rFonts w:hint="eastAsia" w:ascii="仿宋" w:hAnsi="仿宋" w:eastAsia="仿宋" w:cs="仿宋"/>
          <w:b w:val="0"/>
          <w:bCs/>
          <w:i w:val="0"/>
          <w:iCs w:val="0"/>
          <w:caps w:val="0"/>
          <w:color w:val="auto"/>
          <w:spacing w:val="0"/>
          <w:sz w:val="28"/>
          <w:szCs w:val="28"/>
          <w:lang w:val="en-US" w:eastAsia="zh-CN"/>
        </w:rPr>
        <w:t>4、建设内容：本工程为路面改造工程，建设内容包括旧混凝土路面刨洗及清理、重新铺设沥青混凝土路面及粘合层、原路面旧缝土工布贴粘加强、拆除及修部分路面、检查井升井以及完成上述工作所需的辅助措施等。具体内容详见施工图纸及甲方要求。</w:t>
      </w:r>
    </w:p>
    <w:p w14:paraId="12C63F6C">
      <w:pPr>
        <w:numPr>
          <w:ilvl w:val="0"/>
          <w:numId w:val="0"/>
        </w:numPr>
        <w:ind w:firstLine="560" w:firstLineChars="200"/>
        <w:rPr>
          <w:rStyle w:val="9"/>
          <w:rFonts w:hint="eastAsia" w:ascii="仿宋" w:hAnsi="仿宋" w:eastAsia="仿宋" w:cs="仿宋"/>
          <w:b w:val="0"/>
          <w:bCs/>
          <w:i w:val="0"/>
          <w:iCs w:val="0"/>
          <w:caps w:val="0"/>
          <w:color w:val="auto"/>
          <w:spacing w:val="0"/>
          <w:sz w:val="28"/>
          <w:szCs w:val="28"/>
          <w:lang w:val="en-US" w:eastAsia="zh-CN"/>
        </w:rPr>
      </w:pPr>
      <w:r>
        <w:rPr>
          <w:rStyle w:val="9"/>
          <w:rFonts w:hint="eastAsia" w:ascii="仿宋" w:hAnsi="仿宋" w:eastAsia="仿宋" w:cs="仿宋"/>
          <w:b w:val="0"/>
          <w:bCs/>
          <w:i w:val="0"/>
          <w:iCs w:val="0"/>
          <w:caps w:val="0"/>
          <w:color w:val="auto"/>
          <w:spacing w:val="0"/>
          <w:sz w:val="28"/>
          <w:szCs w:val="28"/>
          <w:lang w:val="en-US" w:eastAsia="zh-CN"/>
        </w:rPr>
        <w:t>5、项目立项批复情况：本项目已经村委立项批准，立项金额为80万元，资金为集体自筹。</w:t>
      </w:r>
    </w:p>
    <w:p w14:paraId="4773C6DC">
      <w:pPr>
        <w:numPr>
          <w:ilvl w:val="0"/>
          <w:numId w:val="0"/>
        </w:numPr>
        <w:ind w:firstLine="560" w:firstLineChars="200"/>
        <w:rPr>
          <w:rStyle w:val="9"/>
          <w:rFonts w:hint="eastAsia" w:ascii="仿宋" w:hAnsi="仿宋" w:eastAsia="仿宋" w:cs="仿宋"/>
          <w:b w:val="0"/>
          <w:bCs/>
          <w:i w:val="0"/>
          <w:iCs w:val="0"/>
          <w:caps w:val="0"/>
          <w:color w:val="auto"/>
          <w:spacing w:val="0"/>
          <w:sz w:val="28"/>
          <w:szCs w:val="28"/>
          <w:lang w:val="en-US" w:eastAsia="zh-CN"/>
        </w:rPr>
      </w:pPr>
      <w:r>
        <w:rPr>
          <w:rStyle w:val="9"/>
          <w:rFonts w:hint="eastAsia" w:ascii="仿宋" w:hAnsi="仿宋" w:eastAsia="仿宋" w:cs="仿宋"/>
          <w:b w:val="0"/>
          <w:bCs/>
          <w:i w:val="0"/>
          <w:iCs w:val="0"/>
          <w:caps w:val="0"/>
          <w:color w:val="auto"/>
          <w:spacing w:val="0"/>
          <w:sz w:val="28"/>
          <w:szCs w:val="28"/>
          <w:lang w:val="en-US" w:eastAsia="zh-CN"/>
        </w:rPr>
        <w:t>6、工程实施单位情况：</w:t>
      </w:r>
    </w:p>
    <w:p w14:paraId="562DEED5">
      <w:pPr>
        <w:numPr>
          <w:ilvl w:val="0"/>
          <w:numId w:val="0"/>
        </w:numPr>
        <w:ind w:firstLine="560" w:firstLineChars="200"/>
        <w:rPr>
          <w:rStyle w:val="9"/>
          <w:rFonts w:hint="default" w:ascii="仿宋" w:hAnsi="仿宋" w:eastAsia="仿宋" w:cs="仿宋"/>
          <w:b w:val="0"/>
          <w:bCs/>
          <w:i w:val="0"/>
          <w:iCs w:val="0"/>
          <w:caps w:val="0"/>
          <w:color w:val="auto"/>
          <w:spacing w:val="0"/>
          <w:sz w:val="28"/>
          <w:szCs w:val="28"/>
          <w:lang w:val="en-US" w:eastAsia="zh-CN"/>
        </w:rPr>
      </w:pPr>
      <w:r>
        <w:rPr>
          <w:rStyle w:val="9"/>
          <w:rFonts w:hint="eastAsia" w:ascii="仿宋" w:hAnsi="仿宋" w:eastAsia="仿宋" w:cs="仿宋"/>
          <w:b w:val="0"/>
          <w:bCs/>
          <w:i w:val="0"/>
          <w:iCs w:val="0"/>
          <w:caps w:val="0"/>
          <w:color w:val="auto"/>
          <w:spacing w:val="0"/>
          <w:sz w:val="28"/>
          <w:szCs w:val="28"/>
          <w:lang w:val="en-US" w:eastAsia="zh-CN"/>
        </w:rPr>
        <w:t>（1）建设单位：中山市东凤镇安乐村民委员会</w:t>
      </w:r>
    </w:p>
    <w:p w14:paraId="0C46A520">
      <w:pPr>
        <w:numPr>
          <w:ilvl w:val="0"/>
          <w:numId w:val="0"/>
        </w:numPr>
        <w:ind w:firstLine="560" w:firstLineChars="200"/>
        <w:rPr>
          <w:rStyle w:val="9"/>
          <w:rFonts w:hint="default" w:ascii="仿宋" w:hAnsi="仿宋" w:eastAsia="仿宋" w:cs="仿宋"/>
          <w:b w:val="0"/>
          <w:bCs/>
          <w:i w:val="0"/>
          <w:iCs w:val="0"/>
          <w:caps w:val="0"/>
          <w:color w:val="auto"/>
          <w:spacing w:val="0"/>
          <w:sz w:val="28"/>
          <w:szCs w:val="28"/>
          <w:lang w:val="en-US" w:eastAsia="zh-CN"/>
        </w:rPr>
      </w:pPr>
      <w:r>
        <w:rPr>
          <w:rStyle w:val="9"/>
          <w:rFonts w:hint="eastAsia" w:ascii="仿宋" w:hAnsi="仿宋" w:eastAsia="仿宋" w:cs="仿宋"/>
          <w:b w:val="0"/>
          <w:bCs/>
          <w:i w:val="0"/>
          <w:iCs w:val="0"/>
          <w:caps w:val="0"/>
          <w:color w:val="auto"/>
          <w:spacing w:val="0"/>
          <w:sz w:val="28"/>
          <w:szCs w:val="28"/>
          <w:lang w:val="en-US" w:eastAsia="zh-CN"/>
        </w:rPr>
        <w:t>（2）设计单位：道一（广东）设计有限公司</w:t>
      </w:r>
    </w:p>
    <w:p w14:paraId="7E59D40C">
      <w:pPr>
        <w:numPr>
          <w:ilvl w:val="0"/>
          <w:numId w:val="0"/>
        </w:numPr>
        <w:ind w:firstLine="560" w:firstLineChars="200"/>
        <w:rPr>
          <w:rStyle w:val="9"/>
          <w:rFonts w:hint="default" w:ascii="仿宋" w:hAnsi="仿宋" w:eastAsia="仿宋" w:cs="仿宋"/>
          <w:b w:val="0"/>
          <w:bCs/>
          <w:i w:val="0"/>
          <w:iCs w:val="0"/>
          <w:caps w:val="0"/>
          <w:color w:val="auto"/>
          <w:spacing w:val="0"/>
          <w:sz w:val="28"/>
          <w:szCs w:val="28"/>
          <w:lang w:val="en-US" w:eastAsia="zh-CN"/>
        </w:rPr>
      </w:pPr>
      <w:r>
        <w:rPr>
          <w:rStyle w:val="9"/>
          <w:rFonts w:hint="eastAsia" w:ascii="仿宋" w:hAnsi="仿宋" w:eastAsia="仿宋" w:cs="仿宋"/>
          <w:b w:val="0"/>
          <w:bCs/>
          <w:i w:val="0"/>
          <w:iCs w:val="0"/>
          <w:caps w:val="0"/>
          <w:color w:val="auto"/>
          <w:spacing w:val="0"/>
          <w:sz w:val="28"/>
          <w:szCs w:val="28"/>
          <w:lang w:val="en-US" w:eastAsia="zh-CN"/>
        </w:rPr>
        <w:t>（3）造价咨询单位：广东上诚工程咨询有限公司</w:t>
      </w:r>
    </w:p>
    <w:p w14:paraId="3BA60A23">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ind w:leftChars="0" w:firstLine="560" w:firstLineChars="200"/>
        <w:textAlignment w:val="auto"/>
        <w:rPr>
          <w:rStyle w:val="9"/>
          <w:rFonts w:hint="eastAsia" w:ascii="黑体" w:hAnsi="黑体" w:eastAsia="黑体" w:cs="黑体"/>
          <w:b w:val="0"/>
          <w:bCs/>
          <w:i w:val="0"/>
          <w:iCs w:val="0"/>
          <w:caps w:val="0"/>
          <w:color w:val="auto"/>
          <w:spacing w:val="0"/>
          <w:sz w:val="28"/>
          <w:szCs w:val="28"/>
          <w:lang w:val="en-US" w:eastAsia="zh-CN"/>
        </w:rPr>
      </w:pPr>
      <w:r>
        <w:rPr>
          <w:rStyle w:val="9"/>
          <w:rFonts w:hint="eastAsia" w:ascii="黑体" w:hAnsi="黑体" w:eastAsia="黑体" w:cs="黑体"/>
          <w:b w:val="0"/>
          <w:bCs/>
          <w:i w:val="0"/>
          <w:iCs w:val="0"/>
          <w:caps w:val="0"/>
          <w:color w:val="auto"/>
          <w:spacing w:val="0"/>
          <w:sz w:val="28"/>
          <w:szCs w:val="28"/>
          <w:lang w:val="en-US" w:eastAsia="zh-CN"/>
        </w:rPr>
        <w:t>二、编制依据及原则</w:t>
      </w:r>
    </w:p>
    <w:p w14:paraId="2BF90067">
      <w:pPr>
        <w:numPr>
          <w:ilvl w:val="0"/>
          <w:numId w:val="0"/>
        </w:numPr>
        <w:ind w:firstLine="560" w:firstLineChars="200"/>
        <w:rPr>
          <w:rStyle w:val="9"/>
          <w:rFonts w:hint="eastAsia" w:ascii="仿宋" w:hAnsi="仿宋" w:eastAsia="仿宋" w:cs="仿宋"/>
          <w:b w:val="0"/>
          <w:bCs/>
          <w:i w:val="0"/>
          <w:iCs w:val="0"/>
          <w:caps w:val="0"/>
          <w:color w:val="auto"/>
          <w:spacing w:val="0"/>
          <w:sz w:val="28"/>
          <w:szCs w:val="28"/>
          <w:lang w:val="en-US" w:eastAsia="zh-CN"/>
        </w:rPr>
      </w:pPr>
      <w:r>
        <w:rPr>
          <w:rStyle w:val="9"/>
          <w:rFonts w:hint="eastAsia" w:ascii="仿宋" w:hAnsi="仿宋" w:eastAsia="仿宋" w:cs="仿宋"/>
          <w:b w:val="0"/>
          <w:bCs/>
          <w:i w:val="0"/>
          <w:iCs w:val="0"/>
          <w:caps w:val="0"/>
          <w:color w:val="auto"/>
          <w:spacing w:val="0"/>
          <w:sz w:val="28"/>
          <w:szCs w:val="28"/>
          <w:lang w:val="en-US" w:eastAsia="zh-CN"/>
        </w:rPr>
        <w:t>1、根据2025年4月道一（广东）设计有限公司所设计的安乐村安乐北路道路改造工程施工图，具体详见施工图纸。</w:t>
      </w:r>
    </w:p>
    <w:p w14:paraId="7C622F73">
      <w:pPr>
        <w:numPr>
          <w:ilvl w:val="0"/>
          <w:numId w:val="0"/>
        </w:numPr>
        <w:ind w:firstLine="560" w:firstLineChars="200"/>
        <w:rPr>
          <w:rStyle w:val="9"/>
          <w:rFonts w:hint="eastAsia" w:ascii="仿宋" w:hAnsi="仿宋" w:eastAsia="仿宋" w:cs="仿宋"/>
          <w:b w:val="0"/>
          <w:bCs/>
          <w:i w:val="0"/>
          <w:iCs w:val="0"/>
          <w:caps w:val="0"/>
          <w:color w:val="auto"/>
          <w:spacing w:val="0"/>
          <w:sz w:val="28"/>
          <w:szCs w:val="28"/>
          <w:lang w:val="en-US" w:eastAsia="zh-CN"/>
        </w:rPr>
      </w:pPr>
      <w:r>
        <w:rPr>
          <w:rStyle w:val="9"/>
          <w:rFonts w:hint="eastAsia" w:ascii="仿宋" w:hAnsi="仿宋" w:eastAsia="仿宋" w:cs="仿宋"/>
          <w:b w:val="0"/>
          <w:bCs/>
          <w:i w:val="0"/>
          <w:iCs w:val="0"/>
          <w:caps w:val="0"/>
          <w:color w:val="auto"/>
          <w:spacing w:val="0"/>
          <w:sz w:val="28"/>
          <w:szCs w:val="28"/>
          <w:lang w:val="en-US" w:eastAsia="zh-CN"/>
        </w:rPr>
        <w:t>2、《建设工程工程量清单计价规范（GB 50500-2013）》以及粤建市【2019】6号广东省住房和城乡建设厅关于印发《广东省建设工程计价依据（2018)》。</w:t>
      </w:r>
    </w:p>
    <w:p w14:paraId="50F7DB6A">
      <w:pPr>
        <w:numPr>
          <w:ilvl w:val="0"/>
          <w:numId w:val="0"/>
        </w:numPr>
        <w:ind w:firstLine="560" w:firstLineChars="200"/>
        <w:rPr>
          <w:rFonts w:hint="default"/>
          <w:lang w:val="en-US" w:eastAsia="zh-CN"/>
        </w:rPr>
      </w:pPr>
      <w:r>
        <w:rPr>
          <w:rStyle w:val="9"/>
          <w:rFonts w:hint="eastAsia" w:ascii="仿宋" w:hAnsi="仿宋" w:eastAsia="仿宋" w:cs="仿宋"/>
          <w:b w:val="0"/>
          <w:bCs/>
          <w:i w:val="0"/>
          <w:iCs w:val="0"/>
          <w:caps w:val="0"/>
          <w:color w:val="auto"/>
          <w:spacing w:val="0"/>
          <w:sz w:val="28"/>
          <w:szCs w:val="28"/>
          <w:lang w:val="en-US" w:eastAsia="zh-CN"/>
        </w:rPr>
        <w:t>3、绿色施工安全防护措施费以分部分项工程的人工费与施工机具费之和计算，按基本取费16.50%计算；由于本项目分部分项工程总费用在300万元以内，项目按基本费率乘以1.2计算。本项目不考虑文明工地增加费、工程优质费，施工交通疏解员增加费等。</w:t>
      </w:r>
    </w:p>
    <w:p w14:paraId="00D6389C">
      <w:pPr>
        <w:numPr>
          <w:ilvl w:val="0"/>
          <w:numId w:val="0"/>
        </w:numPr>
        <w:ind w:firstLine="560" w:firstLineChars="200"/>
        <w:rPr>
          <w:rStyle w:val="9"/>
          <w:rFonts w:hint="eastAsia" w:ascii="仿宋" w:hAnsi="仿宋" w:eastAsia="仿宋" w:cs="仿宋"/>
          <w:b w:val="0"/>
          <w:bCs/>
          <w:i w:val="0"/>
          <w:iCs w:val="0"/>
          <w:caps w:val="0"/>
          <w:color w:val="auto"/>
          <w:spacing w:val="0"/>
          <w:sz w:val="28"/>
          <w:szCs w:val="28"/>
          <w:lang w:val="en-US" w:eastAsia="zh-CN"/>
        </w:rPr>
      </w:pPr>
      <w:r>
        <w:rPr>
          <w:rStyle w:val="9"/>
          <w:rFonts w:hint="eastAsia" w:ascii="仿宋" w:hAnsi="仿宋" w:eastAsia="仿宋" w:cs="仿宋"/>
          <w:b w:val="0"/>
          <w:bCs/>
          <w:i w:val="0"/>
          <w:iCs w:val="0"/>
          <w:caps w:val="0"/>
          <w:color w:val="auto"/>
          <w:spacing w:val="0"/>
          <w:sz w:val="28"/>
          <w:szCs w:val="28"/>
          <w:lang w:val="en-US" w:eastAsia="zh-CN"/>
        </w:rPr>
        <w:t>4、</w:t>
      </w:r>
      <w:r>
        <w:rPr>
          <w:rStyle w:val="9"/>
          <w:rFonts w:hint="default" w:ascii="仿宋" w:hAnsi="仿宋" w:eastAsia="仿宋" w:cs="仿宋"/>
          <w:b w:val="0"/>
          <w:bCs/>
          <w:i w:val="0"/>
          <w:iCs w:val="0"/>
          <w:caps w:val="0"/>
          <w:color w:val="auto"/>
          <w:spacing w:val="0"/>
          <w:sz w:val="28"/>
          <w:szCs w:val="28"/>
          <w:lang w:val="en-US" w:eastAsia="zh-CN"/>
        </w:rPr>
        <w:t>工程税率</w:t>
      </w:r>
      <w:r>
        <w:rPr>
          <w:rStyle w:val="9"/>
          <w:rFonts w:hint="eastAsia" w:ascii="仿宋" w:hAnsi="仿宋" w:eastAsia="仿宋" w:cs="仿宋"/>
          <w:b w:val="0"/>
          <w:bCs/>
          <w:i w:val="0"/>
          <w:iCs w:val="0"/>
          <w:caps w:val="0"/>
          <w:color w:val="auto"/>
          <w:spacing w:val="0"/>
          <w:sz w:val="28"/>
          <w:szCs w:val="28"/>
          <w:lang w:val="en-US" w:eastAsia="zh-CN"/>
        </w:rPr>
        <w:t>执行</w:t>
      </w:r>
      <w:r>
        <w:rPr>
          <w:rStyle w:val="9"/>
          <w:rFonts w:hint="default" w:ascii="仿宋" w:hAnsi="仿宋" w:eastAsia="仿宋" w:cs="仿宋"/>
          <w:b w:val="0"/>
          <w:bCs/>
          <w:i w:val="0"/>
          <w:iCs w:val="0"/>
          <w:caps w:val="0"/>
          <w:color w:val="auto"/>
          <w:spacing w:val="0"/>
          <w:sz w:val="28"/>
          <w:szCs w:val="28"/>
          <w:lang w:val="en-US" w:eastAsia="zh-CN"/>
        </w:rPr>
        <w:t>广东省住房和城乡建设厅关于调整广东省建设工程计价依据增值税税率的通知（粤建标函【2019】819号）</w:t>
      </w:r>
      <w:r>
        <w:rPr>
          <w:rStyle w:val="9"/>
          <w:rFonts w:hint="eastAsia" w:ascii="仿宋" w:hAnsi="仿宋" w:eastAsia="仿宋" w:cs="仿宋"/>
          <w:b w:val="0"/>
          <w:bCs/>
          <w:i w:val="0"/>
          <w:iCs w:val="0"/>
          <w:caps w:val="0"/>
          <w:color w:val="auto"/>
          <w:spacing w:val="0"/>
          <w:sz w:val="28"/>
          <w:szCs w:val="28"/>
          <w:lang w:val="en-US" w:eastAsia="zh-CN"/>
        </w:rPr>
        <w:t>。</w:t>
      </w:r>
    </w:p>
    <w:p w14:paraId="2FCB40E8">
      <w:pPr>
        <w:numPr>
          <w:ilvl w:val="0"/>
          <w:numId w:val="0"/>
        </w:numPr>
        <w:ind w:firstLine="560" w:firstLineChars="200"/>
        <w:rPr>
          <w:rStyle w:val="9"/>
          <w:rFonts w:hint="eastAsia" w:ascii="仿宋" w:hAnsi="仿宋" w:eastAsia="仿宋" w:cs="仿宋"/>
          <w:b w:val="0"/>
          <w:bCs/>
          <w:i w:val="0"/>
          <w:iCs w:val="0"/>
          <w:caps w:val="0"/>
          <w:color w:val="auto"/>
          <w:spacing w:val="0"/>
          <w:sz w:val="28"/>
          <w:szCs w:val="28"/>
          <w:lang w:val="en-US" w:eastAsia="zh-CN"/>
        </w:rPr>
      </w:pPr>
      <w:r>
        <w:rPr>
          <w:rStyle w:val="9"/>
          <w:rFonts w:hint="eastAsia" w:ascii="仿宋" w:hAnsi="仿宋" w:eastAsia="仿宋" w:cs="仿宋"/>
          <w:b w:val="0"/>
          <w:bCs/>
          <w:i w:val="0"/>
          <w:iCs w:val="0"/>
          <w:caps w:val="0"/>
          <w:color w:val="auto"/>
          <w:spacing w:val="0"/>
          <w:sz w:val="28"/>
          <w:szCs w:val="28"/>
          <w:lang w:val="en-US" w:eastAsia="zh-CN"/>
        </w:rPr>
        <w:t>5、</w:t>
      </w:r>
      <w:r>
        <w:rPr>
          <w:rStyle w:val="9"/>
          <w:rFonts w:hint="default" w:ascii="仿宋" w:hAnsi="仿宋" w:eastAsia="仿宋" w:cs="仿宋"/>
          <w:b w:val="0"/>
          <w:bCs/>
          <w:i w:val="0"/>
          <w:iCs w:val="0"/>
          <w:caps w:val="0"/>
          <w:color w:val="auto"/>
          <w:spacing w:val="0"/>
          <w:sz w:val="28"/>
          <w:szCs w:val="28"/>
          <w:lang w:val="en-US" w:eastAsia="zh-CN"/>
        </w:rPr>
        <w:t>人工费</w:t>
      </w:r>
      <w:r>
        <w:rPr>
          <w:rStyle w:val="9"/>
          <w:rFonts w:hint="eastAsia" w:ascii="仿宋" w:hAnsi="仿宋" w:eastAsia="仿宋" w:cs="仿宋"/>
          <w:b w:val="0"/>
          <w:bCs/>
          <w:i w:val="0"/>
          <w:iCs w:val="0"/>
          <w:caps w:val="0"/>
          <w:color w:val="auto"/>
          <w:spacing w:val="0"/>
          <w:sz w:val="28"/>
          <w:szCs w:val="28"/>
          <w:lang w:val="en-US" w:eastAsia="zh-CN"/>
        </w:rPr>
        <w:t>及施工机具费执行</w:t>
      </w:r>
      <w:r>
        <w:rPr>
          <w:rStyle w:val="9"/>
          <w:rFonts w:hint="default" w:ascii="仿宋" w:hAnsi="仿宋" w:eastAsia="仿宋" w:cs="仿宋"/>
          <w:b w:val="0"/>
          <w:bCs/>
          <w:i w:val="0"/>
          <w:iCs w:val="0"/>
          <w:caps w:val="0"/>
          <w:color w:val="auto"/>
          <w:spacing w:val="0"/>
          <w:sz w:val="28"/>
          <w:szCs w:val="28"/>
          <w:lang w:val="en-US" w:eastAsia="zh-CN"/>
        </w:rPr>
        <w:t>定额动态人工调整系数为1；施工机具台班单价中的人工单价，按施工机具台班费用编制规则对应的机上人工单价计算。</w:t>
      </w:r>
    </w:p>
    <w:p w14:paraId="0E21AEBF">
      <w:pPr>
        <w:numPr>
          <w:ilvl w:val="0"/>
          <w:numId w:val="0"/>
        </w:numPr>
        <w:ind w:firstLine="560" w:firstLineChars="200"/>
        <w:rPr>
          <w:rStyle w:val="9"/>
          <w:rFonts w:hint="eastAsia" w:ascii="仿宋" w:hAnsi="仿宋" w:eastAsia="仿宋" w:cs="仿宋"/>
          <w:b w:val="0"/>
          <w:bCs/>
          <w:i w:val="0"/>
          <w:iCs w:val="0"/>
          <w:caps w:val="0"/>
          <w:color w:val="auto"/>
          <w:spacing w:val="0"/>
          <w:sz w:val="28"/>
          <w:szCs w:val="28"/>
          <w:lang w:val="en-US" w:eastAsia="zh-CN"/>
        </w:rPr>
      </w:pPr>
      <w:r>
        <w:rPr>
          <w:rStyle w:val="9"/>
          <w:rFonts w:hint="eastAsia" w:ascii="仿宋" w:hAnsi="仿宋" w:eastAsia="仿宋" w:cs="仿宋"/>
          <w:b w:val="0"/>
          <w:bCs/>
          <w:i w:val="0"/>
          <w:iCs w:val="0"/>
          <w:caps w:val="0"/>
          <w:color w:val="auto"/>
          <w:spacing w:val="0"/>
          <w:sz w:val="28"/>
          <w:szCs w:val="28"/>
          <w:lang w:val="en-US" w:eastAsia="zh-CN"/>
        </w:rPr>
        <w:t>6、材料价格执行中山市财政局关于规范市级财政性资金投资项目工程预结算材料信息价套价问题的通知（中财投审【2013】1号），主要材料价参考中山市住房和城乡建设局发布的中山市建设工程材料综合价(2025年4月)，中山及周边城市公布材料信息价均缺项的，按市场询价作为工程预算的计价依据。</w:t>
      </w:r>
    </w:p>
    <w:p w14:paraId="01365350">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ind w:firstLine="560" w:firstLineChars="200"/>
        <w:textAlignment w:val="auto"/>
        <w:rPr>
          <w:rStyle w:val="9"/>
          <w:rFonts w:hint="eastAsia" w:ascii="黑体" w:hAnsi="黑体" w:eastAsia="黑体" w:cs="黑体"/>
          <w:b w:val="0"/>
          <w:bCs/>
          <w:i w:val="0"/>
          <w:iCs w:val="0"/>
          <w:caps w:val="0"/>
          <w:color w:val="auto"/>
          <w:spacing w:val="0"/>
          <w:sz w:val="28"/>
          <w:szCs w:val="28"/>
          <w:lang w:val="en-US" w:eastAsia="zh-CN"/>
        </w:rPr>
      </w:pPr>
      <w:r>
        <w:rPr>
          <w:rStyle w:val="9"/>
          <w:rFonts w:hint="eastAsia" w:ascii="黑体" w:hAnsi="黑体" w:eastAsia="黑体" w:cs="黑体"/>
          <w:b w:val="0"/>
          <w:bCs/>
          <w:i w:val="0"/>
          <w:iCs w:val="0"/>
          <w:caps w:val="0"/>
          <w:color w:val="auto"/>
          <w:spacing w:val="0"/>
          <w:sz w:val="28"/>
          <w:szCs w:val="28"/>
          <w:lang w:val="en-US" w:eastAsia="zh-CN"/>
        </w:rPr>
        <w:t>三、价格影响因素及说明实现</w:t>
      </w:r>
    </w:p>
    <w:p w14:paraId="3C964FEB">
      <w:pPr>
        <w:pStyle w:val="3"/>
        <w:ind w:firstLine="560" w:firstLineChars="200"/>
        <w:jc w:val="left"/>
        <w:rPr>
          <w:rStyle w:val="9"/>
          <w:rFonts w:hint="eastAsia" w:ascii="仿宋" w:hAnsi="仿宋" w:eastAsia="仿宋" w:cs="仿宋"/>
          <w:b w:val="0"/>
          <w:bCs/>
          <w:i w:val="0"/>
          <w:iCs w:val="0"/>
          <w:caps w:val="0"/>
          <w:color w:val="auto"/>
          <w:spacing w:val="0"/>
          <w:sz w:val="28"/>
          <w:szCs w:val="28"/>
          <w:lang w:val="en-US" w:eastAsia="zh-CN"/>
        </w:rPr>
      </w:pPr>
      <w:r>
        <w:rPr>
          <w:rStyle w:val="9"/>
          <w:rFonts w:hint="eastAsia" w:ascii="仿宋" w:hAnsi="仿宋" w:eastAsia="仿宋" w:cs="仿宋"/>
          <w:b w:val="0"/>
          <w:bCs/>
          <w:i w:val="0"/>
          <w:iCs w:val="0"/>
          <w:caps w:val="0"/>
          <w:color w:val="auto"/>
          <w:spacing w:val="0"/>
          <w:sz w:val="28"/>
          <w:szCs w:val="28"/>
          <w:lang w:val="en-US" w:eastAsia="zh-CN"/>
        </w:rPr>
        <w:t>1、本项目运距按3KM考虑计算。</w:t>
      </w:r>
    </w:p>
    <w:p w14:paraId="0C3B99B8">
      <w:pPr>
        <w:pStyle w:val="3"/>
        <w:ind w:firstLine="560" w:firstLineChars="200"/>
        <w:jc w:val="left"/>
        <w:rPr>
          <w:rStyle w:val="9"/>
          <w:rFonts w:hint="eastAsia" w:ascii="仿宋" w:hAnsi="仿宋" w:eastAsia="仿宋" w:cs="仿宋"/>
          <w:b w:val="0"/>
          <w:bCs/>
          <w:i w:val="0"/>
          <w:iCs w:val="0"/>
          <w:caps w:val="0"/>
          <w:color w:val="auto"/>
          <w:spacing w:val="0"/>
          <w:sz w:val="28"/>
          <w:szCs w:val="28"/>
          <w:lang w:val="en-US" w:eastAsia="zh-CN"/>
        </w:rPr>
      </w:pPr>
      <w:r>
        <w:rPr>
          <w:rStyle w:val="9"/>
          <w:rFonts w:hint="eastAsia" w:ascii="仿宋" w:hAnsi="仿宋" w:eastAsia="仿宋" w:cs="仿宋"/>
          <w:b w:val="0"/>
          <w:bCs/>
          <w:i w:val="0"/>
          <w:iCs w:val="0"/>
          <w:caps w:val="0"/>
          <w:color w:val="auto"/>
          <w:spacing w:val="0"/>
          <w:sz w:val="28"/>
          <w:szCs w:val="28"/>
          <w:lang w:val="en-US" w:eastAsia="zh-CN"/>
        </w:rPr>
        <w:t>2、本项目混凝土板缝贴土工布工程量暂按设计工程量计算，结算按实。</w:t>
      </w:r>
    </w:p>
    <w:p w14:paraId="7675365B">
      <w:pPr>
        <w:pStyle w:val="3"/>
        <w:ind w:firstLine="560" w:firstLineChars="200"/>
        <w:jc w:val="left"/>
        <w:rPr>
          <w:rStyle w:val="9"/>
          <w:rFonts w:hint="eastAsia" w:ascii="仿宋" w:hAnsi="仿宋" w:eastAsia="仿宋" w:cs="仿宋"/>
          <w:b w:val="0"/>
          <w:bCs/>
          <w:i w:val="0"/>
          <w:iCs w:val="0"/>
          <w:caps w:val="0"/>
          <w:color w:val="auto"/>
          <w:spacing w:val="0"/>
          <w:sz w:val="28"/>
          <w:szCs w:val="28"/>
          <w:lang w:val="en-US" w:eastAsia="zh-CN"/>
        </w:rPr>
      </w:pPr>
      <w:r>
        <w:rPr>
          <w:rStyle w:val="9"/>
          <w:rFonts w:hint="eastAsia" w:ascii="仿宋" w:hAnsi="仿宋" w:eastAsia="仿宋" w:cs="仿宋"/>
          <w:b w:val="0"/>
          <w:bCs/>
          <w:i w:val="0"/>
          <w:iCs w:val="0"/>
          <w:caps w:val="0"/>
          <w:color w:val="auto"/>
          <w:spacing w:val="0"/>
          <w:sz w:val="28"/>
          <w:szCs w:val="28"/>
          <w:lang w:val="en-US" w:eastAsia="zh-CN"/>
        </w:rPr>
        <w:t>3、本项目破除现状并修复路面工程量暂按设计工程量计算，结算按实。</w:t>
      </w:r>
    </w:p>
    <w:p w14:paraId="1B37319C">
      <w:pPr>
        <w:pStyle w:val="3"/>
        <w:ind w:firstLine="560" w:firstLineChars="200"/>
        <w:jc w:val="left"/>
        <w:rPr>
          <w:rStyle w:val="9"/>
          <w:rFonts w:hint="default" w:ascii="仿宋" w:hAnsi="仿宋" w:eastAsia="仿宋" w:cs="仿宋"/>
          <w:b w:val="0"/>
          <w:bCs/>
          <w:i w:val="0"/>
          <w:iCs w:val="0"/>
          <w:caps w:val="0"/>
          <w:color w:val="auto"/>
          <w:spacing w:val="0"/>
          <w:sz w:val="28"/>
          <w:szCs w:val="28"/>
          <w:lang w:val="en-US" w:eastAsia="zh-CN"/>
        </w:rPr>
      </w:pPr>
      <w:r>
        <w:rPr>
          <w:rStyle w:val="9"/>
          <w:rFonts w:hint="eastAsia" w:ascii="仿宋" w:hAnsi="仿宋" w:eastAsia="仿宋" w:cs="仿宋"/>
          <w:b w:val="0"/>
          <w:bCs/>
          <w:i w:val="0"/>
          <w:iCs w:val="0"/>
          <w:caps w:val="0"/>
          <w:color w:val="auto"/>
          <w:spacing w:val="0"/>
          <w:sz w:val="28"/>
          <w:szCs w:val="28"/>
          <w:lang w:val="en-US" w:eastAsia="zh-CN"/>
        </w:rPr>
        <w:t>5、本项目检查井升井高度按设计平均高度15CM计算。</w:t>
      </w:r>
    </w:p>
    <w:p w14:paraId="0A02CA43">
      <w:pPr>
        <w:widowControl w:val="0"/>
        <w:numPr>
          <w:ilvl w:val="0"/>
          <w:numId w:val="0"/>
        </w:numPr>
        <w:ind w:firstLine="560" w:firstLineChars="200"/>
        <w:jc w:val="both"/>
        <w:rPr>
          <w:rStyle w:val="9"/>
          <w:rFonts w:hint="eastAsia" w:ascii="仿宋" w:hAnsi="仿宋" w:eastAsia="仿宋" w:cs="仿宋"/>
          <w:b w:val="0"/>
          <w:bCs/>
          <w:i w:val="0"/>
          <w:iCs w:val="0"/>
          <w:caps w:val="0"/>
          <w:color w:val="auto"/>
          <w:spacing w:val="0"/>
          <w:sz w:val="28"/>
          <w:szCs w:val="28"/>
          <w:lang w:val="en-US" w:eastAsia="zh-CN"/>
        </w:rPr>
      </w:pPr>
      <w:r>
        <w:rPr>
          <w:rStyle w:val="9"/>
          <w:rFonts w:hint="eastAsia" w:ascii="仿宋" w:hAnsi="仿宋" w:eastAsia="仿宋" w:cs="仿宋"/>
          <w:b w:val="0"/>
          <w:bCs/>
          <w:i w:val="0"/>
          <w:iCs w:val="0"/>
          <w:caps w:val="0"/>
          <w:color w:val="auto"/>
          <w:spacing w:val="0"/>
          <w:sz w:val="28"/>
          <w:szCs w:val="28"/>
          <w:lang w:val="en-US" w:eastAsia="zh-CN"/>
        </w:rPr>
        <w:t>4、其他</w:t>
      </w:r>
      <w:r>
        <w:rPr>
          <w:rStyle w:val="9"/>
          <w:rFonts w:hint="eastAsia" w:ascii="仿宋" w:hAnsi="仿宋" w:eastAsia="仿宋" w:cs="仿宋"/>
          <w:b w:val="0"/>
          <w:bCs/>
          <w:i w:val="0"/>
          <w:iCs w:val="0"/>
          <w:caps w:val="0"/>
          <w:color w:val="auto"/>
          <w:spacing w:val="0"/>
          <w:sz w:val="28"/>
          <w:szCs w:val="28"/>
          <w:highlight w:val="none"/>
          <w:lang w:val="en-US" w:eastAsia="zh-CN"/>
        </w:rPr>
        <w:t>未尽事宜，以设计及建设单位答复为准。实际施工与中介预算不一致的项目，根据实际进行调整。</w:t>
      </w:r>
    </w:p>
    <w:p w14:paraId="1BA6245A">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line="360" w:lineRule="auto"/>
        <w:ind w:leftChars="0" w:firstLine="560" w:firstLineChars="200"/>
        <w:jc w:val="both"/>
        <w:textAlignment w:val="auto"/>
        <w:rPr>
          <w:rStyle w:val="9"/>
          <w:rFonts w:hint="eastAsia" w:ascii="黑体" w:hAnsi="黑体" w:eastAsia="黑体" w:cs="黑体"/>
          <w:b w:val="0"/>
          <w:bCs/>
          <w:i w:val="0"/>
          <w:iCs w:val="0"/>
          <w:caps w:val="0"/>
          <w:color w:val="auto"/>
          <w:spacing w:val="0"/>
          <w:sz w:val="28"/>
          <w:szCs w:val="28"/>
          <w:lang w:val="en-US" w:eastAsia="zh-CN"/>
        </w:rPr>
      </w:pPr>
      <w:r>
        <w:rPr>
          <w:rStyle w:val="9"/>
          <w:rFonts w:hint="eastAsia" w:ascii="黑体" w:hAnsi="黑体" w:eastAsia="黑体" w:cs="黑体"/>
          <w:b w:val="0"/>
          <w:bCs/>
          <w:i w:val="0"/>
          <w:iCs w:val="0"/>
          <w:caps w:val="0"/>
          <w:color w:val="auto"/>
          <w:spacing w:val="0"/>
          <w:sz w:val="28"/>
          <w:szCs w:val="28"/>
          <w:lang w:val="en-US" w:eastAsia="zh-CN"/>
        </w:rPr>
        <w:t>四、编制结果</w:t>
      </w:r>
    </w:p>
    <w:p w14:paraId="5825FC73">
      <w:pPr>
        <w:widowControl w:val="0"/>
        <w:numPr>
          <w:ilvl w:val="0"/>
          <w:numId w:val="0"/>
        </w:numPr>
        <w:ind w:leftChars="0" w:firstLine="560" w:firstLineChars="200"/>
        <w:jc w:val="both"/>
        <w:rPr>
          <w:rStyle w:val="9"/>
          <w:rFonts w:hint="default" w:ascii="仿宋" w:hAnsi="仿宋" w:eastAsia="仿宋" w:cs="仿宋"/>
          <w:b w:val="0"/>
          <w:bCs/>
          <w:i w:val="0"/>
          <w:iCs w:val="0"/>
          <w:caps w:val="0"/>
          <w:color w:val="auto"/>
          <w:spacing w:val="0"/>
          <w:sz w:val="28"/>
          <w:szCs w:val="28"/>
          <w:lang w:val="en-US" w:eastAsia="zh-CN"/>
        </w:rPr>
      </w:pPr>
      <w:r>
        <w:rPr>
          <w:rStyle w:val="9"/>
          <w:rFonts w:hint="default" w:ascii="仿宋" w:hAnsi="仿宋" w:eastAsia="仿宋" w:cs="仿宋"/>
          <w:b w:val="0"/>
          <w:bCs/>
          <w:i w:val="0"/>
          <w:iCs w:val="0"/>
          <w:caps w:val="0"/>
          <w:color w:val="auto"/>
          <w:spacing w:val="0"/>
          <w:sz w:val="28"/>
          <w:szCs w:val="28"/>
          <w:lang w:val="en-US" w:eastAsia="zh-CN"/>
        </w:rPr>
        <w:t>工程造价</w:t>
      </w:r>
      <w:r>
        <w:rPr>
          <w:rStyle w:val="9"/>
          <w:rFonts w:hint="eastAsia" w:ascii="仿宋" w:hAnsi="仿宋" w:eastAsia="仿宋" w:cs="仿宋"/>
          <w:b w:val="0"/>
          <w:bCs/>
          <w:i w:val="0"/>
          <w:iCs w:val="0"/>
          <w:caps w:val="0"/>
          <w:color w:val="auto"/>
          <w:spacing w:val="0"/>
          <w:sz w:val="28"/>
          <w:szCs w:val="28"/>
          <w:lang w:val="en-US" w:eastAsia="zh-CN"/>
        </w:rPr>
        <w:t>金额：</w:t>
      </w:r>
    </w:p>
    <w:p w14:paraId="77AAFAD4">
      <w:pPr>
        <w:widowControl w:val="0"/>
        <w:numPr>
          <w:ilvl w:val="0"/>
          <w:numId w:val="0"/>
        </w:numPr>
        <w:ind w:leftChars="0" w:firstLine="1120" w:firstLineChars="400"/>
        <w:jc w:val="both"/>
        <w:rPr>
          <w:rStyle w:val="9"/>
          <w:rFonts w:hint="default" w:ascii="仿宋" w:hAnsi="仿宋" w:eastAsia="仿宋" w:cs="仿宋"/>
          <w:b w:val="0"/>
          <w:bCs/>
          <w:i w:val="0"/>
          <w:iCs w:val="0"/>
          <w:caps w:val="0"/>
          <w:color w:val="auto"/>
          <w:spacing w:val="0"/>
          <w:sz w:val="28"/>
          <w:szCs w:val="28"/>
          <w:lang w:val="en-US" w:eastAsia="zh-CN"/>
        </w:rPr>
      </w:pPr>
      <w:r>
        <w:rPr>
          <w:rStyle w:val="9"/>
          <w:rFonts w:hint="default" w:ascii="仿宋" w:hAnsi="仿宋" w:eastAsia="仿宋" w:cs="仿宋"/>
          <w:b w:val="0"/>
          <w:bCs/>
          <w:i w:val="0"/>
          <w:iCs w:val="0"/>
          <w:caps w:val="0"/>
          <w:color w:val="auto"/>
          <w:spacing w:val="0"/>
          <w:sz w:val="28"/>
          <w:szCs w:val="28"/>
          <w:lang w:val="en-US" w:eastAsia="zh-CN"/>
        </w:rPr>
        <w:t>（小写）：</w:t>
      </w:r>
      <w:r>
        <w:rPr>
          <w:rStyle w:val="9"/>
          <w:rFonts w:hint="eastAsia" w:ascii="仿宋" w:hAnsi="仿宋" w:eastAsia="仿宋" w:cs="仿宋"/>
          <w:b w:val="0"/>
          <w:bCs/>
          <w:i w:val="0"/>
          <w:iCs w:val="0"/>
          <w:caps w:val="0"/>
          <w:color w:val="auto"/>
          <w:spacing w:val="0"/>
          <w:sz w:val="28"/>
          <w:szCs w:val="28"/>
          <w:lang w:val="en-US" w:eastAsia="zh-CN"/>
        </w:rPr>
        <w:t>¥ 766,841.28元</w:t>
      </w:r>
    </w:p>
    <w:p w14:paraId="50F038F1">
      <w:pPr>
        <w:widowControl w:val="0"/>
        <w:numPr>
          <w:ilvl w:val="0"/>
          <w:numId w:val="0"/>
        </w:numPr>
        <w:ind w:leftChars="0"/>
        <w:jc w:val="both"/>
        <w:rPr>
          <w:rStyle w:val="9"/>
          <w:rFonts w:hint="default" w:ascii="仿宋" w:hAnsi="仿宋" w:eastAsia="仿宋" w:cs="仿宋"/>
          <w:b w:val="0"/>
          <w:bCs/>
          <w:i w:val="0"/>
          <w:iCs w:val="0"/>
          <w:caps w:val="0"/>
          <w:color w:val="auto"/>
          <w:spacing w:val="0"/>
          <w:sz w:val="28"/>
          <w:szCs w:val="28"/>
          <w:lang w:val="en-US" w:eastAsia="zh-CN"/>
        </w:rPr>
      </w:pPr>
      <w:r>
        <w:rPr>
          <w:rStyle w:val="9"/>
          <w:rFonts w:hint="default" w:ascii="仿宋" w:hAnsi="仿宋" w:eastAsia="仿宋" w:cs="仿宋"/>
          <w:b w:val="0"/>
          <w:bCs/>
          <w:i w:val="0"/>
          <w:iCs w:val="0"/>
          <w:caps w:val="0"/>
          <w:color w:val="auto"/>
          <w:spacing w:val="0"/>
          <w:sz w:val="28"/>
          <w:szCs w:val="28"/>
          <w:lang w:val="en-US" w:eastAsia="zh-CN"/>
        </w:rPr>
        <w:t xml:space="preserve">    </w:t>
      </w:r>
      <w:r>
        <w:rPr>
          <w:rStyle w:val="9"/>
          <w:rFonts w:hint="eastAsia" w:ascii="仿宋" w:hAnsi="仿宋" w:eastAsia="仿宋" w:cs="仿宋"/>
          <w:b w:val="0"/>
          <w:bCs/>
          <w:i w:val="0"/>
          <w:iCs w:val="0"/>
          <w:caps w:val="0"/>
          <w:color w:val="auto"/>
          <w:spacing w:val="0"/>
          <w:sz w:val="28"/>
          <w:szCs w:val="28"/>
          <w:lang w:val="en-US" w:eastAsia="zh-CN"/>
        </w:rPr>
        <w:t xml:space="preserve">    </w:t>
      </w:r>
      <w:r>
        <w:rPr>
          <w:rStyle w:val="9"/>
          <w:rFonts w:hint="default" w:ascii="仿宋" w:hAnsi="仿宋" w:eastAsia="仿宋" w:cs="仿宋"/>
          <w:b w:val="0"/>
          <w:bCs/>
          <w:i w:val="0"/>
          <w:iCs w:val="0"/>
          <w:caps w:val="0"/>
          <w:color w:val="auto"/>
          <w:spacing w:val="0"/>
          <w:sz w:val="28"/>
          <w:szCs w:val="28"/>
          <w:lang w:val="en-US" w:eastAsia="zh-CN"/>
        </w:rPr>
        <w:t>（大写）：</w:t>
      </w:r>
      <w:r>
        <w:rPr>
          <w:rStyle w:val="9"/>
          <w:rFonts w:hint="eastAsia" w:ascii="仿宋" w:hAnsi="仿宋" w:eastAsia="仿宋" w:cs="仿宋"/>
          <w:b w:val="0"/>
          <w:bCs/>
          <w:i w:val="0"/>
          <w:iCs w:val="0"/>
          <w:caps w:val="0"/>
          <w:color w:val="auto"/>
          <w:spacing w:val="0"/>
          <w:sz w:val="28"/>
          <w:szCs w:val="28"/>
          <w:lang w:val="en-US" w:eastAsia="zh-CN"/>
        </w:rPr>
        <w:t>人民币柒拾陆万陆仟捌佰肆拾壹元贰角捌分</w:t>
      </w:r>
    </w:p>
    <w:p w14:paraId="6D929282">
      <w:pPr>
        <w:widowControl w:val="0"/>
        <w:numPr>
          <w:ilvl w:val="0"/>
          <w:numId w:val="0"/>
        </w:numPr>
        <w:ind w:leftChars="0" w:firstLine="560" w:firstLineChars="200"/>
        <w:jc w:val="both"/>
        <w:rPr>
          <w:rStyle w:val="9"/>
          <w:rFonts w:hint="default" w:ascii="仿宋" w:hAnsi="仿宋" w:eastAsia="仿宋" w:cs="仿宋"/>
          <w:b w:val="0"/>
          <w:bCs/>
          <w:i w:val="0"/>
          <w:iCs w:val="0"/>
          <w:caps w:val="0"/>
          <w:color w:val="auto"/>
          <w:spacing w:val="0"/>
          <w:sz w:val="28"/>
          <w:szCs w:val="28"/>
          <w:lang w:val="en-US" w:eastAsia="zh-CN"/>
        </w:rPr>
      </w:pPr>
      <w:r>
        <w:rPr>
          <w:rStyle w:val="9"/>
          <w:rFonts w:hint="default" w:ascii="仿宋" w:hAnsi="仿宋" w:eastAsia="仿宋" w:cs="仿宋"/>
          <w:b w:val="0"/>
          <w:bCs/>
          <w:i w:val="0"/>
          <w:iCs w:val="0"/>
          <w:caps w:val="0"/>
          <w:color w:val="auto"/>
          <w:spacing w:val="0"/>
          <w:sz w:val="28"/>
          <w:szCs w:val="28"/>
          <w:lang w:val="en-US" w:eastAsia="zh-CN"/>
        </w:rPr>
        <w:t>其中绿色施工安全防护措施费：</w:t>
      </w:r>
    </w:p>
    <w:p w14:paraId="596A9D16">
      <w:pPr>
        <w:pStyle w:val="6"/>
        <w:keepNext w:val="0"/>
        <w:keepLines w:val="0"/>
        <w:widowControl/>
        <w:suppressLineNumbers w:val="0"/>
        <w:spacing w:before="0" w:beforeAutospacing="0" w:after="0" w:afterAutospacing="0"/>
        <w:ind w:left="0" w:right="0" w:firstLine="0"/>
        <w:rPr>
          <w:rStyle w:val="9"/>
          <w:rFonts w:hint="default" w:ascii="仿宋" w:hAnsi="仿宋" w:eastAsia="仿宋" w:cs="仿宋"/>
          <w:b w:val="0"/>
          <w:bCs/>
          <w:i w:val="0"/>
          <w:iCs w:val="0"/>
          <w:caps w:val="0"/>
          <w:color w:val="auto"/>
          <w:spacing w:val="0"/>
          <w:sz w:val="28"/>
          <w:szCs w:val="28"/>
          <w:lang w:val="en-US" w:eastAsia="zh-CN"/>
        </w:rPr>
      </w:pPr>
      <w:r>
        <w:rPr>
          <w:rStyle w:val="9"/>
          <w:rFonts w:hint="default" w:ascii="仿宋" w:hAnsi="仿宋" w:eastAsia="仿宋" w:cs="仿宋"/>
          <w:b w:val="0"/>
          <w:bCs/>
          <w:i w:val="0"/>
          <w:iCs w:val="0"/>
          <w:caps w:val="0"/>
          <w:color w:val="auto"/>
          <w:spacing w:val="0"/>
          <w:sz w:val="28"/>
          <w:szCs w:val="28"/>
          <w:lang w:val="en-US" w:eastAsia="zh-CN"/>
        </w:rPr>
        <w:t xml:space="preserve">    </w:t>
      </w:r>
      <w:r>
        <w:rPr>
          <w:rStyle w:val="9"/>
          <w:rFonts w:hint="eastAsia" w:ascii="仿宋" w:hAnsi="仿宋" w:eastAsia="仿宋" w:cs="仿宋"/>
          <w:b w:val="0"/>
          <w:bCs/>
          <w:i w:val="0"/>
          <w:iCs w:val="0"/>
          <w:caps w:val="0"/>
          <w:color w:val="auto"/>
          <w:spacing w:val="0"/>
          <w:sz w:val="28"/>
          <w:szCs w:val="28"/>
          <w:lang w:val="en-US" w:eastAsia="zh-CN"/>
        </w:rPr>
        <w:t xml:space="preserve">   </w:t>
      </w:r>
      <w:r>
        <w:rPr>
          <w:rStyle w:val="9"/>
          <w:rFonts w:hint="default" w:ascii="仿宋" w:hAnsi="仿宋" w:eastAsia="仿宋" w:cs="仿宋"/>
          <w:b w:val="0"/>
          <w:bCs/>
          <w:i w:val="0"/>
          <w:iCs w:val="0"/>
          <w:caps w:val="0"/>
          <w:color w:val="auto"/>
          <w:spacing w:val="0"/>
          <w:sz w:val="28"/>
          <w:szCs w:val="28"/>
          <w:lang w:val="en-US" w:eastAsia="zh-CN"/>
        </w:rPr>
        <w:t>（小写）：</w:t>
      </w:r>
      <w:r>
        <w:rPr>
          <w:rStyle w:val="9"/>
          <w:rFonts w:hint="default" w:ascii="仿宋" w:hAnsi="仿宋" w:eastAsia="仿宋" w:cs="仿宋"/>
          <w:b w:val="0"/>
          <w:bCs/>
          <w:i w:val="0"/>
          <w:iCs w:val="0"/>
          <w:caps w:val="0"/>
          <w:color w:val="auto"/>
          <w:spacing w:val="0"/>
          <w:kern w:val="2"/>
          <w:sz w:val="28"/>
          <w:szCs w:val="28"/>
          <w:lang w:val="en-US" w:eastAsia="zh-CN" w:bidi="ar-SA"/>
        </w:rPr>
        <w:t>¥</w:t>
      </w:r>
      <w:r>
        <w:rPr>
          <w:rStyle w:val="9"/>
          <w:rFonts w:hint="eastAsia" w:ascii="仿宋" w:hAnsi="仿宋" w:eastAsia="仿宋" w:cs="仿宋"/>
          <w:b w:val="0"/>
          <w:bCs/>
          <w:i w:val="0"/>
          <w:iCs w:val="0"/>
          <w:caps w:val="0"/>
          <w:color w:val="auto"/>
          <w:spacing w:val="0"/>
          <w:kern w:val="2"/>
          <w:sz w:val="28"/>
          <w:szCs w:val="28"/>
          <w:lang w:val="en-US" w:eastAsia="zh-CN" w:bidi="ar-SA"/>
        </w:rPr>
        <w:t xml:space="preserve"> 25,152.07</w:t>
      </w:r>
      <w:r>
        <w:rPr>
          <w:rStyle w:val="9"/>
          <w:rFonts w:hint="eastAsia" w:ascii="仿宋" w:hAnsi="仿宋" w:eastAsia="仿宋" w:cs="仿宋"/>
          <w:b w:val="0"/>
          <w:bCs/>
          <w:i w:val="0"/>
          <w:iCs w:val="0"/>
          <w:caps w:val="0"/>
          <w:color w:val="auto"/>
          <w:spacing w:val="0"/>
          <w:sz w:val="28"/>
          <w:szCs w:val="28"/>
          <w:lang w:val="en-US" w:eastAsia="zh-CN"/>
        </w:rPr>
        <w:t>元</w:t>
      </w:r>
    </w:p>
    <w:p w14:paraId="415B5EF7">
      <w:pPr>
        <w:widowControl w:val="0"/>
        <w:numPr>
          <w:ilvl w:val="0"/>
          <w:numId w:val="0"/>
        </w:numPr>
        <w:ind w:leftChars="0"/>
        <w:jc w:val="both"/>
        <w:rPr>
          <w:rStyle w:val="9"/>
          <w:rFonts w:hint="default" w:ascii="黑体" w:hAnsi="黑体" w:eastAsia="黑体" w:cs="黑体"/>
          <w:b w:val="0"/>
          <w:bCs/>
          <w:i w:val="0"/>
          <w:iCs w:val="0"/>
          <w:caps w:val="0"/>
          <w:color w:val="auto"/>
          <w:spacing w:val="0"/>
          <w:sz w:val="28"/>
          <w:szCs w:val="28"/>
          <w:lang w:val="en-US" w:eastAsia="zh-CN"/>
        </w:rPr>
      </w:pPr>
      <w:r>
        <w:rPr>
          <w:rStyle w:val="9"/>
          <w:rFonts w:hint="default" w:ascii="仿宋" w:hAnsi="仿宋" w:eastAsia="仿宋" w:cs="仿宋"/>
          <w:b w:val="0"/>
          <w:bCs/>
          <w:i w:val="0"/>
          <w:iCs w:val="0"/>
          <w:caps w:val="0"/>
          <w:color w:val="auto"/>
          <w:spacing w:val="0"/>
          <w:sz w:val="28"/>
          <w:szCs w:val="28"/>
          <w:lang w:val="en-US" w:eastAsia="zh-CN"/>
        </w:rPr>
        <w:t xml:space="preserve">    </w:t>
      </w:r>
      <w:r>
        <w:rPr>
          <w:rStyle w:val="9"/>
          <w:rFonts w:hint="eastAsia" w:ascii="仿宋" w:hAnsi="仿宋" w:eastAsia="仿宋" w:cs="仿宋"/>
          <w:b w:val="0"/>
          <w:bCs/>
          <w:i w:val="0"/>
          <w:iCs w:val="0"/>
          <w:caps w:val="0"/>
          <w:color w:val="auto"/>
          <w:spacing w:val="0"/>
          <w:sz w:val="28"/>
          <w:szCs w:val="28"/>
          <w:lang w:val="en-US" w:eastAsia="zh-CN"/>
        </w:rPr>
        <w:t xml:space="preserve">   </w:t>
      </w:r>
      <w:r>
        <w:rPr>
          <w:rStyle w:val="9"/>
          <w:rFonts w:hint="default" w:ascii="仿宋" w:hAnsi="仿宋" w:eastAsia="仿宋" w:cs="仿宋"/>
          <w:b w:val="0"/>
          <w:bCs/>
          <w:i w:val="0"/>
          <w:iCs w:val="0"/>
          <w:caps w:val="0"/>
          <w:color w:val="auto"/>
          <w:spacing w:val="0"/>
          <w:sz w:val="28"/>
          <w:szCs w:val="28"/>
          <w:lang w:val="en-US" w:eastAsia="zh-CN"/>
        </w:rPr>
        <w:t>（大写）：</w:t>
      </w:r>
      <w:r>
        <w:rPr>
          <w:rStyle w:val="9"/>
          <w:rFonts w:hint="eastAsia" w:ascii="仿宋" w:hAnsi="仿宋" w:eastAsia="仿宋" w:cs="仿宋"/>
          <w:b w:val="0"/>
          <w:bCs/>
          <w:i w:val="0"/>
          <w:iCs w:val="0"/>
          <w:caps w:val="0"/>
          <w:color w:val="auto"/>
          <w:spacing w:val="0"/>
          <w:sz w:val="28"/>
          <w:szCs w:val="28"/>
          <w:lang w:val="en-US" w:eastAsia="zh-CN"/>
        </w:rPr>
        <w:t>人民币贰万伍仟壹佰伍拾贰元零柒分</w:t>
      </w:r>
    </w:p>
    <w:p w14:paraId="5F25A8D7">
      <w:pPr>
        <w:keepNext w:val="0"/>
        <w:keepLines w:val="0"/>
        <w:pageBreakBefore w:val="0"/>
        <w:widowControl w:val="0"/>
        <w:numPr>
          <w:ilvl w:val="0"/>
          <w:numId w:val="1"/>
        </w:numPr>
        <w:kinsoku/>
        <w:wordWrap/>
        <w:overflowPunct/>
        <w:topLinePunct w:val="0"/>
        <w:autoSpaceDE/>
        <w:autoSpaceDN/>
        <w:bidi w:val="0"/>
        <w:adjustRightInd/>
        <w:snapToGrid/>
        <w:spacing w:before="157" w:beforeLines="50" w:after="157" w:afterLines="50"/>
        <w:ind w:leftChars="0" w:firstLine="560" w:firstLineChars="200"/>
        <w:jc w:val="both"/>
        <w:textAlignment w:val="auto"/>
        <w:rPr>
          <w:rStyle w:val="9"/>
          <w:rFonts w:hint="default" w:ascii="仿宋" w:hAnsi="仿宋" w:eastAsia="仿宋" w:cs="仿宋"/>
          <w:b/>
          <w:bCs w:val="0"/>
          <w:i w:val="0"/>
          <w:iCs w:val="0"/>
          <w:caps w:val="0"/>
          <w:color w:val="auto"/>
          <w:spacing w:val="0"/>
          <w:sz w:val="28"/>
          <w:szCs w:val="28"/>
          <w:lang w:val="en-US" w:eastAsia="zh-CN"/>
        </w:rPr>
      </w:pPr>
      <w:r>
        <w:rPr>
          <w:rStyle w:val="9"/>
          <w:rFonts w:hint="eastAsia" w:ascii="黑体" w:hAnsi="黑体" w:eastAsia="黑体" w:cs="黑体"/>
          <w:b w:val="0"/>
          <w:bCs/>
          <w:i w:val="0"/>
          <w:iCs w:val="0"/>
          <w:caps w:val="0"/>
          <w:color w:val="auto"/>
          <w:spacing w:val="0"/>
          <w:sz w:val="28"/>
          <w:szCs w:val="28"/>
          <w:lang w:val="en-US" w:eastAsia="zh-CN"/>
        </w:rPr>
        <w:t>编制单位：广东上诚工程咨询有限公司</w:t>
      </w:r>
      <w:r>
        <w:rPr>
          <w:rStyle w:val="9"/>
          <w:rFonts w:hint="default" w:ascii="仿宋" w:hAnsi="仿宋" w:eastAsia="仿宋" w:cs="仿宋"/>
          <w:b/>
          <w:bCs w:val="0"/>
          <w:i w:val="0"/>
          <w:iCs w:val="0"/>
          <w:caps w:val="0"/>
          <w:color w:val="auto"/>
          <w:spacing w:val="0"/>
          <w:sz w:val="28"/>
          <w:szCs w:val="28"/>
          <w:lang w:val="en-US" w:eastAsia="zh-CN"/>
        </w:rPr>
        <w:t xml:space="preserve">  </w:t>
      </w:r>
    </w:p>
    <w:p w14:paraId="27F9B1F0">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ind w:firstLine="562" w:firstLineChars="200"/>
        <w:jc w:val="both"/>
        <w:textAlignment w:val="auto"/>
        <w:rPr>
          <w:rStyle w:val="9"/>
          <w:rFonts w:hint="default" w:ascii="仿宋" w:hAnsi="仿宋" w:eastAsia="仿宋" w:cs="仿宋"/>
          <w:b/>
          <w:bCs w:val="0"/>
          <w:i w:val="0"/>
          <w:iCs w:val="0"/>
          <w:caps w:val="0"/>
          <w:color w:val="auto"/>
          <w:spacing w:val="0"/>
          <w:sz w:val="28"/>
          <w:szCs w:val="28"/>
          <w:highlight w:val="none"/>
          <w:lang w:val="en-US" w:eastAsia="zh-CN"/>
        </w:rPr>
      </w:pPr>
    </w:p>
    <w:p w14:paraId="28D2C665">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ind w:firstLine="562" w:firstLineChars="200"/>
        <w:jc w:val="both"/>
        <w:textAlignment w:val="auto"/>
        <w:rPr>
          <w:rStyle w:val="9"/>
          <w:rFonts w:hint="default" w:ascii="仿宋" w:hAnsi="仿宋" w:eastAsia="仿宋" w:cs="仿宋"/>
          <w:b/>
          <w:bCs w:val="0"/>
          <w:i w:val="0"/>
          <w:iCs w:val="0"/>
          <w:caps w:val="0"/>
          <w:color w:val="auto"/>
          <w:spacing w:val="0"/>
          <w:sz w:val="28"/>
          <w:szCs w:val="28"/>
          <w:highlight w:val="none"/>
          <w:lang w:val="en-US" w:eastAsia="zh-CN"/>
        </w:rPr>
      </w:pPr>
      <w:r>
        <w:rPr>
          <w:rStyle w:val="9"/>
          <w:rFonts w:hint="default" w:ascii="仿宋" w:hAnsi="仿宋" w:eastAsia="仿宋" w:cs="仿宋"/>
          <w:b/>
          <w:bCs w:val="0"/>
          <w:i w:val="0"/>
          <w:iCs w:val="0"/>
          <w:caps w:val="0"/>
          <w:color w:val="auto"/>
          <w:spacing w:val="0"/>
          <w:sz w:val="28"/>
          <w:szCs w:val="28"/>
          <w:highlight w:val="none"/>
          <w:lang w:val="en-US" w:eastAsia="zh-CN"/>
        </w:rPr>
        <w:t>编制人：（签名盖章） 　　　　　　　（</w:t>
      </w:r>
      <w:r>
        <w:rPr>
          <w:rStyle w:val="9"/>
          <w:rFonts w:hint="eastAsia" w:ascii="仿宋" w:hAnsi="仿宋" w:eastAsia="仿宋" w:cs="仿宋"/>
          <w:b/>
          <w:bCs w:val="0"/>
          <w:i w:val="0"/>
          <w:iCs w:val="0"/>
          <w:caps w:val="0"/>
          <w:color w:val="auto"/>
          <w:spacing w:val="0"/>
          <w:sz w:val="28"/>
          <w:szCs w:val="28"/>
          <w:highlight w:val="none"/>
          <w:lang w:val="en-US" w:eastAsia="zh-CN"/>
        </w:rPr>
        <w:t>执</w:t>
      </w:r>
      <w:r>
        <w:rPr>
          <w:rStyle w:val="9"/>
          <w:rFonts w:hint="default" w:ascii="仿宋" w:hAnsi="仿宋" w:eastAsia="仿宋" w:cs="仿宋"/>
          <w:b/>
          <w:bCs w:val="0"/>
          <w:i w:val="0"/>
          <w:iCs w:val="0"/>
          <w:caps w:val="0"/>
          <w:color w:val="auto"/>
          <w:spacing w:val="0"/>
          <w:sz w:val="28"/>
          <w:szCs w:val="28"/>
          <w:highlight w:val="none"/>
          <w:lang w:val="en-US" w:eastAsia="zh-CN"/>
        </w:rPr>
        <w:t>业印章）　　</w:t>
      </w:r>
    </w:p>
    <w:p w14:paraId="67A837C5">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ind w:leftChars="0" w:firstLine="562" w:firstLineChars="200"/>
        <w:jc w:val="both"/>
        <w:textAlignment w:val="auto"/>
        <w:rPr>
          <w:rStyle w:val="9"/>
          <w:rFonts w:hint="default" w:ascii="仿宋" w:hAnsi="仿宋" w:eastAsia="仿宋" w:cs="仿宋"/>
          <w:b/>
          <w:bCs w:val="0"/>
          <w:i w:val="0"/>
          <w:iCs w:val="0"/>
          <w:caps w:val="0"/>
          <w:color w:val="auto"/>
          <w:spacing w:val="0"/>
          <w:sz w:val="28"/>
          <w:szCs w:val="28"/>
          <w:highlight w:val="none"/>
          <w:lang w:val="en-US" w:eastAsia="zh-CN"/>
        </w:rPr>
      </w:pPr>
      <w:r>
        <w:rPr>
          <w:rStyle w:val="9"/>
          <w:rFonts w:hint="default" w:ascii="仿宋" w:hAnsi="仿宋" w:eastAsia="仿宋" w:cs="仿宋"/>
          <w:b/>
          <w:bCs w:val="0"/>
          <w:i w:val="0"/>
          <w:iCs w:val="0"/>
          <w:caps w:val="0"/>
          <w:color w:val="auto"/>
          <w:spacing w:val="0"/>
          <w:sz w:val="28"/>
          <w:szCs w:val="28"/>
          <w:highlight w:val="none"/>
          <w:lang w:val="en-US" w:eastAsia="zh-CN"/>
        </w:rPr>
        <w:t xml:space="preserve">　　　　　 </w:t>
      </w:r>
    </w:p>
    <w:p w14:paraId="0019452F">
      <w:pPr>
        <w:widowControl w:val="0"/>
        <w:numPr>
          <w:ilvl w:val="0"/>
          <w:numId w:val="0"/>
        </w:numPr>
        <w:ind w:leftChars="0"/>
        <w:jc w:val="both"/>
        <w:rPr>
          <w:rStyle w:val="9"/>
          <w:rFonts w:hint="default" w:ascii="仿宋" w:hAnsi="仿宋" w:eastAsia="仿宋" w:cs="仿宋"/>
          <w:b/>
          <w:bCs w:val="0"/>
          <w:i w:val="0"/>
          <w:iCs w:val="0"/>
          <w:caps w:val="0"/>
          <w:color w:val="auto"/>
          <w:spacing w:val="0"/>
          <w:sz w:val="28"/>
          <w:szCs w:val="28"/>
          <w:highlight w:val="none"/>
          <w:lang w:val="en-US" w:eastAsia="zh-CN"/>
        </w:rPr>
      </w:pPr>
      <w:r>
        <w:rPr>
          <w:rStyle w:val="9"/>
          <w:rFonts w:hint="default" w:ascii="仿宋" w:hAnsi="仿宋" w:eastAsia="仿宋" w:cs="仿宋"/>
          <w:b/>
          <w:bCs w:val="0"/>
          <w:i w:val="0"/>
          <w:iCs w:val="0"/>
          <w:caps w:val="0"/>
          <w:color w:val="auto"/>
          <w:spacing w:val="0"/>
          <w:sz w:val="28"/>
          <w:szCs w:val="28"/>
          <w:highlight w:val="none"/>
          <w:lang w:val="en-US" w:eastAsia="zh-CN"/>
        </w:rPr>
        <w:t xml:space="preserve">     </w:t>
      </w:r>
    </w:p>
    <w:p w14:paraId="4AF31F21">
      <w:pPr>
        <w:widowControl w:val="0"/>
        <w:numPr>
          <w:ilvl w:val="0"/>
          <w:numId w:val="0"/>
        </w:numPr>
        <w:ind w:leftChars="0" w:firstLine="562" w:firstLineChars="200"/>
        <w:jc w:val="both"/>
        <w:rPr>
          <w:rStyle w:val="9"/>
          <w:rFonts w:hint="default" w:ascii="仿宋" w:hAnsi="仿宋" w:eastAsia="仿宋" w:cs="仿宋"/>
          <w:b/>
          <w:bCs w:val="0"/>
          <w:i w:val="0"/>
          <w:iCs w:val="0"/>
          <w:caps w:val="0"/>
          <w:color w:val="auto"/>
          <w:spacing w:val="0"/>
          <w:sz w:val="28"/>
          <w:szCs w:val="28"/>
          <w:highlight w:val="none"/>
          <w:lang w:val="en-US" w:eastAsia="zh-CN"/>
        </w:rPr>
      </w:pPr>
      <w:r>
        <w:rPr>
          <w:rStyle w:val="9"/>
          <w:rFonts w:hint="default" w:ascii="仿宋" w:hAnsi="仿宋" w:eastAsia="仿宋" w:cs="仿宋"/>
          <w:b/>
          <w:bCs w:val="0"/>
          <w:i w:val="0"/>
          <w:iCs w:val="0"/>
          <w:caps w:val="0"/>
          <w:color w:val="auto"/>
          <w:spacing w:val="0"/>
          <w:sz w:val="28"/>
          <w:szCs w:val="28"/>
          <w:highlight w:val="none"/>
          <w:lang w:val="en-US" w:eastAsia="zh-CN"/>
        </w:rPr>
        <w:t>复核人：（签名盖章）　　　　　　　</w:t>
      </w:r>
      <w:r>
        <w:rPr>
          <w:rStyle w:val="9"/>
          <w:rFonts w:hint="eastAsia" w:ascii="仿宋" w:hAnsi="仿宋" w:eastAsia="仿宋" w:cs="仿宋"/>
          <w:b/>
          <w:bCs w:val="0"/>
          <w:i w:val="0"/>
          <w:iCs w:val="0"/>
          <w:caps w:val="0"/>
          <w:color w:val="auto"/>
          <w:spacing w:val="0"/>
          <w:sz w:val="28"/>
          <w:szCs w:val="28"/>
          <w:highlight w:val="none"/>
          <w:lang w:val="en-US" w:eastAsia="zh-CN"/>
        </w:rPr>
        <w:t xml:space="preserve"> </w:t>
      </w:r>
      <w:r>
        <w:rPr>
          <w:rStyle w:val="9"/>
          <w:rFonts w:hint="default" w:ascii="仿宋" w:hAnsi="仿宋" w:eastAsia="仿宋" w:cs="仿宋"/>
          <w:b/>
          <w:bCs w:val="0"/>
          <w:i w:val="0"/>
          <w:iCs w:val="0"/>
          <w:caps w:val="0"/>
          <w:color w:val="auto"/>
          <w:spacing w:val="0"/>
          <w:sz w:val="28"/>
          <w:szCs w:val="28"/>
          <w:highlight w:val="none"/>
          <w:lang w:val="en-US" w:eastAsia="zh-CN"/>
        </w:rPr>
        <w:t>（</w:t>
      </w:r>
      <w:r>
        <w:rPr>
          <w:rStyle w:val="9"/>
          <w:rFonts w:hint="eastAsia" w:ascii="仿宋" w:hAnsi="仿宋" w:eastAsia="仿宋" w:cs="仿宋"/>
          <w:b/>
          <w:bCs w:val="0"/>
          <w:i w:val="0"/>
          <w:iCs w:val="0"/>
          <w:caps w:val="0"/>
          <w:color w:val="auto"/>
          <w:spacing w:val="0"/>
          <w:sz w:val="28"/>
          <w:szCs w:val="28"/>
          <w:highlight w:val="none"/>
          <w:lang w:val="en-US" w:eastAsia="zh-CN"/>
        </w:rPr>
        <w:t>执</w:t>
      </w:r>
      <w:r>
        <w:rPr>
          <w:rStyle w:val="9"/>
          <w:rFonts w:hint="default" w:ascii="仿宋" w:hAnsi="仿宋" w:eastAsia="仿宋" w:cs="仿宋"/>
          <w:b/>
          <w:bCs w:val="0"/>
          <w:i w:val="0"/>
          <w:iCs w:val="0"/>
          <w:caps w:val="0"/>
          <w:color w:val="auto"/>
          <w:spacing w:val="0"/>
          <w:sz w:val="28"/>
          <w:szCs w:val="28"/>
          <w:highlight w:val="none"/>
          <w:lang w:val="en-US" w:eastAsia="zh-CN"/>
        </w:rPr>
        <w:t>业印章）　　</w:t>
      </w:r>
    </w:p>
    <w:p w14:paraId="1326923C">
      <w:pPr>
        <w:pStyle w:val="3"/>
        <w:rPr>
          <w:rFonts w:hint="default"/>
          <w:lang w:val="en-US" w:eastAsia="zh-CN"/>
        </w:rPr>
      </w:pPr>
    </w:p>
    <w:p w14:paraId="1B2F4343">
      <w:pPr>
        <w:widowControl w:val="0"/>
        <w:numPr>
          <w:ilvl w:val="0"/>
          <w:numId w:val="0"/>
        </w:numPr>
        <w:ind w:leftChars="0" w:firstLine="562" w:firstLineChars="200"/>
        <w:jc w:val="both"/>
        <w:rPr>
          <w:rStyle w:val="9"/>
          <w:rFonts w:hint="default" w:ascii="仿宋" w:hAnsi="仿宋" w:eastAsia="仿宋" w:cs="仿宋"/>
          <w:b/>
          <w:bCs w:val="0"/>
          <w:i w:val="0"/>
          <w:iCs w:val="0"/>
          <w:caps w:val="0"/>
          <w:color w:val="auto"/>
          <w:spacing w:val="0"/>
          <w:sz w:val="28"/>
          <w:szCs w:val="28"/>
          <w:highlight w:val="none"/>
          <w:lang w:val="en-US" w:eastAsia="zh-CN"/>
        </w:rPr>
      </w:pPr>
      <w:r>
        <w:rPr>
          <w:rStyle w:val="9"/>
          <w:rFonts w:hint="default" w:ascii="仿宋" w:hAnsi="仿宋" w:eastAsia="仿宋" w:cs="仿宋"/>
          <w:b/>
          <w:bCs w:val="0"/>
          <w:i w:val="0"/>
          <w:iCs w:val="0"/>
          <w:caps w:val="0"/>
          <w:color w:val="auto"/>
          <w:spacing w:val="0"/>
          <w:sz w:val="28"/>
          <w:szCs w:val="28"/>
          <w:highlight w:val="none"/>
          <w:lang w:val="en-US" w:eastAsia="zh-CN"/>
        </w:rPr>
        <w:t>　　　　　</w:t>
      </w:r>
    </w:p>
    <w:p w14:paraId="75A10DDF">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ind w:firstLine="562" w:firstLineChars="200"/>
        <w:jc w:val="both"/>
        <w:textAlignment w:val="auto"/>
        <w:rPr>
          <w:rStyle w:val="9"/>
          <w:rFonts w:hint="default" w:ascii="仿宋" w:hAnsi="仿宋" w:eastAsia="仿宋" w:cs="仿宋"/>
          <w:b/>
          <w:bCs w:val="0"/>
          <w:i w:val="0"/>
          <w:iCs w:val="0"/>
          <w:caps w:val="0"/>
          <w:color w:val="auto"/>
          <w:spacing w:val="0"/>
          <w:sz w:val="28"/>
          <w:szCs w:val="28"/>
          <w:highlight w:val="none"/>
          <w:lang w:val="en-US" w:eastAsia="zh-CN"/>
        </w:rPr>
      </w:pPr>
      <w:r>
        <w:rPr>
          <w:rStyle w:val="9"/>
          <w:rFonts w:hint="default" w:ascii="仿宋" w:hAnsi="仿宋" w:eastAsia="仿宋" w:cs="仿宋"/>
          <w:b/>
          <w:bCs w:val="0"/>
          <w:i w:val="0"/>
          <w:iCs w:val="0"/>
          <w:caps w:val="0"/>
          <w:color w:val="auto"/>
          <w:spacing w:val="0"/>
          <w:sz w:val="28"/>
          <w:szCs w:val="28"/>
          <w:highlight w:val="none"/>
          <w:lang w:val="en-US" w:eastAsia="zh-CN"/>
        </w:rPr>
        <w:t>批准人：（签名盖章）　　　　　　　</w:t>
      </w:r>
      <w:r>
        <w:rPr>
          <w:rStyle w:val="9"/>
          <w:rFonts w:hint="eastAsia" w:ascii="仿宋" w:hAnsi="仿宋" w:eastAsia="仿宋" w:cs="仿宋"/>
          <w:b/>
          <w:bCs w:val="0"/>
          <w:i w:val="0"/>
          <w:iCs w:val="0"/>
          <w:caps w:val="0"/>
          <w:color w:val="auto"/>
          <w:spacing w:val="0"/>
          <w:sz w:val="28"/>
          <w:szCs w:val="28"/>
          <w:highlight w:val="none"/>
          <w:lang w:val="en-US" w:eastAsia="zh-CN"/>
        </w:rPr>
        <w:t xml:space="preserve"> </w:t>
      </w:r>
      <w:r>
        <w:rPr>
          <w:rStyle w:val="9"/>
          <w:rFonts w:hint="default" w:ascii="仿宋" w:hAnsi="仿宋" w:eastAsia="仿宋" w:cs="仿宋"/>
          <w:b/>
          <w:bCs w:val="0"/>
          <w:i w:val="0"/>
          <w:iCs w:val="0"/>
          <w:caps w:val="0"/>
          <w:color w:val="auto"/>
          <w:spacing w:val="0"/>
          <w:sz w:val="28"/>
          <w:szCs w:val="28"/>
          <w:highlight w:val="none"/>
          <w:lang w:val="en-US" w:eastAsia="zh-CN"/>
        </w:rPr>
        <w:t>（</w:t>
      </w:r>
      <w:r>
        <w:rPr>
          <w:rStyle w:val="9"/>
          <w:rFonts w:hint="eastAsia" w:ascii="仿宋" w:hAnsi="仿宋" w:eastAsia="仿宋" w:cs="仿宋"/>
          <w:b/>
          <w:bCs w:val="0"/>
          <w:i w:val="0"/>
          <w:iCs w:val="0"/>
          <w:caps w:val="0"/>
          <w:color w:val="auto"/>
          <w:spacing w:val="0"/>
          <w:sz w:val="28"/>
          <w:szCs w:val="28"/>
          <w:highlight w:val="none"/>
          <w:lang w:val="en-US" w:eastAsia="zh-CN"/>
        </w:rPr>
        <w:t>执</w:t>
      </w:r>
      <w:r>
        <w:rPr>
          <w:rStyle w:val="9"/>
          <w:rFonts w:hint="default" w:ascii="仿宋" w:hAnsi="仿宋" w:eastAsia="仿宋" w:cs="仿宋"/>
          <w:b/>
          <w:bCs w:val="0"/>
          <w:i w:val="0"/>
          <w:iCs w:val="0"/>
          <w:caps w:val="0"/>
          <w:color w:val="auto"/>
          <w:spacing w:val="0"/>
          <w:sz w:val="28"/>
          <w:szCs w:val="28"/>
          <w:highlight w:val="none"/>
          <w:lang w:val="en-US" w:eastAsia="zh-CN"/>
        </w:rPr>
        <w:t>业印章）</w:t>
      </w:r>
    </w:p>
    <w:p w14:paraId="2292D0C7">
      <w:pPr>
        <w:widowControl w:val="0"/>
        <w:numPr>
          <w:ilvl w:val="0"/>
          <w:numId w:val="0"/>
        </w:numPr>
        <w:ind w:leftChars="0"/>
        <w:jc w:val="both"/>
        <w:rPr>
          <w:rStyle w:val="9"/>
          <w:rFonts w:hint="default" w:ascii="仿宋" w:hAnsi="仿宋" w:eastAsia="仿宋" w:cs="仿宋"/>
          <w:b w:val="0"/>
          <w:bCs/>
          <w:i w:val="0"/>
          <w:iCs w:val="0"/>
          <w:caps w:val="0"/>
          <w:color w:val="auto"/>
          <w:spacing w:val="0"/>
          <w:sz w:val="28"/>
          <w:szCs w:val="28"/>
          <w:lang w:val="en-US" w:eastAsia="zh-CN"/>
        </w:rPr>
      </w:pPr>
      <w:r>
        <w:rPr>
          <w:rStyle w:val="9"/>
          <w:rFonts w:hint="default" w:ascii="仿宋" w:hAnsi="仿宋" w:eastAsia="仿宋" w:cs="仿宋"/>
          <w:b w:val="0"/>
          <w:bCs/>
          <w:i w:val="0"/>
          <w:iCs w:val="0"/>
          <w:caps w:val="0"/>
          <w:color w:val="auto"/>
          <w:spacing w:val="0"/>
          <w:sz w:val="28"/>
          <w:szCs w:val="28"/>
          <w:lang w:val="en-US" w:eastAsia="zh-CN"/>
        </w:rPr>
        <w:t>　</w:t>
      </w:r>
    </w:p>
    <w:p w14:paraId="163E3F43">
      <w:pPr>
        <w:widowControl w:val="0"/>
        <w:numPr>
          <w:ilvl w:val="0"/>
          <w:numId w:val="0"/>
        </w:numPr>
        <w:ind w:leftChars="0"/>
        <w:jc w:val="both"/>
        <w:rPr>
          <w:rStyle w:val="9"/>
          <w:rFonts w:hint="default" w:ascii="仿宋" w:hAnsi="仿宋" w:eastAsia="仿宋" w:cs="仿宋"/>
          <w:b/>
          <w:bCs w:val="0"/>
          <w:i w:val="0"/>
          <w:iCs w:val="0"/>
          <w:caps w:val="0"/>
          <w:color w:val="auto"/>
          <w:spacing w:val="0"/>
          <w:sz w:val="28"/>
          <w:szCs w:val="28"/>
          <w:lang w:val="en-US" w:eastAsia="zh-CN"/>
        </w:rPr>
      </w:pPr>
      <w:r>
        <w:rPr>
          <w:rStyle w:val="9"/>
          <w:rFonts w:hint="default" w:ascii="仿宋" w:hAnsi="仿宋" w:eastAsia="仿宋" w:cs="仿宋"/>
          <w:b w:val="0"/>
          <w:bCs/>
          <w:i w:val="0"/>
          <w:iCs w:val="0"/>
          <w:caps w:val="0"/>
          <w:color w:val="auto"/>
          <w:spacing w:val="0"/>
          <w:sz w:val="28"/>
          <w:szCs w:val="28"/>
          <w:lang w:val="en-US" w:eastAsia="zh-CN"/>
        </w:rPr>
        <w:t>　</w:t>
      </w:r>
      <w:r>
        <w:rPr>
          <w:rStyle w:val="9"/>
          <w:rFonts w:hint="eastAsia" w:ascii="仿宋" w:hAnsi="仿宋" w:eastAsia="仿宋" w:cs="仿宋"/>
          <w:b w:val="0"/>
          <w:bCs/>
          <w:i w:val="0"/>
          <w:iCs w:val="0"/>
          <w:caps w:val="0"/>
          <w:color w:val="auto"/>
          <w:spacing w:val="0"/>
          <w:sz w:val="28"/>
          <w:szCs w:val="28"/>
          <w:lang w:val="en-US" w:eastAsia="zh-CN"/>
        </w:rPr>
        <w:t xml:space="preserve">  </w:t>
      </w:r>
      <w:r>
        <w:rPr>
          <w:rStyle w:val="9"/>
          <w:rFonts w:hint="eastAsia" w:ascii="黑体" w:hAnsi="黑体" w:eastAsia="黑体" w:cs="黑体"/>
          <w:b w:val="0"/>
          <w:bCs/>
          <w:i w:val="0"/>
          <w:iCs w:val="0"/>
          <w:caps w:val="0"/>
          <w:color w:val="auto"/>
          <w:spacing w:val="0"/>
          <w:sz w:val="28"/>
          <w:szCs w:val="28"/>
          <w:lang w:val="en-US" w:eastAsia="zh-CN"/>
        </w:rPr>
        <w:t>六、编制日期：</w:t>
      </w:r>
      <w:r>
        <w:rPr>
          <w:rStyle w:val="9"/>
          <w:rFonts w:hint="eastAsia" w:ascii="仿宋" w:hAnsi="仿宋" w:eastAsia="仿宋" w:cs="仿宋"/>
          <w:b/>
          <w:bCs w:val="0"/>
          <w:i w:val="0"/>
          <w:iCs w:val="0"/>
          <w:caps w:val="0"/>
          <w:color w:val="auto"/>
          <w:spacing w:val="0"/>
          <w:sz w:val="28"/>
          <w:szCs w:val="28"/>
          <w:lang w:val="en-US" w:eastAsia="zh-CN"/>
        </w:rPr>
        <w:t xml:space="preserve"> 二0二五年六月十八日</w:t>
      </w:r>
    </w:p>
    <w:sectPr>
      <w:headerReference r:id="rId4" w:type="default"/>
      <w:pgSz w:w="11906" w:h="16838"/>
      <w:pgMar w:top="1440" w:right="1587" w:bottom="1440" w:left="1587" w:header="850" w:footer="1191"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813806AA-9BAD-4FBE-AD01-B62B873E0E43}"/>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embedRegular r:id="rId2" w:fontKey="{2BB5A38A-1293-4BC6-83D7-76EB366BE1AC}"/>
  </w:font>
  <w:font w:name="仿宋">
    <w:panose1 w:val="02010609060101010101"/>
    <w:charset w:val="86"/>
    <w:family w:val="auto"/>
    <w:pitch w:val="default"/>
    <w:sig w:usb0="800002BF" w:usb1="38CF7CFA" w:usb2="00000016" w:usb3="00000000" w:csb0="00040001" w:csb1="00000000"/>
    <w:embedRegular r:id="rId3" w:fontKey="{C153338F-9984-42B9-9280-5CEC4988A0CA}"/>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56CE41">
    <w:pPr>
      <w:pStyle w:val="4"/>
      <w:framePr w:wrap="around" w:vAnchor="text" w:hAnchor="margin" w:xAlign="center" w:y="1"/>
      <w:rPr>
        <w:rStyle w:val="10"/>
      </w:rPr>
    </w:pPr>
    <w:r>
      <w:fldChar w:fldCharType="begin"/>
    </w:r>
    <w:r>
      <w:rPr>
        <w:rStyle w:val="10"/>
      </w:rPr>
      <w:instrText xml:space="preserve">PAGE  </w:instrText>
    </w:r>
    <w:r>
      <w:fldChar w:fldCharType="end"/>
    </w:r>
  </w:p>
  <w:p w14:paraId="51C792F0">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5B187F">
    <w:pPr>
      <w:pStyle w:val="5"/>
      <w:keepNext w:val="0"/>
      <w:keepLines w:val="0"/>
      <w:pageBreakBefore w:val="0"/>
      <w:widowControl w:val="0"/>
      <w:kinsoku/>
      <w:wordWrap/>
      <w:overflowPunct/>
      <w:topLinePunct w:val="0"/>
      <w:autoSpaceDE/>
      <w:autoSpaceDN/>
      <w:bidi w:val="0"/>
      <w:adjustRightInd/>
      <w:snapToGrid w:val="0"/>
      <w:spacing w:line="240" w:lineRule="auto"/>
      <w:jc w:val="left"/>
      <w:textAlignment w:val="auto"/>
      <w:rPr>
        <w:rFonts w:hint="default" w:eastAsiaTheme="minorEastAsia"/>
        <w:sz w:val="21"/>
        <w:szCs w:val="32"/>
        <w:lang w:val="en-US" w:eastAsia="zh-CN"/>
      </w:rPr>
    </w:pPr>
    <w:r>
      <w:rPr>
        <w:rFonts w:hint="eastAsia" w:ascii="黑体" w:hAnsi="黑体" w:eastAsia="黑体" w:cs="黑体"/>
        <w:sz w:val="18"/>
        <w:szCs w:val="18"/>
        <w:lang w:val="en-US" w:eastAsia="zh-CN"/>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B7965B2"/>
    <w:multiLevelType w:val="singleLevel"/>
    <w:tmpl w:val="8B7965B2"/>
    <w:lvl w:ilvl="0" w:tentative="0">
      <w:start w:val="5"/>
      <w:numFmt w:val="chineseCounting"/>
      <w:suff w:val="nothing"/>
      <w:lvlText w:val="%1、"/>
      <w:lvlJc w:val="left"/>
      <w:rPr>
        <w:rFonts w:hint="eastAsia" w:ascii="黑体" w:hAnsi="黑体" w:eastAsia="黑体" w:cs="黑体"/>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U0ODI2NTJkNjYzNDAzMjJmNjI2NTRlODY2NzY0ZmYifQ=="/>
  </w:docVars>
  <w:rsids>
    <w:rsidRoot w:val="340A3B1D"/>
    <w:rsid w:val="01260E98"/>
    <w:rsid w:val="017C6D0A"/>
    <w:rsid w:val="02B92818"/>
    <w:rsid w:val="02D2274D"/>
    <w:rsid w:val="03B47F0F"/>
    <w:rsid w:val="040175FB"/>
    <w:rsid w:val="0410290D"/>
    <w:rsid w:val="0443656C"/>
    <w:rsid w:val="057060E8"/>
    <w:rsid w:val="062D7C19"/>
    <w:rsid w:val="068567E1"/>
    <w:rsid w:val="06B36C7F"/>
    <w:rsid w:val="07487DBA"/>
    <w:rsid w:val="08EB55F5"/>
    <w:rsid w:val="0AFF5525"/>
    <w:rsid w:val="0C25545B"/>
    <w:rsid w:val="0C2F1147"/>
    <w:rsid w:val="0D115F08"/>
    <w:rsid w:val="0E9D6FC5"/>
    <w:rsid w:val="0EFC644A"/>
    <w:rsid w:val="10FC0814"/>
    <w:rsid w:val="112B774B"/>
    <w:rsid w:val="139049F7"/>
    <w:rsid w:val="143516C6"/>
    <w:rsid w:val="155D19A9"/>
    <w:rsid w:val="16BD408E"/>
    <w:rsid w:val="1706559C"/>
    <w:rsid w:val="17E416FE"/>
    <w:rsid w:val="18854330"/>
    <w:rsid w:val="18BF4D36"/>
    <w:rsid w:val="19191652"/>
    <w:rsid w:val="19485607"/>
    <w:rsid w:val="1A316FCD"/>
    <w:rsid w:val="1C3F36AC"/>
    <w:rsid w:val="1C796329"/>
    <w:rsid w:val="1F6A2B6C"/>
    <w:rsid w:val="1FAD0B4A"/>
    <w:rsid w:val="20EB2EEE"/>
    <w:rsid w:val="2149055F"/>
    <w:rsid w:val="224B0DDE"/>
    <w:rsid w:val="22623BFF"/>
    <w:rsid w:val="23533DA0"/>
    <w:rsid w:val="23D5513C"/>
    <w:rsid w:val="23DF0541"/>
    <w:rsid w:val="24965E01"/>
    <w:rsid w:val="250E7916"/>
    <w:rsid w:val="253A2E18"/>
    <w:rsid w:val="253C7DED"/>
    <w:rsid w:val="25B7395A"/>
    <w:rsid w:val="281A483F"/>
    <w:rsid w:val="283A3BE0"/>
    <w:rsid w:val="2993502C"/>
    <w:rsid w:val="29B017E0"/>
    <w:rsid w:val="29B52A2E"/>
    <w:rsid w:val="2B35323E"/>
    <w:rsid w:val="2B976147"/>
    <w:rsid w:val="2BB774C0"/>
    <w:rsid w:val="2ED07749"/>
    <w:rsid w:val="2ED40564"/>
    <w:rsid w:val="2F0957D2"/>
    <w:rsid w:val="30292ADC"/>
    <w:rsid w:val="306A740E"/>
    <w:rsid w:val="306B49F6"/>
    <w:rsid w:val="30962643"/>
    <w:rsid w:val="312A1A80"/>
    <w:rsid w:val="31484458"/>
    <w:rsid w:val="31821200"/>
    <w:rsid w:val="31F2079F"/>
    <w:rsid w:val="322869DD"/>
    <w:rsid w:val="32561422"/>
    <w:rsid w:val="33E157DE"/>
    <w:rsid w:val="340A3B1D"/>
    <w:rsid w:val="35243A1C"/>
    <w:rsid w:val="35E44C20"/>
    <w:rsid w:val="371F5B92"/>
    <w:rsid w:val="382B71C6"/>
    <w:rsid w:val="38BD5663"/>
    <w:rsid w:val="38F002FD"/>
    <w:rsid w:val="391B151E"/>
    <w:rsid w:val="391B1B9C"/>
    <w:rsid w:val="3923469C"/>
    <w:rsid w:val="39981C2C"/>
    <w:rsid w:val="39F25E94"/>
    <w:rsid w:val="3B1C6D8A"/>
    <w:rsid w:val="3B9F08B1"/>
    <w:rsid w:val="3C522566"/>
    <w:rsid w:val="3E5F03A1"/>
    <w:rsid w:val="3E8B72B1"/>
    <w:rsid w:val="3F9A050C"/>
    <w:rsid w:val="40055B41"/>
    <w:rsid w:val="42CF2B9B"/>
    <w:rsid w:val="42E57C88"/>
    <w:rsid w:val="442955EC"/>
    <w:rsid w:val="44BF09B5"/>
    <w:rsid w:val="44E9619C"/>
    <w:rsid w:val="46630E58"/>
    <w:rsid w:val="46B72B91"/>
    <w:rsid w:val="49375EB9"/>
    <w:rsid w:val="499F6F55"/>
    <w:rsid w:val="4A3161F8"/>
    <w:rsid w:val="4C6A5A2C"/>
    <w:rsid w:val="4D515DC6"/>
    <w:rsid w:val="4D5B4DCC"/>
    <w:rsid w:val="50E62093"/>
    <w:rsid w:val="52A82829"/>
    <w:rsid w:val="543B4669"/>
    <w:rsid w:val="547D0BE8"/>
    <w:rsid w:val="54BE04E5"/>
    <w:rsid w:val="552C459F"/>
    <w:rsid w:val="555D7DC5"/>
    <w:rsid w:val="55723CF4"/>
    <w:rsid w:val="566E3D00"/>
    <w:rsid w:val="57EE099F"/>
    <w:rsid w:val="58125E22"/>
    <w:rsid w:val="58A01BAB"/>
    <w:rsid w:val="59CF1B36"/>
    <w:rsid w:val="5A710672"/>
    <w:rsid w:val="5B6D0D13"/>
    <w:rsid w:val="5BE508A9"/>
    <w:rsid w:val="5C4E7812"/>
    <w:rsid w:val="5E2D2BE0"/>
    <w:rsid w:val="5E7226A4"/>
    <w:rsid w:val="5F493674"/>
    <w:rsid w:val="5F542BDD"/>
    <w:rsid w:val="5F923149"/>
    <w:rsid w:val="600A3329"/>
    <w:rsid w:val="605B7623"/>
    <w:rsid w:val="610F63F4"/>
    <w:rsid w:val="61211F38"/>
    <w:rsid w:val="61272E0E"/>
    <w:rsid w:val="616269AD"/>
    <w:rsid w:val="650A2634"/>
    <w:rsid w:val="65FF6A0B"/>
    <w:rsid w:val="67552913"/>
    <w:rsid w:val="67B40A36"/>
    <w:rsid w:val="6BBB3215"/>
    <w:rsid w:val="6DC53F61"/>
    <w:rsid w:val="6DEA3AFD"/>
    <w:rsid w:val="6E803C8A"/>
    <w:rsid w:val="6FF45107"/>
    <w:rsid w:val="704E0CA3"/>
    <w:rsid w:val="71510EE6"/>
    <w:rsid w:val="71DC425A"/>
    <w:rsid w:val="72807C2A"/>
    <w:rsid w:val="729A50CE"/>
    <w:rsid w:val="738B22EA"/>
    <w:rsid w:val="74C96C77"/>
    <w:rsid w:val="761D4A9F"/>
    <w:rsid w:val="768C5329"/>
    <w:rsid w:val="76F34D55"/>
    <w:rsid w:val="77F50C50"/>
    <w:rsid w:val="784841AF"/>
    <w:rsid w:val="784E5539"/>
    <w:rsid w:val="78A11CA3"/>
    <w:rsid w:val="792A3948"/>
    <w:rsid w:val="7967626F"/>
    <w:rsid w:val="79D930F1"/>
    <w:rsid w:val="7A3A4267"/>
    <w:rsid w:val="7B5F6E1D"/>
    <w:rsid w:val="7B8E5A9C"/>
    <w:rsid w:val="7C033E44"/>
    <w:rsid w:val="7D937D0D"/>
    <w:rsid w:val="7EEA6795"/>
    <w:rsid w:val="7F1F66BE"/>
    <w:rsid w:val="7FAF33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0"/>
    <w:pPr>
      <w:ind w:right="-334" w:rightChars="-159"/>
      <w:jc w:val="center"/>
    </w:pPr>
    <w:rPr>
      <w:rFonts w:ascii="楷体_GB2312" w:eastAsia="楷体_GB2312"/>
      <w:b/>
      <w:bCs/>
      <w:sz w:val="72"/>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qFormat/>
    <w:uiPriority w:val="0"/>
    <w:pPr>
      <w:spacing w:before="0" w:beforeAutospacing="1" w:after="0" w:afterAutospacing="1"/>
      <w:ind w:left="0" w:right="0"/>
      <w:jc w:val="left"/>
    </w:pPr>
    <w:rPr>
      <w:kern w:val="0"/>
      <w:sz w:val="24"/>
      <w:lang w:val="en-US" w:eastAsia="zh-CN" w:bidi="ar"/>
    </w:rPr>
  </w:style>
  <w:style w:type="character" w:styleId="9">
    <w:name w:val="Strong"/>
    <w:basedOn w:val="8"/>
    <w:qFormat/>
    <w:uiPriority w:val="0"/>
    <w:rPr>
      <w:b/>
    </w:rPr>
  </w:style>
  <w:style w:type="character" w:styleId="10">
    <w:name w:val="page number"/>
    <w:basedOn w:val="8"/>
    <w:qFormat/>
    <w:uiPriority w:val="0"/>
  </w:style>
  <w:style w:type="character" w:styleId="11">
    <w:name w:val="FollowedHyperlink"/>
    <w:basedOn w:val="8"/>
    <w:qFormat/>
    <w:uiPriority w:val="0"/>
    <w:rPr>
      <w:color w:val="0A4678"/>
      <w:u w:val="none"/>
    </w:rPr>
  </w:style>
  <w:style w:type="character" w:styleId="12">
    <w:name w:val="Hyperlink"/>
    <w:basedOn w:val="8"/>
    <w:qFormat/>
    <w:uiPriority w:val="0"/>
    <w:rPr>
      <w:color w:val="0A4678"/>
      <w:u w:val="none"/>
    </w:rPr>
  </w:style>
  <w:style w:type="character" w:customStyle="1" w:styleId="13">
    <w:name w:val="icon"/>
    <w:basedOn w:val="8"/>
    <w:qFormat/>
    <w:uiPriority w:val="0"/>
    <w:rPr>
      <w:b/>
      <w:bCs/>
      <w:color w:val="DFDFDF"/>
      <w:sz w:val="69"/>
      <w:szCs w:val="69"/>
      <w:shd w:val="clear" w:fill="0061A5"/>
    </w:rPr>
  </w:style>
  <w:style w:type="character" w:customStyle="1" w:styleId="14">
    <w:name w:val="sub2"/>
    <w:basedOn w:val="8"/>
    <w:qFormat/>
    <w:uiPriority w:val="0"/>
    <w:rPr>
      <w:i/>
      <w:iCs/>
      <w:sz w:val="31"/>
      <w:szCs w:val="31"/>
    </w:rPr>
  </w:style>
  <w:style w:type="paragraph" w:customStyle="1" w:styleId="15">
    <w:name w:val="_Style 12"/>
    <w:basedOn w:val="1"/>
    <w:next w:val="1"/>
    <w:qFormat/>
    <w:uiPriority w:val="0"/>
    <w:pPr>
      <w:pBdr>
        <w:bottom w:val="single" w:color="auto" w:sz="6" w:space="1"/>
      </w:pBdr>
      <w:jc w:val="center"/>
    </w:pPr>
    <w:rPr>
      <w:rFonts w:ascii="Arial" w:eastAsia="宋体"/>
      <w:vanish/>
      <w:sz w:val="16"/>
    </w:rPr>
  </w:style>
  <w:style w:type="paragraph" w:customStyle="1" w:styleId="16">
    <w:name w:val="_Style 13"/>
    <w:basedOn w:val="1"/>
    <w:next w:val="1"/>
    <w:qFormat/>
    <w:uiPriority w:val="0"/>
    <w:pPr>
      <w:pBdr>
        <w:top w:val="single" w:color="auto" w:sz="6" w:space="1"/>
      </w:pBdr>
      <w:jc w:val="center"/>
    </w:pPr>
    <w:rPr>
      <w:rFonts w:ascii="Arial" w:eastAsia="宋体"/>
      <w:vanish/>
      <w:sz w:val="16"/>
    </w:rPr>
  </w:style>
  <w:style w:type="paragraph" w:styleId="17">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1238</Words>
  <Characters>1331</Characters>
  <Lines>0</Lines>
  <Paragraphs>0</Paragraphs>
  <TotalTime>2</TotalTime>
  <ScaleCrop>false</ScaleCrop>
  <LinksUpToDate>false</LinksUpToDate>
  <CharactersWithSpaces>1422</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2022-05-14T02:27:00Z</dcterms:created>
  <dc:creator>Lam</dc:creator>
  <cp:lastModifiedBy>Lam</cp:lastModifiedBy>
  <dcterms:modified xsi:type="dcterms:W3CDTF">2025-06-18T06:52:07Z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16F57E51EDEA492680CDA8DAA9968170_13</vt:lpwstr>
  </property>
  <property fmtid="{D5CDD505-2E9C-101B-9397-08002B2CF9AE}" pid="4" name="KSOTemplateDocerSaveRecord">
    <vt:lpwstr>eyJoZGlkIjoiZTU0ODI2NTJkNjYzNDAzMjJmNjI2NTRlODY2NzY0ZmYiLCJ1c2VySWQiOiIzNzEyMjM2MzkifQ==</vt:lpwstr>
  </property>
</Properties>
</file>