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51B37">
      <w:pPr>
        <w:spacing w:line="600" w:lineRule="exact"/>
        <w:jc w:val="center"/>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bCs/>
          <w:color w:val="auto"/>
          <w:sz w:val="44"/>
          <w:szCs w:val="44"/>
          <w:highlight w:val="none"/>
        </w:rPr>
        <w:t>东凤镇小沥社区沙口大桥旁066地块</w:t>
      </w:r>
    </w:p>
    <w:p w14:paraId="7C8C48C8">
      <w:pPr>
        <w:spacing w:line="6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
          <w:bCs/>
          <w:color w:val="auto"/>
          <w:sz w:val="44"/>
          <w:szCs w:val="44"/>
          <w:highlight w:val="none"/>
          <w:lang w:val="en-US" w:eastAsia="zh-CN"/>
        </w:rPr>
        <w:t>租赁</w:t>
      </w:r>
      <w:r>
        <w:rPr>
          <w:rFonts w:hint="eastAsia" w:ascii="方正小标宋简体" w:hAnsi="方正小标宋简体" w:eastAsia="方正小标宋简体" w:cs="方正小标宋简体"/>
          <w:b/>
          <w:bCs/>
          <w:color w:val="auto"/>
          <w:sz w:val="44"/>
          <w:szCs w:val="44"/>
          <w:highlight w:val="none"/>
        </w:rPr>
        <w:t>方案</w:t>
      </w:r>
    </w:p>
    <w:p w14:paraId="07484E95">
      <w:pPr>
        <w:spacing w:line="600" w:lineRule="exact"/>
        <w:ind w:firstLine="560" w:firstLineChars="200"/>
        <w:rPr>
          <w:rFonts w:ascii="仿宋_GB2312" w:hAnsi="仿宋_GB2312" w:eastAsia="仿宋_GB2312" w:cs="仿宋_GB2312"/>
          <w:sz w:val="28"/>
          <w:szCs w:val="28"/>
          <w:highlight w:val="none"/>
        </w:rPr>
      </w:pPr>
    </w:p>
    <w:p w14:paraId="43EB31D7">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中山市东凤镇集体资产管理有限公司经营管理</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066地块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位于东凤镇小沥社区沙口大桥旁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现面</w:t>
      </w:r>
      <w:r>
        <w:rPr>
          <w:rFonts w:hint="eastAsia" w:ascii="仿宋_GB2312" w:hAnsi="仿宋_GB2312" w:eastAsia="仿宋_GB2312" w:cs="仿宋_GB2312"/>
          <w:sz w:val="32"/>
          <w:szCs w:val="32"/>
          <w:highlight w:val="none"/>
          <w:lang w:val="en-US" w:eastAsia="zh-CN"/>
        </w:rPr>
        <w:t>向</w:t>
      </w:r>
      <w:r>
        <w:rPr>
          <w:rFonts w:hint="eastAsia" w:ascii="仿宋_GB2312" w:hAnsi="仿宋_GB2312" w:eastAsia="仿宋_GB2312" w:cs="仿宋_GB2312"/>
          <w:sz w:val="32"/>
          <w:szCs w:val="32"/>
          <w:highlight w:val="none"/>
        </w:rPr>
        <w:t>社会进行公开招租。</w:t>
      </w:r>
      <w:bookmarkStart w:id="0" w:name="_GoBack"/>
      <w:bookmarkEnd w:id="0"/>
    </w:p>
    <w:p w14:paraId="0540DFB0">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一、基本情况：</w:t>
      </w:r>
    </w:p>
    <w:p w14:paraId="6B5160EB">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1、坐落位置：东凤镇小沥社区沙口大桥旁066地块；</w:t>
      </w:r>
    </w:p>
    <w:p w14:paraId="6403A972">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总</w:t>
      </w:r>
      <w:r>
        <w:rPr>
          <w:rFonts w:hint="eastAsia" w:ascii="仿宋_GB2312" w:hAnsi="仿宋_GB2312" w:eastAsia="仿宋_GB2312" w:cs="仿宋_GB2312"/>
          <w:sz w:val="32"/>
          <w:szCs w:val="32"/>
          <w:highlight w:val="none"/>
        </w:rPr>
        <w:t>面积：</w:t>
      </w:r>
      <w:r>
        <w:rPr>
          <w:rFonts w:hint="eastAsia" w:ascii="仿宋_GB2312" w:eastAsia="仿宋_GB2312"/>
          <w:sz w:val="32"/>
          <w:szCs w:val="32"/>
          <w:highlight w:val="none"/>
          <w:lang w:val="en-US" w:eastAsia="zh-CN"/>
        </w:rPr>
        <w:t>93.78</w:t>
      </w:r>
      <w:r>
        <w:rPr>
          <w:rFonts w:hint="eastAsia" w:ascii="仿宋_GB2312" w:eastAsia="仿宋_GB2312"/>
          <w:sz w:val="32"/>
          <w:szCs w:val="32"/>
          <w:highlight w:val="none"/>
        </w:rPr>
        <w:t>平方米</w:t>
      </w:r>
      <w:r>
        <w:rPr>
          <w:rFonts w:hint="eastAsia" w:ascii="仿宋_GB2312" w:hAnsi="仿宋_GB2312" w:eastAsia="仿宋_GB2312" w:cs="仿宋_GB2312"/>
          <w:sz w:val="32"/>
          <w:szCs w:val="32"/>
          <w:highlight w:val="none"/>
        </w:rPr>
        <w:t>；</w:t>
      </w:r>
    </w:p>
    <w:p w14:paraId="791E7277">
      <w:pPr>
        <w:spacing w:line="600" w:lineRule="exact"/>
        <w:ind w:firstLine="640" w:firstLineChars="20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en-US" w:eastAsia="zh-CN"/>
        </w:rPr>
        <w:t>功能用途</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临时用地。不能经营运输、仓储、物流、废品回收、汽车拆解、砂石买卖等限制性行业和不得搭建固定式建筑物。</w:t>
      </w:r>
    </w:p>
    <w:p w14:paraId="3BC01D79">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三、租赁方案：</w:t>
      </w:r>
    </w:p>
    <w:p w14:paraId="1A49A4A8">
      <w:pPr>
        <w:spacing w:line="600" w:lineRule="exact"/>
        <w:ind w:firstLine="640" w:firstLineChars="200"/>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rPr>
        <w:t>、租赁期限：</w:t>
      </w: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rPr>
        <w:t>年；</w:t>
      </w:r>
    </w:p>
    <w:p w14:paraId="558306F8">
      <w:pPr>
        <w:spacing w:line="600" w:lineRule="exact"/>
        <w:ind w:firstLine="640" w:firstLineChars="200"/>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、保证金：</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1125.36</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元人民币；</w:t>
      </w:r>
    </w:p>
    <w:p w14:paraId="262BD3AF">
      <w:pPr>
        <w:spacing w:line="600" w:lineRule="exact"/>
        <w:ind w:firstLine="640" w:firstLineChars="200"/>
        <w:rPr>
          <w:rFonts w:ascii="仿宋_GB2312" w:hAnsi="仿宋_GB2312" w:eastAsia="仿宋_GB2312" w:cs="仿宋_GB2312"/>
          <w:b/>
          <w:bCs/>
          <w:color w:val="auto"/>
          <w:sz w:val="32"/>
          <w:szCs w:val="32"/>
          <w:highlight w:val="yellow"/>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、竞投租金底价及其他：</w:t>
      </w:r>
      <w:r>
        <w:rPr>
          <w:rFonts w:hint="eastAsia" w:ascii="仿宋_GB2312" w:hAnsi="仿宋_GB2312" w:eastAsia="仿宋_GB2312" w:cs="仿宋_GB2312"/>
          <w:b w:val="0"/>
          <w:bCs w:val="0"/>
          <w:color w:val="auto"/>
          <w:sz w:val="32"/>
          <w:szCs w:val="32"/>
          <w:highlight w:val="none"/>
        </w:rPr>
        <w:t>每月每平方米</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元</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含税</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，月租金合计</w:t>
      </w:r>
      <w:r>
        <w:rPr>
          <w:rFonts w:hint="eastAsia" w:ascii="仿宋_GB2312" w:hAnsi="仿宋_GB2312" w:eastAsia="仿宋_GB2312" w:cs="仿宋_GB2312"/>
          <w:b w:val="0"/>
          <w:bCs w:val="0"/>
          <w:color w:val="auto"/>
          <w:sz w:val="32"/>
          <w:szCs w:val="32"/>
          <w:highlight w:val="none"/>
          <w:lang w:val="en-US" w:eastAsia="zh-CN"/>
        </w:rPr>
        <w:t>375.12</w:t>
      </w:r>
      <w:r>
        <w:rPr>
          <w:rFonts w:hint="eastAsia" w:ascii="仿宋_GB2312" w:hAnsi="仿宋_GB2312" w:eastAsia="仿宋_GB2312" w:cs="仿宋_GB2312"/>
          <w:b w:val="0"/>
          <w:bCs w:val="0"/>
          <w:color w:val="auto"/>
          <w:sz w:val="32"/>
          <w:szCs w:val="32"/>
          <w:highlight w:val="none"/>
        </w:rPr>
        <w:t>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含税</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按半年度缴纳租金（即每年的1月10日和7月30日前缴纳该半年度租金）；</w:t>
      </w:r>
    </w:p>
    <w:p w14:paraId="2AAAD816">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、计租时间：</w:t>
      </w:r>
      <w:r>
        <w:rPr>
          <w:rFonts w:hint="eastAsia" w:ascii="仿宋_GB2312" w:hAnsi="仿宋_GB2312" w:eastAsia="仿宋_GB2312" w:cs="仿宋_GB2312"/>
          <w:sz w:val="32"/>
          <w:szCs w:val="32"/>
          <w:highlight w:val="none"/>
          <w:lang w:val="en-US" w:eastAsia="zh-CN"/>
        </w:rPr>
        <w:t>从合同签订起计算，无免租期</w:t>
      </w:r>
      <w:r>
        <w:rPr>
          <w:rFonts w:hint="eastAsia" w:ascii="仿宋_GB2312" w:hAnsi="仿宋_GB2312" w:eastAsia="仿宋_GB2312" w:cs="仿宋_GB2312"/>
          <w:sz w:val="32"/>
          <w:szCs w:val="32"/>
          <w:highlight w:val="none"/>
        </w:rPr>
        <w:t>。</w:t>
      </w:r>
    </w:p>
    <w:p w14:paraId="56B9317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四、投标报名：</w:t>
      </w:r>
    </w:p>
    <w:p w14:paraId="2E602B8D">
      <w:pPr>
        <w:keepNext w:val="0"/>
        <w:keepLines w:val="0"/>
        <w:pageBreakBefore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1、参与竞投者须缴纳投标</w:t>
      </w:r>
      <w:r>
        <w:rPr>
          <w:rFonts w:hint="eastAsia" w:ascii="仿宋_GB2312" w:hAnsi="仿宋_GB2312" w:eastAsia="仿宋_GB2312" w:cs="仿宋_GB2312"/>
          <w:sz w:val="32"/>
          <w:szCs w:val="32"/>
          <w:highlight w:val="none"/>
        </w:rPr>
        <w:t>保证金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缴纳保证金账号必须与竞投者保持一致</w:t>
      </w:r>
      <w:r>
        <w:rPr>
          <w:rFonts w:hint="eastAsia" w:ascii="仿宋_GB2312" w:hAnsi="仿宋_GB2312" w:eastAsia="仿宋_GB2312" w:cs="仿宋_GB2312"/>
          <w:b w:val="0"/>
          <w:bCs w:val="0"/>
          <w:sz w:val="32"/>
          <w:szCs w:val="32"/>
          <w:highlight w:val="none"/>
        </w:rPr>
        <w:t>，投标保证金为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1125.36</w:t>
      </w:r>
      <w:r>
        <w:rPr>
          <w:rFonts w:hint="eastAsia" w:ascii="仿宋_GB2312" w:hAnsi="仿宋_GB2312" w:eastAsia="仿宋_GB2312" w:cs="仿宋_GB2312"/>
          <w:b w:val="0"/>
          <w:bCs w:val="0"/>
          <w:color w:val="auto"/>
          <w:sz w:val="32"/>
          <w:szCs w:val="32"/>
          <w:highlight w:val="none"/>
        </w:rPr>
        <w:t>元</w:t>
      </w:r>
      <w:r>
        <w:rPr>
          <w:rFonts w:hint="eastAsia" w:ascii="仿宋_GB2312" w:hAnsi="仿宋_GB2312" w:eastAsia="仿宋_GB2312" w:cs="仿宋_GB2312"/>
          <w:b w:val="0"/>
          <w:bCs w:val="0"/>
          <w:sz w:val="32"/>
          <w:szCs w:val="32"/>
          <w:highlight w:val="none"/>
        </w:rPr>
        <w:t>人民币，竞投者</w:t>
      </w:r>
      <w:r>
        <w:rPr>
          <w:rFonts w:hint="eastAsia" w:ascii="仿宋_GB2312" w:hAnsi="仿宋_GB2312" w:eastAsia="仿宋_GB2312" w:cs="仿宋_GB2312"/>
          <w:sz w:val="32"/>
          <w:szCs w:val="32"/>
          <w:highlight w:val="none"/>
        </w:rPr>
        <w:t>请于</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7</w:t>
      </w:r>
      <w:r>
        <w:rPr>
          <w:rFonts w:hint="eastAsia" w:ascii="仿宋_GB2312" w:hAnsi="仿宋_GB2312" w:eastAsia="仿宋_GB2312" w:cs="仿宋_GB2312"/>
          <w:color w:val="auto"/>
          <w:sz w:val="32"/>
          <w:szCs w:val="32"/>
          <w:highlight w:val="none"/>
        </w:rPr>
        <w:t>日 16：00</w:t>
      </w:r>
      <w:r>
        <w:rPr>
          <w:rFonts w:hint="eastAsia" w:ascii="仿宋_GB2312" w:hAnsi="仿宋_GB2312" w:eastAsia="仿宋_GB2312" w:cs="仿宋_GB2312"/>
          <w:sz w:val="32"/>
          <w:szCs w:val="32"/>
          <w:highlight w:val="none"/>
        </w:rPr>
        <w:t>前自行到兴业银</w:t>
      </w:r>
      <w:r>
        <w:rPr>
          <w:rFonts w:hint="eastAsia" w:ascii="仿宋_GB2312" w:hAnsi="仿宋_GB2312" w:eastAsia="仿宋_GB2312" w:cs="仿宋_GB2312"/>
          <w:sz w:val="32"/>
          <w:szCs w:val="32"/>
        </w:rPr>
        <w:t>行中山小榄支行缴纳（银行名称：</w:t>
      </w:r>
      <w:r>
        <w:rPr>
          <w:rFonts w:hint="eastAsia" w:ascii="仿宋_GB2312" w:hAnsi="仿宋_GB2312" w:eastAsia="仿宋_GB2312" w:cs="仿宋_GB2312"/>
          <w:sz w:val="32"/>
          <w:szCs w:val="32"/>
          <w:highlight w:val="none"/>
        </w:rPr>
        <w:t>兴业银行中山小榄支行，单位名称：中山市东凤镇集体资产管理有限公司，账号：396020100100186100）</w:t>
      </w:r>
      <w:r>
        <w:rPr>
          <w:rFonts w:hint="eastAsia" w:ascii="仿宋_GB2312" w:hAnsi="仿宋_GB2312" w:eastAsia="仿宋_GB2312" w:cs="仿宋_GB2312"/>
          <w:sz w:val="32"/>
          <w:szCs w:val="32"/>
        </w:rPr>
        <w:t>。未中标者凭保证金缴款单回执办理退回手续，我司于15个工作日内退还保证金本金。中标者</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投标保证金在</w:t>
      </w:r>
      <w:r>
        <w:rPr>
          <w:rFonts w:hint="eastAsia" w:ascii="仿宋_GB2312" w:hAnsi="仿宋_GB2312" w:eastAsia="仿宋_GB2312" w:cs="仿宋_GB2312"/>
          <w:sz w:val="32"/>
          <w:szCs w:val="32"/>
          <w:lang w:eastAsia="zh-CN"/>
        </w:rPr>
        <w:t>签订</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自动转为合同履约保证金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不足部分应于签订合同前按时缴清。合同履约保证金为3个月租金（按中标价）。</w:t>
      </w:r>
    </w:p>
    <w:p w14:paraId="7B753512">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投者须是在中华人民共和国境内具有独立法人资格、合法的法人或者具有完全民事行为能力的自然人；具有良好的商业信誉和健全的财务会计制度；有依法缴纳税收和社会保障资金的良好记录；参加本次招投标前三年内，在经营活动中没有重大违法记录；不接受联合竞投。在报名截止前携带法人身份证、营业执照、保证金缴款单回执等资料到我司进行登记，领取投标确认书参加投标。</w:t>
      </w:r>
    </w:p>
    <w:p w14:paraId="47FBA6FC">
      <w:pPr>
        <w:spacing w:line="600" w:lineRule="exact"/>
        <w:ind w:firstLine="640" w:firstLineChars="20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3、招标人不组织现场踏勘，投标人须自行对租赁物进行踏勘，了解租赁物现状情况</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以土地现状交付使用</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7E7CA1E2">
      <w:pPr>
        <w:spacing w:line="600" w:lineRule="exact"/>
        <w:ind w:firstLine="640" w:firstLineChars="200"/>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4、如项目用地在租赁期间涉及违法用地相关情况，</w:t>
      </w:r>
      <w:r>
        <w:rPr>
          <w:rFonts w:hint="eastAsia" w:ascii="仿宋_GB2312" w:hAnsi="仿宋_GB2312" w:eastAsia="仿宋_GB2312" w:cs="仿宋_GB2312"/>
          <w:b w:val="0"/>
          <w:bCs w:val="0"/>
          <w:color w:val="auto"/>
          <w:sz w:val="32"/>
          <w:szCs w:val="32"/>
          <w:highlight w:val="none"/>
          <w:lang w:val="en-US" w:eastAsia="zh-CN"/>
        </w:rPr>
        <w:t>中标方</w:t>
      </w:r>
      <w:r>
        <w:rPr>
          <w:rFonts w:hint="eastAsia" w:ascii="仿宋_GB2312" w:hAnsi="仿宋_GB2312" w:eastAsia="仿宋_GB2312" w:cs="仿宋_GB2312"/>
          <w:b w:val="0"/>
          <w:bCs w:val="0"/>
          <w:color w:val="000000" w:themeColor="text1"/>
          <w:sz w:val="32"/>
          <w:szCs w:val="32"/>
          <w14:textFill>
            <w14:solidFill>
              <w14:schemeClr w14:val="tx1"/>
            </w14:solidFill>
          </w14:textFill>
        </w:rPr>
        <w:t>无条件服从处理，相关费用及责任由承租方承担，如</w:t>
      </w:r>
      <w:r>
        <w:rPr>
          <w:rFonts w:hint="eastAsia" w:ascii="仿宋_GB2312" w:hAnsi="仿宋_GB2312" w:eastAsia="仿宋_GB2312" w:cs="仿宋_GB2312"/>
          <w:b w:val="0"/>
          <w:bCs w:val="0"/>
          <w:color w:val="auto"/>
          <w:sz w:val="32"/>
          <w:szCs w:val="32"/>
          <w:highlight w:val="none"/>
          <w:lang w:val="en-US" w:eastAsia="zh-CN"/>
        </w:rPr>
        <w:t>中标方</w:t>
      </w:r>
      <w:r>
        <w:rPr>
          <w:rFonts w:hint="eastAsia" w:ascii="仿宋_GB2312" w:hAnsi="仿宋_GB2312" w:eastAsia="仿宋_GB2312" w:cs="仿宋_GB2312"/>
          <w:b w:val="0"/>
          <w:bCs w:val="0"/>
          <w:color w:val="000000" w:themeColor="text1"/>
          <w:sz w:val="32"/>
          <w:szCs w:val="32"/>
          <w14:textFill>
            <w14:solidFill>
              <w14:schemeClr w14:val="tx1"/>
            </w14:solidFill>
          </w14:textFill>
        </w:rPr>
        <w:t>在整改期内未完成整改，我司有权使用</w:t>
      </w:r>
      <w:r>
        <w:rPr>
          <w:rFonts w:hint="eastAsia" w:ascii="仿宋_GB2312" w:hAnsi="仿宋_GB2312" w:eastAsia="仿宋_GB2312" w:cs="仿宋_GB2312"/>
          <w:b w:val="0"/>
          <w:bCs w:val="0"/>
          <w:color w:val="auto"/>
          <w:sz w:val="32"/>
          <w:szCs w:val="32"/>
          <w:highlight w:val="none"/>
          <w:lang w:val="en-US" w:eastAsia="zh-CN"/>
        </w:rPr>
        <w:t>中标方</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所缴纳的按金用于处理该地块的违法用地所产生的费用。</w:t>
      </w:r>
    </w:p>
    <w:p w14:paraId="33B8F2CD">
      <w:pPr>
        <w:spacing w:line="60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5、地块下面有市政管网，</w:t>
      </w:r>
      <w:r>
        <w:rPr>
          <w:rFonts w:hint="eastAsia" w:ascii="仿宋_GB2312" w:hAnsi="仿宋_GB2312" w:eastAsia="仿宋_GB2312" w:cs="仿宋_GB2312"/>
          <w:b w:val="0"/>
          <w:bCs w:val="0"/>
          <w:color w:val="auto"/>
          <w:sz w:val="32"/>
          <w:szCs w:val="32"/>
          <w:highlight w:val="none"/>
        </w:rPr>
        <w:t>承租方无条件</w:t>
      </w:r>
      <w:r>
        <w:rPr>
          <w:rFonts w:hint="eastAsia" w:ascii="仿宋_GB2312" w:hAnsi="仿宋_GB2312" w:eastAsia="仿宋_GB2312" w:cs="仿宋_GB2312"/>
          <w:b w:val="0"/>
          <w:bCs w:val="0"/>
          <w:color w:val="auto"/>
          <w:sz w:val="32"/>
          <w:szCs w:val="32"/>
          <w:highlight w:val="none"/>
          <w:lang w:val="en-US" w:eastAsia="zh-CN"/>
        </w:rPr>
        <w:t>配合市政部门开展地面开挖、管养维修等工作</w:t>
      </w:r>
      <w:r>
        <w:rPr>
          <w:rFonts w:hint="eastAsia" w:ascii="仿宋_GB2312" w:hAnsi="仿宋_GB2312" w:eastAsia="仿宋_GB2312" w:cs="仿宋_GB2312"/>
          <w:b w:val="0"/>
          <w:bCs w:val="0"/>
          <w:color w:val="auto"/>
          <w:sz w:val="32"/>
          <w:szCs w:val="32"/>
          <w:highlight w:val="none"/>
        </w:rPr>
        <w:t>，我司</w:t>
      </w:r>
      <w:r>
        <w:rPr>
          <w:rFonts w:hint="eastAsia" w:ascii="仿宋_GB2312" w:hAnsi="仿宋_GB2312" w:eastAsia="仿宋_GB2312" w:cs="仿宋_GB2312"/>
          <w:b w:val="0"/>
          <w:bCs w:val="0"/>
          <w:color w:val="auto"/>
          <w:sz w:val="32"/>
          <w:szCs w:val="32"/>
          <w:highlight w:val="none"/>
          <w:lang w:val="en-US" w:eastAsia="zh-CN"/>
        </w:rPr>
        <w:t>不作任何补偿。中标方若损坏市政设施必须修复，一切费用均由中标方承担。</w:t>
      </w:r>
    </w:p>
    <w:p w14:paraId="6D145188">
      <w:pPr>
        <w:spacing w:line="600" w:lineRule="exact"/>
        <w:ind w:firstLine="640" w:firstLineChars="200"/>
        <w:rPr>
          <w:rFonts w:hint="default" w:ascii="仿宋_GB2312" w:hAnsi="仿宋_GB2312" w:eastAsia="仿宋_GB2312" w:cs="仿宋_GB2312"/>
          <w:b/>
          <w:bCs/>
          <w:color w:val="C00000"/>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w:t>
      </w:r>
      <w:r>
        <w:rPr>
          <w:rFonts w:hint="default"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中标方</w:t>
      </w:r>
      <w:r>
        <w:rPr>
          <w:rFonts w:hint="default" w:ascii="仿宋_GB2312" w:hAnsi="仿宋_GB2312" w:eastAsia="仿宋_GB2312" w:cs="仿宋_GB2312"/>
          <w:b w:val="0"/>
          <w:bCs w:val="0"/>
          <w:color w:val="auto"/>
          <w:sz w:val="32"/>
          <w:szCs w:val="32"/>
          <w:highlight w:val="none"/>
        </w:rPr>
        <w:t>必须做好围蔽管理。</w:t>
      </w:r>
    </w:p>
    <w:p w14:paraId="3307B6D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五、投标：</w:t>
      </w:r>
    </w:p>
    <w:p w14:paraId="031BD4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1、招投标方式和评标办法：采取现场明标出价方式竞投，出价最高且高于底价者为中标单位。</w:t>
      </w:r>
    </w:p>
    <w:p w14:paraId="047C620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2、第一次竞价可平价，之后每次竞价增加幅</w:t>
      </w:r>
      <w:r>
        <w:rPr>
          <w:rFonts w:hint="eastAsia" w:ascii="仿宋_GB2312" w:hAnsi="仿宋_GB2312" w:eastAsia="仿宋_GB2312" w:cs="仿宋_GB2312"/>
          <w:sz w:val="32"/>
          <w:szCs w:val="32"/>
          <w:highlight w:val="none"/>
        </w:rPr>
        <w:t>度不少于</w:t>
      </w:r>
      <w:r>
        <w:rPr>
          <w:rFonts w:hint="eastAsia"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rPr>
        <w:t>元。</w:t>
      </w:r>
    </w:p>
    <w:p w14:paraId="07BCF3F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3、如参与竞投者本人无法到场、则代理人需携带委托书和身份证复印件（需加盖公章）到场代理参与竞标。</w:t>
      </w:r>
    </w:p>
    <w:p w14:paraId="70FC3AC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4、不限参加竞投单位数量，如只有一家单位登记竞租也正常开标。</w:t>
      </w:r>
    </w:p>
    <w:p w14:paraId="10708DA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六、招投标时间安排：</w:t>
      </w:r>
    </w:p>
    <w:p w14:paraId="5615DE7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竞标报名截止：</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shd w:val="clear" w:fill="auto"/>
          <w:lang w:val="en-US" w:eastAsia="zh-CN"/>
        </w:rPr>
        <w:t xml:space="preserve"> 7 </w:t>
      </w:r>
      <w:r>
        <w:rPr>
          <w:rFonts w:hint="eastAsia" w:ascii="仿宋_GB2312" w:hAnsi="仿宋_GB2312" w:eastAsia="仿宋_GB2312" w:cs="仿宋_GB2312"/>
          <w:color w:val="auto"/>
          <w:sz w:val="32"/>
          <w:szCs w:val="32"/>
          <w:highlight w:val="none"/>
        </w:rPr>
        <w:t>日16：00；</w:t>
      </w:r>
    </w:p>
    <w:p w14:paraId="11761EB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公开竞标日期：20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8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0；</w:t>
      </w:r>
    </w:p>
    <w:p w14:paraId="3D698D7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公开竞标地址：东凤镇凤翔大道13号综治信访维稳中心五楼开标室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地点有变化将电话通知）</w:t>
      </w:r>
      <w:r>
        <w:rPr>
          <w:rFonts w:hint="eastAsia" w:ascii="仿宋_GB2312" w:hAnsi="仿宋_GB2312" w:eastAsia="仿宋_GB2312" w:cs="仿宋_GB2312"/>
          <w:color w:val="auto"/>
          <w:sz w:val="32"/>
          <w:szCs w:val="32"/>
        </w:rPr>
        <w:t>；</w:t>
      </w:r>
    </w:p>
    <w:p w14:paraId="616F908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竞标者迟到10分钟以上作弃权处理；</w:t>
      </w:r>
    </w:p>
    <w:p w14:paraId="7A49CB9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七、其他：</w:t>
      </w:r>
    </w:p>
    <w:p w14:paraId="2D56FE3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1、中标单位在中标通知书发出之日起三十日内必须缴清合同履约保证金和</w:t>
      </w:r>
      <w:r>
        <w:rPr>
          <w:rFonts w:hint="eastAsia" w:ascii="仿宋_GB2312" w:hAnsi="仿宋_GB2312" w:eastAsia="仿宋_GB2312" w:cs="仿宋_GB2312"/>
          <w:sz w:val="32"/>
          <w:szCs w:val="32"/>
          <w:lang w:eastAsia="zh-CN"/>
        </w:rPr>
        <w:t>签订</w:t>
      </w:r>
      <w:r>
        <w:rPr>
          <w:rFonts w:hint="eastAsia" w:ascii="仿宋_GB2312" w:hAnsi="仿宋_GB2312" w:eastAsia="仿宋_GB2312" w:cs="仿宋_GB2312"/>
          <w:sz w:val="32"/>
          <w:szCs w:val="32"/>
        </w:rPr>
        <w:t>合同，逾期不</w:t>
      </w:r>
      <w:r>
        <w:rPr>
          <w:rFonts w:hint="eastAsia" w:ascii="仿宋_GB2312" w:hAnsi="仿宋_GB2312" w:eastAsia="仿宋_GB2312" w:cs="仿宋_GB2312"/>
          <w:sz w:val="32"/>
          <w:szCs w:val="32"/>
          <w:lang w:eastAsia="zh-CN"/>
        </w:rPr>
        <w:t>签订</w:t>
      </w:r>
      <w:r>
        <w:rPr>
          <w:rFonts w:hint="eastAsia" w:ascii="仿宋_GB2312" w:hAnsi="仿宋_GB2312" w:eastAsia="仿宋_GB2312" w:cs="仿宋_GB2312"/>
          <w:sz w:val="32"/>
          <w:szCs w:val="32"/>
        </w:rPr>
        <w:t>合同，则视作弃标处理，并没收投标保证金。</w:t>
      </w:r>
    </w:p>
    <w:p w14:paraId="49C44388">
      <w:pPr>
        <w:widowControl/>
        <w:shd w:val="clear" w:color="auto" w:fill="FFFFFF"/>
        <w:spacing w:line="360" w:lineRule="auto"/>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2、中标方需自行解决供水供电问题，并且必须依法依规办理相关手续。</w:t>
      </w:r>
    </w:p>
    <w:p w14:paraId="1535EE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标方按土地现状接收使用，负责对该土地进行保养、大小修缮并支付有关费用。租赁期内中标方负责出资按政府有关部门要求完善该土地的环保、消防等设施，并取得相关部门的经营许可后方可使用，如因此引起一切经济和法律责任由中标方负责。</w:t>
      </w:r>
    </w:p>
    <w:p w14:paraId="2232C55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sz w:val="32"/>
          <w:szCs w:val="32"/>
          <w:lang w:val="en-US" w:eastAsia="zh-CN"/>
        </w:rPr>
        <w:t>中标方在合同期内，未经业主方书面同意不得将租赁物转租、分租给第三方。</w:t>
      </w:r>
    </w:p>
    <w:p w14:paraId="075A0B4A">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5、如</w:t>
      </w:r>
      <w:r>
        <w:rPr>
          <w:rFonts w:hint="eastAsia" w:ascii="仿宋_GB2312" w:hAnsi="仿宋_GB2312" w:eastAsia="仿宋_GB2312" w:cs="仿宋_GB2312"/>
          <w:b w:val="0"/>
          <w:bCs w:val="0"/>
          <w:color w:val="auto"/>
          <w:sz w:val="32"/>
          <w:szCs w:val="32"/>
          <w:highlight w:val="none"/>
          <w:lang w:val="en-US" w:eastAsia="zh-CN"/>
        </w:rPr>
        <w:t>中标方</w:t>
      </w:r>
      <w:r>
        <w:rPr>
          <w:rFonts w:hint="eastAsia" w:ascii="仿宋_GB2312" w:hAnsi="仿宋_GB2312" w:eastAsia="仿宋_GB2312" w:cs="仿宋_GB2312"/>
          <w:sz w:val="32"/>
          <w:szCs w:val="32"/>
          <w:lang w:val="en-US" w:eastAsia="zh-CN"/>
        </w:rPr>
        <w:t>（经营方）发生制假售假行为，则无偿解除合同，并实行清单管理，对过去3年出现过制售假冒伪劣行为的企业，禁止其参与集体物业承租的投标。</w:t>
      </w:r>
    </w:p>
    <w:p w14:paraId="5D36E96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、其他租赁条款于租赁合同中约定。</w:t>
      </w:r>
    </w:p>
    <w:p w14:paraId="322625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、此租赁方案最终解释权归我司。</w:t>
      </w:r>
    </w:p>
    <w:p w14:paraId="47CD9C5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32"/>
          <w:szCs w:val="32"/>
        </w:rPr>
      </w:pPr>
    </w:p>
    <w:p w14:paraId="0CAC8D8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5F9D93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中山市东凤镇集体资产管理有限公司</w:t>
      </w:r>
    </w:p>
    <w:p w14:paraId="1071D594">
      <w:pPr>
        <w:keepNext w:val="0"/>
        <w:keepLines w:val="0"/>
        <w:pageBreakBefore w:val="0"/>
        <w:widowControl w:val="0"/>
        <w:kinsoku/>
        <w:wordWrap/>
        <w:overflowPunct/>
        <w:topLinePunct w:val="0"/>
        <w:autoSpaceDE/>
        <w:autoSpaceDN/>
        <w:bidi w:val="0"/>
        <w:adjustRightInd/>
        <w:snapToGrid/>
        <w:spacing w:line="500" w:lineRule="exact"/>
        <w:ind w:firstLine="5440" w:firstLineChars="1700"/>
        <w:jc w:val="center"/>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6</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26</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p w14:paraId="24E7B191">
      <w:pPr>
        <w:spacing w:line="600" w:lineRule="exact"/>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参与竞标者签名：</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66A6A96-C147-4BBB-8CF2-E12E31A32482}"/>
  </w:font>
  <w:font w:name="仿宋_GB2312">
    <w:altName w:val="仿宋"/>
    <w:panose1 w:val="02010609030101010101"/>
    <w:charset w:val="86"/>
    <w:family w:val="modern"/>
    <w:pitch w:val="default"/>
    <w:sig w:usb0="00000000" w:usb1="00000000" w:usb2="00000000" w:usb3="00000000" w:csb0="00040000" w:csb1="00000000"/>
    <w:embedRegular r:id="rId2" w:fontKey="{C7107F23-7306-4555-9C45-40E318FA772A}"/>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Yzk1NzU5NTVkMjI1MDFlNTkxZjQwYzJmZjg4MDkifQ=="/>
  </w:docVars>
  <w:rsids>
    <w:rsidRoot w:val="03F950B3"/>
    <w:rsid w:val="001F13C4"/>
    <w:rsid w:val="00417199"/>
    <w:rsid w:val="00B131DE"/>
    <w:rsid w:val="014221CD"/>
    <w:rsid w:val="014E2016"/>
    <w:rsid w:val="01C813EF"/>
    <w:rsid w:val="02225B04"/>
    <w:rsid w:val="02A3212A"/>
    <w:rsid w:val="02DA31CE"/>
    <w:rsid w:val="03192A63"/>
    <w:rsid w:val="033F64AC"/>
    <w:rsid w:val="03DC12C8"/>
    <w:rsid w:val="03F950B3"/>
    <w:rsid w:val="04671D43"/>
    <w:rsid w:val="049F6EBF"/>
    <w:rsid w:val="05002624"/>
    <w:rsid w:val="05135729"/>
    <w:rsid w:val="056E4C75"/>
    <w:rsid w:val="059211F2"/>
    <w:rsid w:val="06374F56"/>
    <w:rsid w:val="06571569"/>
    <w:rsid w:val="06960937"/>
    <w:rsid w:val="06DF732D"/>
    <w:rsid w:val="07150918"/>
    <w:rsid w:val="07872937"/>
    <w:rsid w:val="07C8261D"/>
    <w:rsid w:val="07E1008D"/>
    <w:rsid w:val="0831141B"/>
    <w:rsid w:val="083724FD"/>
    <w:rsid w:val="088272FC"/>
    <w:rsid w:val="09092820"/>
    <w:rsid w:val="09A40150"/>
    <w:rsid w:val="09A51CF6"/>
    <w:rsid w:val="0A026946"/>
    <w:rsid w:val="0A8063B2"/>
    <w:rsid w:val="0AD71FDC"/>
    <w:rsid w:val="0B3470E9"/>
    <w:rsid w:val="0B42574F"/>
    <w:rsid w:val="0C0575D6"/>
    <w:rsid w:val="0CA45EC2"/>
    <w:rsid w:val="0CC22C27"/>
    <w:rsid w:val="0CEB79B6"/>
    <w:rsid w:val="0D1F46A8"/>
    <w:rsid w:val="0D5648B3"/>
    <w:rsid w:val="0D5E2B2C"/>
    <w:rsid w:val="0D8A3D55"/>
    <w:rsid w:val="0E217A0D"/>
    <w:rsid w:val="0E2441A3"/>
    <w:rsid w:val="0E574DEC"/>
    <w:rsid w:val="0EC85179"/>
    <w:rsid w:val="0EF867D8"/>
    <w:rsid w:val="0F331B47"/>
    <w:rsid w:val="0F7572EB"/>
    <w:rsid w:val="0FCB2390"/>
    <w:rsid w:val="10064E79"/>
    <w:rsid w:val="101F6482"/>
    <w:rsid w:val="1021622E"/>
    <w:rsid w:val="10225770"/>
    <w:rsid w:val="11172C3F"/>
    <w:rsid w:val="11205904"/>
    <w:rsid w:val="11C00FCB"/>
    <w:rsid w:val="12177E4F"/>
    <w:rsid w:val="126F6B43"/>
    <w:rsid w:val="1296379D"/>
    <w:rsid w:val="1358218E"/>
    <w:rsid w:val="137D6E83"/>
    <w:rsid w:val="13AF28B4"/>
    <w:rsid w:val="14111648"/>
    <w:rsid w:val="14134014"/>
    <w:rsid w:val="1420043D"/>
    <w:rsid w:val="14B62FDB"/>
    <w:rsid w:val="14D50C8C"/>
    <w:rsid w:val="14DD09ED"/>
    <w:rsid w:val="152F337D"/>
    <w:rsid w:val="15985B50"/>
    <w:rsid w:val="15EB04A7"/>
    <w:rsid w:val="160A4130"/>
    <w:rsid w:val="1626316B"/>
    <w:rsid w:val="16822081"/>
    <w:rsid w:val="1697655D"/>
    <w:rsid w:val="16AD601B"/>
    <w:rsid w:val="16FB273F"/>
    <w:rsid w:val="171F0B4E"/>
    <w:rsid w:val="1723614E"/>
    <w:rsid w:val="17362653"/>
    <w:rsid w:val="176E50CD"/>
    <w:rsid w:val="17844D1D"/>
    <w:rsid w:val="18237EAA"/>
    <w:rsid w:val="184C596F"/>
    <w:rsid w:val="18941BAB"/>
    <w:rsid w:val="18E63703"/>
    <w:rsid w:val="18EF792C"/>
    <w:rsid w:val="1AB52163"/>
    <w:rsid w:val="1AEA51B8"/>
    <w:rsid w:val="1BBB05A8"/>
    <w:rsid w:val="1C6F1126"/>
    <w:rsid w:val="1C9507D1"/>
    <w:rsid w:val="1CD013B2"/>
    <w:rsid w:val="1CE224AB"/>
    <w:rsid w:val="1D9A7599"/>
    <w:rsid w:val="1DED2E92"/>
    <w:rsid w:val="1E4A5D6E"/>
    <w:rsid w:val="1E8042D1"/>
    <w:rsid w:val="1ECE074D"/>
    <w:rsid w:val="1EDC4952"/>
    <w:rsid w:val="1F2530BC"/>
    <w:rsid w:val="1F6558D9"/>
    <w:rsid w:val="1F6B68E4"/>
    <w:rsid w:val="1FB1599C"/>
    <w:rsid w:val="1FBB1E79"/>
    <w:rsid w:val="1FDB326A"/>
    <w:rsid w:val="205E0E49"/>
    <w:rsid w:val="20642FC5"/>
    <w:rsid w:val="20BA1C84"/>
    <w:rsid w:val="20D4107B"/>
    <w:rsid w:val="20E03B5B"/>
    <w:rsid w:val="20F01695"/>
    <w:rsid w:val="217335FC"/>
    <w:rsid w:val="21FE57EE"/>
    <w:rsid w:val="22156CE4"/>
    <w:rsid w:val="2223713B"/>
    <w:rsid w:val="22E75C59"/>
    <w:rsid w:val="22EC3966"/>
    <w:rsid w:val="23044166"/>
    <w:rsid w:val="232E6BAA"/>
    <w:rsid w:val="2369307D"/>
    <w:rsid w:val="24165E98"/>
    <w:rsid w:val="2444388B"/>
    <w:rsid w:val="24526F62"/>
    <w:rsid w:val="2476010B"/>
    <w:rsid w:val="254217E9"/>
    <w:rsid w:val="25D42C9E"/>
    <w:rsid w:val="2657792D"/>
    <w:rsid w:val="2718491B"/>
    <w:rsid w:val="272B3197"/>
    <w:rsid w:val="27304543"/>
    <w:rsid w:val="275246BA"/>
    <w:rsid w:val="27541A0C"/>
    <w:rsid w:val="27B30CF4"/>
    <w:rsid w:val="28326D13"/>
    <w:rsid w:val="285F53B5"/>
    <w:rsid w:val="28826A67"/>
    <w:rsid w:val="28D56233"/>
    <w:rsid w:val="28DB46F9"/>
    <w:rsid w:val="293860D3"/>
    <w:rsid w:val="295A6F2D"/>
    <w:rsid w:val="295F5964"/>
    <w:rsid w:val="29966760"/>
    <w:rsid w:val="29A273A6"/>
    <w:rsid w:val="29BD71F2"/>
    <w:rsid w:val="2AD92A0E"/>
    <w:rsid w:val="2C4F328B"/>
    <w:rsid w:val="2C612D1B"/>
    <w:rsid w:val="2D142458"/>
    <w:rsid w:val="2DCE5392"/>
    <w:rsid w:val="2DED00DE"/>
    <w:rsid w:val="2E48548F"/>
    <w:rsid w:val="2E85115C"/>
    <w:rsid w:val="2EB43546"/>
    <w:rsid w:val="2EB6254E"/>
    <w:rsid w:val="30026C75"/>
    <w:rsid w:val="301B79A8"/>
    <w:rsid w:val="302661DF"/>
    <w:rsid w:val="30733C46"/>
    <w:rsid w:val="308C555A"/>
    <w:rsid w:val="30CF2632"/>
    <w:rsid w:val="310F05E1"/>
    <w:rsid w:val="31BE4652"/>
    <w:rsid w:val="31C06BF1"/>
    <w:rsid w:val="327C3F0F"/>
    <w:rsid w:val="33854A6A"/>
    <w:rsid w:val="34342ADD"/>
    <w:rsid w:val="34E16FD5"/>
    <w:rsid w:val="3555038B"/>
    <w:rsid w:val="356A4376"/>
    <w:rsid w:val="357A2DF7"/>
    <w:rsid w:val="357B534A"/>
    <w:rsid w:val="358725B1"/>
    <w:rsid w:val="358E1531"/>
    <w:rsid w:val="35DA5292"/>
    <w:rsid w:val="35E674FA"/>
    <w:rsid w:val="35F230BE"/>
    <w:rsid w:val="36525B39"/>
    <w:rsid w:val="365D5B74"/>
    <w:rsid w:val="371A55F7"/>
    <w:rsid w:val="379707F0"/>
    <w:rsid w:val="37B301B3"/>
    <w:rsid w:val="37DD15AA"/>
    <w:rsid w:val="37EF74E3"/>
    <w:rsid w:val="383D7ACD"/>
    <w:rsid w:val="384922DC"/>
    <w:rsid w:val="388126AB"/>
    <w:rsid w:val="395814C1"/>
    <w:rsid w:val="39D5362D"/>
    <w:rsid w:val="3B985F13"/>
    <w:rsid w:val="3BAE2866"/>
    <w:rsid w:val="3BC10589"/>
    <w:rsid w:val="3BEE647B"/>
    <w:rsid w:val="3C4E3D67"/>
    <w:rsid w:val="3CB66A91"/>
    <w:rsid w:val="3D09356D"/>
    <w:rsid w:val="3D483FA5"/>
    <w:rsid w:val="3D4F7673"/>
    <w:rsid w:val="3DC15734"/>
    <w:rsid w:val="3DC4328A"/>
    <w:rsid w:val="3EA8016D"/>
    <w:rsid w:val="3F4B072D"/>
    <w:rsid w:val="3FD05513"/>
    <w:rsid w:val="40165B8C"/>
    <w:rsid w:val="401C54B7"/>
    <w:rsid w:val="403F356D"/>
    <w:rsid w:val="40666C3C"/>
    <w:rsid w:val="408E1C60"/>
    <w:rsid w:val="40947207"/>
    <w:rsid w:val="421671CE"/>
    <w:rsid w:val="4269628E"/>
    <w:rsid w:val="42925DB2"/>
    <w:rsid w:val="43351F80"/>
    <w:rsid w:val="43E121C2"/>
    <w:rsid w:val="44273E90"/>
    <w:rsid w:val="445D3ECD"/>
    <w:rsid w:val="446D132E"/>
    <w:rsid w:val="44D426B2"/>
    <w:rsid w:val="44D62253"/>
    <w:rsid w:val="44DA3BDA"/>
    <w:rsid w:val="45906C18"/>
    <w:rsid w:val="46490E91"/>
    <w:rsid w:val="47131BFB"/>
    <w:rsid w:val="4763007B"/>
    <w:rsid w:val="48406733"/>
    <w:rsid w:val="48570D42"/>
    <w:rsid w:val="488204E6"/>
    <w:rsid w:val="48B015BC"/>
    <w:rsid w:val="48CF381B"/>
    <w:rsid w:val="49E31465"/>
    <w:rsid w:val="4A5D4911"/>
    <w:rsid w:val="4AAC7098"/>
    <w:rsid w:val="4AD72E64"/>
    <w:rsid w:val="4BA10C63"/>
    <w:rsid w:val="4CCD0CE7"/>
    <w:rsid w:val="4D3B3247"/>
    <w:rsid w:val="4D651C02"/>
    <w:rsid w:val="4DBC54F4"/>
    <w:rsid w:val="4DF964ED"/>
    <w:rsid w:val="4EAD5FF0"/>
    <w:rsid w:val="4F534A42"/>
    <w:rsid w:val="4F9A794C"/>
    <w:rsid w:val="4FDE047C"/>
    <w:rsid w:val="4FFB3A3E"/>
    <w:rsid w:val="501E0C85"/>
    <w:rsid w:val="502C6252"/>
    <w:rsid w:val="50437543"/>
    <w:rsid w:val="50DF4077"/>
    <w:rsid w:val="513726D4"/>
    <w:rsid w:val="514F0489"/>
    <w:rsid w:val="51B23801"/>
    <w:rsid w:val="51B2384A"/>
    <w:rsid w:val="521A33B0"/>
    <w:rsid w:val="523D327B"/>
    <w:rsid w:val="525F3B9C"/>
    <w:rsid w:val="52AD3104"/>
    <w:rsid w:val="53117B83"/>
    <w:rsid w:val="53183004"/>
    <w:rsid w:val="53634E6C"/>
    <w:rsid w:val="53BC016C"/>
    <w:rsid w:val="53DB640E"/>
    <w:rsid w:val="54420E01"/>
    <w:rsid w:val="5484322E"/>
    <w:rsid w:val="54EF695F"/>
    <w:rsid w:val="550B0F90"/>
    <w:rsid w:val="55282AE9"/>
    <w:rsid w:val="552E6200"/>
    <w:rsid w:val="555000AA"/>
    <w:rsid w:val="555863B5"/>
    <w:rsid w:val="55BF4A09"/>
    <w:rsid w:val="56095F34"/>
    <w:rsid w:val="56234B89"/>
    <w:rsid w:val="56A371A7"/>
    <w:rsid w:val="56BB0300"/>
    <w:rsid w:val="56E40AED"/>
    <w:rsid w:val="57367B21"/>
    <w:rsid w:val="585D5D16"/>
    <w:rsid w:val="588A7F2E"/>
    <w:rsid w:val="589F510A"/>
    <w:rsid w:val="590E6229"/>
    <w:rsid w:val="59460507"/>
    <w:rsid w:val="594F0101"/>
    <w:rsid w:val="598F7308"/>
    <w:rsid w:val="5A166E38"/>
    <w:rsid w:val="5A1D20BD"/>
    <w:rsid w:val="5A3A08DE"/>
    <w:rsid w:val="5A7D069D"/>
    <w:rsid w:val="5A871BA1"/>
    <w:rsid w:val="5AB61512"/>
    <w:rsid w:val="5BB71C8A"/>
    <w:rsid w:val="5C396A08"/>
    <w:rsid w:val="5C8517F7"/>
    <w:rsid w:val="5CA575C6"/>
    <w:rsid w:val="5CBE05CB"/>
    <w:rsid w:val="5CE24F56"/>
    <w:rsid w:val="5CF74D72"/>
    <w:rsid w:val="5D2061FC"/>
    <w:rsid w:val="5D4B7297"/>
    <w:rsid w:val="5E603522"/>
    <w:rsid w:val="5E6A0D35"/>
    <w:rsid w:val="5EC63C31"/>
    <w:rsid w:val="5EF643D7"/>
    <w:rsid w:val="603C32CD"/>
    <w:rsid w:val="6088424F"/>
    <w:rsid w:val="60C72FAC"/>
    <w:rsid w:val="60F805B7"/>
    <w:rsid w:val="61037EE4"/>
    <w:rsid w:val="612E4690"/>
    <w:rsid w:val="614D3A8F"/>
    <w:rsid w:val="616450AE"/>
    <w:rsid w:val="61677C4E"/>
    <w:rsid w:val="618225BF"/>
    <w:rsid w:val="61BE187F"/>
    <w:rsid w:val="61CD58F1"/>
    <w:rsid w:val="620E1DAE"/>
    <w:rsid w:val="623F2D40"/>
    <w:rsid w:val="625815F7"/>
    <w:rsid w:val="636075AA"/>
    <w:rsid w:val="63D12D5E"/>
    <w:rsid w:val="63D33948"/>
    <w:rsid w:val="652712A1"/>
    <w:rsid w:val="65EA7A9D"/>
    <w:rsid w:val="66490CE5"/>
    <w:rsid w:val="665252EA"/>
    <w:rsid w:val="66DA203F"/>
    <w:rsid w:val="66E445EF"/>
    <w:rsid w:val="67F17DEA"/>
    <w:rsid w:val="67FF0BAF"/>
    <w:rsid w:val="680A3FD9"/>
    <w:rsid w:val="684A53BF"/>
    <w:rsid w:val="68910D87"/>
    <w:rsid w:val="69220D1D"/>
    <w:rsid w:val="69434E95"/>
    <w:rsid w:val="6968541B"/>
    <w:rsid w:val="69924CAF"/>
    <w:rsid w:val="6B0A3ABB"/>
    <w:rsid w:val="6B526CC7"/>
    <w:rsid w:val="6B8B4B6E"/>
    <w:rsid w:val="6BD921E9"/>
    <w:rsid w:val="6C046F7C"/>
    <w:rsid w:val="6C354AA7"/>
    <w:rsid w:val="6C71376F"/>
    <w:rsid w:val="6CB35FF2"/>
    <w:rsid w:val="6CB50F35"/>
    <w:rsid w:val="6D051871"/>
    <w:rsid w:val="6D2D3FAC"/>
    <w:rsid w:val="6DBB5132"/>
    <w:rsid w:val="6DF350A8"/>
    <w:rsid w:val="6E3A5D21"/>
    <w:rsid w:val="6FD06242"/>
    <w:rsid w:val="709578E2"/>
    <w:rsid w:val="70D81CAD"/>
    <w:rsid w:val="71123B06"/>
    <w:rsid w:val="7129402F"/>
    <w:rsid w:val="718B5FBC"/>
    <w:rsid w:val="723F4D5F"/>
    <w:rsid w:val="72C15E53"/>
    <w:rsid w:val="73BB7AFD"/>
    <w:rsid w:val="73D13081"/>
    <w:rsid w:val="743261FE"/>
    <w:rsid w:val="74401358"/>
    <w:rsid w:val="74422B89"/>
    <w:rsid w:val="747C110F"/>
    <w:rsid w:val="74C94F26"/>
    <w:rsid w:val="75AD70A7"/>
    <w:rsid w:val="75EA2590"/>
    <w:rsid w:val="763C70D4"/>
    <w:rsid w:val="7662716B"/>
    <w:rsid w:val="769413F2"/>
    <w:rsid w:val="769A2FDC"/>
    <w:rsid w:val="76C942DE"/>
    <w:rsid w:val="76CB3DEA"/>
    <w:rsid w:val="76F41296"/>
    <w:rsid w:val="77AE3DED"/>
    <w:rsid w:val="78220A5F"/>
    <w:rsid w:val="783A4B3E"/>
    <w:rsid w:val="78767537"/>
    <w:rsid w:val="795266A2"/>
    <w:rsid w:val="79786DA9"/>
    <w:rsid w:val="79B6569D"/>
    <w:rsid w:val="7A167651"/>
    <w:rsid w:val="7B58366F"/>
    <w:rsid w:val="7BDD1603"/>
    <w:rsid w:val="7C86358B"/>
    <w:rsid w:val="7C8B1022"/>
    <w:rsid w:val="7CA5759A"/>
    <w:rsid w:val="7CA8189B"/>
    <w:rsid w:val="7D5055FC"/>
    <w:rsid w:val="7D761851"/>
    <w:rsid w:val="7DF34208"/>
    <w:rsid w:val="7ED0731A"/>
    <w:rsid w:val="7EE63520"/>
    <w:rsid w:val="7F0E027B"/>
    <w:rsid w:val="7F0F1F7F"/>
    <w:rsid w:val="7FCD2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1561</Words>
  <Characters>1630</Characters>
  <Lines>11</Lines>
  <Paragraphs>3</Paragraphs>
  <TotalTime>23</TotalTime>
  <ScaleCrop>false</ScaleCrop>
  <LinksUpToDate>false</LinksUpToDate>
  <CharactersWithSpaces>1668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2021-07-27T02:39:00Z</dcterms:created>
  <dc:creator>__Mr.zuo</dc:creator>
  <cp:lastModifiedBy>何鸿晖</cp:lastModifiedBy>
  <cp:lastPrinted>2025-04-15T07:58:00Z</cp:lastPrinted>
  <dcterms:modified xsi:type="dcterms:W3CDTF">2025-06-27T09:19:02Z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94BCE2F1DC364DE896518C9A86CD46D2</vt:lpwstr>
  </property>
  <property fmtid="{D5CDD505-2E9C-101B-9397-08002B2CF9AE}" pid="4" name="KSOTemplateDocerSaveRecord">
    <vt:lpwstr>eyJoZGlkIjoiMDU3NmFjYjdmNGU0NzQ0ZWVlNTE5MWNlOTg0NDBkOTYiLCJ1c2VySWQiOiI2OTczMDQ2ODkifQ==</vt:lpwstr>
  </property>
</Properties>
</file>