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微软简标宋" w:hAnsi="微软简标宋" w:eastAsia="微软简标宋" w:cs="微软简标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28"/>
          <w:szCs w:val="28"/>
          <w:lang w:val="en-US" w:eastAsia="zh-CN"/>
        </w:rPr>
        <w:t>附件3</w:t>
      </w:r>
    </w:p>
    <w:p>
      <w:pPr>
        <w:pStyle w:val="2"/>
        <w:jc w:val="center"/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  <w:t>大涌镇</w:t>
      </w: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体育馆招商运营方案</w:t>
      </w: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  <w:t>模版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eastAsia="zh-CN"/>
        </w:rPr>
        <w:t>）</w:t>
      </w:r>
    </w:p>
    <w:p>
      <w:pPr>
        <w:pStyle w:val="2"/>
        <w:jc w:val="center"/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</w:pP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一、主体介绍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（需含有营业执照复印件、法人身份证复印件，及其他相关证件复印件等）</w:t>
      </w: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22"/>
        </w:rPr>
        <w:t>运营资质及经验介绍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（需含有相关资质复印件；类似场馆运营经验的列举）</w:t>
      </w: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三、运营</w:t>
      </w:r>
      <w:r>
        <w:rPr>
          <w:rFonts w:hint="eastAsia" w:ascii="黑体" w:hAnsi="黑体" w:eastAsia="黑体" w:cs="黑体"/>
          <w:sz w:val="32"/>
          <w:szCs w:val="22"/>
        </w:rPr>
        <w:t>方案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（需含有满足公告内租金、租期条件等的报价，及租期内总租金等）</w:t>
      </w:r>
    </w:p>
    <w:p>
      <w:pPr>
        <w:pStyle w:val="3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投入</w:t>
      </w:r>
      <w:r>
        <w:rPr>
          <w:rFonts w:hint="eastAsia" w:ascii="黑体" w:hAnsi="黑体" w:cs="黑体"/>
          <w:color w:val="auto"/>
          <w:sz w:val="32"/>
          <w:szCs w:val="22"/>
          <w:lang w:val="en-US" w:eastAsia="zh-CN"/>
        </w:rPr>
        <w:t>使用后的修缮和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改造</w:t>
      </w:r>
    </w:p>
    <w:p>
      <w:pPr>
        <w:pStyle w:val="3"/>
        <w:spacing w:line="336" w:lineRule="auto"/>
        <w:ind w:firstLine="640"/>
        <w:jc w:val="left"/>
        <w:rPr>
          <w:rFonts w:hint="eastAsia" w:ascii="黑体" w:hAnsi="黑体" w:eastAsia="黑体" w:cs="黑体"/>
          <w:color w:val="FF0000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  <w:shd w:val="clear" w:color="auto" w:fill="auto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运营规划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（项目的公益性规划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项目长期发展规划等）</w:t>
      </w:r>
    </w:p>
    <w:p>
      <w:pPr>
        <w:pStyle w:val="3"/>
        <w:spacing w:line="336" w:lineRule="auto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六、运营团队介绍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（需含有对项目运营团队人员的详细介绍，包括履历、资质及分工等）</w:t>
      </w:r>
    </w:p>
    <w:p>
      <w:pPr>
        <w:widowControl/>
        <w:spacing w:line="24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法定代表人（或授权代表）签字：                   </w:t>
      </w:r>
    </w:p>
    <w:p>
      <w:pPr>
        <w:spacing w:line="336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企业名称（盖公章）：                        </w:t>
      </w:r>
    </w:p>
    <w:p>
      <w:pPr>
        <w:spacing w:line="336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日</w:t>
      </w:r>
    </w:p>
    <w:p>
      <w:pPr>
        <w:pStyle w:val="2"/>
        <w:adjustRightInd w:val="0"/>
        <w:snapToGrid w:val="0"/>
        <w:spacing w:after="0" w:line="336" w:lineRule="auto"/>
        <w:jc w:val="left"/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26C19A6"/>
    <w:rsid w:val="10402C3E"/>
    <w:rsid w:val="27910DB0"/>
    <w:rsid w:val="545D19C9"/>
    <w:rsid w:val="6C51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beforeLines="0" w:beforeAutospacing="0" w:afterLines="0" w:afterAutospacing="0" w:line="336" w:lineRule="auto"/>
      <w:ind w:firstLine="640" w:firstLineChars="200"/>
      <w:outlineLvl w:val="1"/>
    </w:pPr>
    <w:rPr>
      <w:rFonts w:ascii="Times New Roman" w:hAnsi="Times New Roman" w:eastAsia="黑体" w:cstheme="minorBidi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</Words>
  <Characters>515</Characters>
  <Lines>0</Lines>
  <Paragraphs>0</Paragraphs>
  <TotalTime>3</TotalTime>
  <ScaleCrop>false</ScaleCrop>
  <LinksUpToDate>false</LinksUpToDate>
  <CharactersWithSpaces>543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2024-10-17T07:29:00Z</dcterms:created>
  <dc:creator>nie</dc:creator>
  <cp:lastModifiedBy>生</cp:lastModifiedBy>
  <cp:lastPrinted>2024-10-18T02:36:00Z</cp:lastPrinted>
  <dcterms:modified xsi:type="dcterms:W3CDTF">2024-10-18T02:37:42Z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A35E7AC1F9874F58B7F9F5B9FFBED84F</vt:lpwstr>
  </property>
</Properties>
</file>