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bookmarkStart w:id="0" w:name="_GoBack"/>
      <w:bookmarkEnd w:id="0"/>
      <w:r>
        <w:rPr>
          <w:rFonts w:hint="eastAsia" w:ascii="Times New Roman" w:hAnsi="Times New Roman" w:eastAsia="方正小标宋简体" w:cs="方正小标宋简体"/>
          <w:color w:val="auto"/>
          <w:sz w:val="44"/>
          <w:szCs w:val="44"/>
          <w:highlight w:val="none"/>
          <w:lang w:val="en-US" w:eastAsia="zh-CN"/>
        </w:rPr>
        <w:t>中共中山市大涌镇起凤环社区支部委员会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关于十五届市委对村巡察整改进展情况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的通报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根据市委统一部署，2023年10月22日至12月31日，市委第三巡察组对起凤环社区党支部开展巡察。2023年2月1日，市委巡察组向起凤环社区党支部反馈巡察意见。按照巡视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t>一、</w:t>
      </w: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起凤环社区党支部履行巡察整改主体责任情况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（一）强化政治担当，坚决打好巡察整改主动仗。</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起凤环社区党支部坚持把巡察整改作为支部日常工作的重要内容，一是坚定不移以习近平新时代中国特色社会主义思想为引领，深刻领会贯彻党的二十大精神，严格落实“三会一课”制度，及时传达学习中央重要会议精神，实现理论学习与实际工作的深度融合，</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提高政治站位，强化政治担当，增强思想认识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压紧压实责任，树牢“不抓整改是失职、整改不力是渎职”的理念，以实际行动拥护“两个确立”、践行“两个维护”。三是坚决扛起巡察整改的政治责任、主体责任，主动认领问题，制定整改方案、细化整改措施、完善制度机制，以最坚决态度、最严格要求、最严实作风狠抓整改落实，</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杜绝“过关”心态。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（二）坚持以上率下，带动巡察整改往深往实落。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起凤环社区党支部书记坚决扛牢巡察整改第一责任人责任，一是坚持推进整改工作进程，对照反馈问题列清列细问题清单，逐个抓，逐个改，确保把问题改到位。二是明确“两委”班子成员职责和义务，落实“一岗双责”，推动整改动真碰硬、落实落地。三是坚持标本兼治，既从具体问题和正在做的事情改起，又将整改举措融入日常工作、社区发展和班子队伍建设中，确保整改结果经得起检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（三）加强整改监督，确保反馈问题彻底改到位。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坚持以问题为导向，成立由党支部书记担任组长，社区“两委”班子担任主要成员的巡察整改工作领导小组，研究部署、统筹推进巡察整改各项工作。一是建立健全长效机制，找准落实整改工作的根本办法，切实解决整改问题，不断巩固和扩展整改成效。二是加强督导力度，严格落实整改工作进展报送要求，由党支部书记定期对整改情况进行督导，围绕整改问题逐条逐项听取进展汇报，及时掌握整改进展情况，立行立改，举一反三，切实推进整改落实有效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highlight w:val="none"/>
          <w:lang w:val="en-US" w:eastAsia="zh-CN"/>
          <w14:textFill>
            <w14:solidFill>
              <w14:schemeClr w14:val="tx1"/>
            </w14:solidFill>
          </w14:textFill>
        </w:rPr>
        <w:t>二、巡察反馈重点问题整改落实情况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bCs/>
          <w:color w:val="000000" w:themeColor="text1"/>
          <w:sz w:val="32"/>
          <w:szCs w:val="32"/>
          <w:highlight w:val="none"/>
          <w14:textFill>
            <w14:solidFill>
              <w14:schemeClr w14:val="tx1"/>
            </w14:solidFill>
          </w14:textFill>
        </w:rPr>
      </w:pPr>
      <w:r>
        <w:rPr>
          <w:rFonts w:hint="eastAsia" w:ascii="Times New Roman" w:hAnsi="Times New Roman" w:eastAsia="楷体" w:cs="楷体"/>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楷体" w:cs="楷体"/>
          <w:b w:val="0"/>
          <w:bCs w:val="0"/>
          <w:color w:val="000000" w:themeColor="text1"/>
          <w:sz w:val="32"/>
          <w:szCs w:val="32"/>
          <w:highlight w:val="none"/>
          <w14:textFill>
            <w14:solidFill>
              <w14:schemeClr w14:val="tx1"/>
            </w14:solidFill>
          </w14:textFill>
        </w:rPr>
        <w:t>一</w:t>
      </w:r>
      <w:r>
        <w:rPr>
          <w:rFonts w:hint="eastAsia" w:ascii="Times New Roman" w:hAnsi="Times New Roman" w:eastAsia="楷体" w:cs="楷体"/>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楷体" w:cs="楷体"/>
          <w:b w:val="0"/>
          <w:bCs w:val="0"/>
          <w:color w:val="000000" w:themeColor="text1"/>
          <w:sz w:val="32"/>
          <w:szCs w:val="32"/>
          <w:highlight w:val="none"/>
          <w14:textFill>
            <w14:solidFill>
              <w14:schemeClr w14:val="tx1"/>
            </w14:solidFill>
          </w14:textFill>
        </w:rPr>
        <w:t>聚焦党中央决策部署在基层的落实情况方面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1.</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持续推进</w:t>
      </w: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“三大攻坚战”</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有效</w:t>
      </w: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1）扎实推进“工改”工作，积极推动工作取得实效。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一是强化班子执行力，力推工改项目进程。社区“两委”干部在工改工作的具体执行层面上不断加强把握、提升执行能力，针对社区老林山地块工改项目，积极推动合作经营模式，高效推进工作进程。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二是积极推动项目实施。社区祺盛工业园自改工程将分4期完成，去年已启动一期工程，今年将完成初期模型。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三是制定2024年度工改计划。组织召开了工改相关工作会议2次，积极研讨整合社区现有资源，压紧压实“两委”干部工作责任，安排专职“两委”干部及工作人员走访相关企业2次，与相关业主、居民沟通2次。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持续深化水污染治理，加速推进社区鱼塘尾水整治工程进展。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一是充分发挥沟通纽带作用。社区专职“两委”干部走访了辖区内鱼塘，积极加强与部分业主就规划方面问题的沟通，确保充分交换意见，共同推进鱼塘尾水处理工程进展。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二是切实保证鱼塘尾水工程效益。合理利用现有废弃池塘及排水沟渠，做到建设用地零征用，低成本智能化运营。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三是明确工程进度。鱼塘尾水整治工程的总体工程量已完成100%，该项目已全面完工。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2.严格落实乡村振兴战略。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3）深入学习贯彻习近平总书记关于“三农”工作和乡村振兴战略重要论述。社区党支部结合习近平总书记关于“三农”工作和乡村振兴战略重要论述开展理论学习，深度融合先进理论指导实践，切实推动各项工作进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一是提高政治站位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，增强思想认识。</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把学习贯彻习近平总书记关于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工作和乡村振兴战略重要论述摆在首要位置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。定期召开专题学习会议，</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安排专人详实记录</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学习情况，</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学习</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工作和乡村振兴战略重要论述</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。集中整改期内，已召开“三农”专题学习会议2次。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二是坚持</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融会贯通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，振兴乡村经济发展</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。把</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工作和乡村振兴战略与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巩固社区传统收入模式</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相结合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通过</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严格</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规范鱼塘、物业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租赁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管理</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程序，</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有效激活社区资源的增收潜力</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实现集体经济的稳步增长</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坚持学以致用，推进乡村振兴工作。组织振兴方面，把“三农”工作与文化阵地提质增效相结合。对综合性文化服务中心的墙体及窗户进行升级翻新，进一步提升阵地服务质量。文化振兴方面，把“三农”工作与侨村文化推广相结合。对辖区内的侨房进行优化维护，结合“风韵南粤•桥村行”项目讲好社区的侨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（4）强化统筹规划，引领社区集体经济高质量发展。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一是全面盘点社区资源。</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“两委”班子成员</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积极联合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上级</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相关部门整合现有资源，</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同时就社区集体经济发展统筹规划召开2次研讨会议，有效盘活社区闲置地。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二是开拓创新，锐意进取。</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相关企业</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签署渔光互补光伏发电项目框架协议，该项目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推动成功</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将提</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高</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社区的总体收入，实现</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集体</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经济效益的显著增长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三是积极探索集体经济发展新模式。结合实际情况，</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立足于现有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资源基础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，研究社区发展路径，研讨“一轴、一心、四区”的发展策略，以道路改造为重要抓手，充分发挥卓旗山郊野公园的生态优势，积极探讨社区乡村旅游发展新路径。</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创新发展模式，探索利用现代信息技术手段</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带动社区民宿出租、观光旅游以及鱼塘光伏发电等</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集体经济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的多元化</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发展，</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推动</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集体经济收入的稳步增长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（5）丰富发展方式，推动集体经济多元化发展。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拓宽思路</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。社区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“两委”干部队伍及村民积极运用先进理论武装头脑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拓宽发展思路，</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通过创新外包出租等模式，</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活用</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鱼塘、农田等自然资源，探索多元化发展路径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积极</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创新。与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相关企业</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共同推进清洁新能源发电项目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。高效利用社区的鱼塘资源</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统一通过三资平台打包</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租赁和管理，</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促进社区渔业、光伏能源发电业务发展</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加强学习</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组织“两委”班子成员召开内部学习会议2次，深入学习三资平台管理以及物业出租用途培训等相关知识，进一步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提高干部发展经济的能力</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（6）</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深化美丽宜居项目后续管护。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一是切实推进问题整改。进一步提升对后续管护工作的重视程度，及时翻新维修墙绘与路缘石，加强植被养护。增强清洁工的工作效能，并在张贴新的宣传板时，妥善清理原有宣传内容，维护环境的整洁与美观。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加大对美丽宜居项目的管护力度。安排专职工作人员每日巡查监督社区的保洁、绿化、小广告清洁等情况，对宣传板进行清洁维护5次，清理小广告3次，规范清洁工工作职责，已完成乡村振兴墙绘和党建公益园路缘石的翻新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三是建立长效机制。制定《2024年度美丽宜居项目后续维护制度》《清洁工工作制度》《宣传栏规范使用制度》，要求专职的“两委”干部压紧压实工作责任，并逐一落实机制。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（7）</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认真落实人居环境整治提升行动，切实保证“三清三拆三整治”百日攻坚行动、黑点问题整治落实到位。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一是全面</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开展人居环境整治提升行动</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规范</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人居环境整治管理，加大向居民宣传人居环境整治的力度</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引导农民改善在屋前屋后收集和堆放木柴农具的习惯，增强卫生意识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此外，</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强化</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负责绿化带的清洁工工作效能，及时清理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落地工程遗留的线头，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切实</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维护社区环境的整洁与美观。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二是加强问题整改。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定期开展人居环境整治宣传工作，已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通过入户走访等方式</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向村民</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宣传人居环境整治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4次，</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与村民合作清理乱堆放物品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10次</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。联合运营商对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落地工程遗留的线缆清理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了3次，已完成“三线”整治工作。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三是制定2024年度人居环境整治提升行动工作方案。结合实际情况，完善了2024年起凤环社区人居环境整治行动计划与</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清洁工的工作绩效制约机制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，增加卫生环境巡查频率，安排专职“两委”干部每日上午、下午分别对辖区环境进行巡查；加大人居环境整治的宣传力度，通过社区LED宣传栏每日循环播放人居环境整治内容，提高村民环境保护意识。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（8）持续加强美丽田园专项整治工作的实施力度，严格管理田间和鱼塘乱搭乱建、田间地头各类有色垃圾和杂物乱堆乱放、部分农地撂荒等情况，及时清理农路旁堆放的建筑垃圾。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一是全面排查，迅速整改。</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集中整改期间，2处围蔽撂荒情况的农地已立即复原并进行农业生产。组织工作人员及时清理田间地头及农路旁的垃圾杂物20次，向田间及鱼塘承租方发出整改通知98份。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规范农用棚舍工作程序。完善农用棚舍的审批备案流程，明确社区和出租方对农用棚舍均有管理责任，若该田间土地属于租赁或村委统一发包的，承租方违反相关规定，村（居）和出租方有权终止出租合同，并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yellow"/>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加强监督管理力度。安排专职“两委”干部及各工作人员每月不定期检查田间地头各类有色垃圾、乱堆乱放杂物、在农路旁堆放建筑垃圾等情况，强化日常维护管理，同时发挥群众监督作用，鼓励群众曝光和举报田园不文明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（9）有效压紧压实自建房管理责任，加大对农房风貌的管控力度。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强化管理力度。规范对自建房的管理，明确压实专职“两委”干部的责任担当，强化监管力度。加强对村民法律、安全意识宣传教育，杜绝</w:t>
      </w:r>
      <w:r>
        <w:rPr>
          <w:rFonts w:hint="eastAsia" w:ascii="Times New Roman" w:hAnsi="Times New Roman" w:eastAsia="仿宋_GB2312" w:cs="仿宋_GB2312"/>
          <w:color w:val="000000" w:themeColor="text1"/>
          <w:sz w:val="32"/>
          <w:szCs w:val="32"/>
          <w:highlight w:val="none"/>
          <w:u w:val="none"/>
          <w:lang w:val="en-US" w:eastAsia="zh-CN"/>
          <w14:textFill>
            <w14:solidFill>
              <w14:schemeClr w14:val="tx1"/>
            </w14:solidFill>
          </w14:textFill>
        </w:rPr>
        <w:t>擅自加改建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立行立改。安排工作人员</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派发整治告知书</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给</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存在一定安全隐患的其他自建房</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动员房屋业主配合整治工作，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其中入户走访动员业主配合整治工作30次。安排工作人员每日巡查自建房，杜绝自建房新加改建等行为。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加大宣传力度。</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通过</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微信公众号发布自建房相关文章2篇，并在晒谷场宣传栏张贴宣传公告2张</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宣传</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自建房相关法律法规，提高居民对自建房管理的认识，引导居民自觉遵守相关规定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（10）持续深化文明城市创建工作，加强城市管理与环境整治。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一是强化管理。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压紧压实专职“两委”干部及工作人员的职能责任，安排专职“两委”干部定期检验维护情况，强化管理作用。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立行立改。在公厕张贴禁烟标识1个，严格要求工作人员做好日常管护和记录；加大宣传力度，入户走访宣传垃圾分类20次；规范社区分类垃圾桶管理，按群众需求投放垃圾桶约100个，安排清洁工每日定时冲洗及更换垃圾桶；对治保员培训了2次，增派治保员在环镇路起凤环路段值守，劝离流动摊贩，改善乱摆乱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三是建章立制。完善《2024年度起凤环社区垃圾桶分类管理制度》，强化公厕管护机制，完善日常管护记录。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（11）积极提升基本公共卫生服务意识，切实推进老人健康体检工作进程。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一是压实工作职责</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。进一步提升</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社区工作人员</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对基本公共卫生服务的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具体执行</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力度，充分向群众普及基本公共卫生服务的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重要性和必要性</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由社区党支部书记每季度对工作人员进行1次谈心谈话，压实各工作人员的工作职责，提高服务意识。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二是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推进老人健康体检工作。</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做好重点人群随访工作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登记，每周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更新</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社区内80岁以上</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居民</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以及孤寡老人的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档案信息，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提高社区老人健康体检率。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三是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加大宣传力度</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每月通过微信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公众号</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推送公共卫生服务内容，提高</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群众对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公共卫生</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服务</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知晓率，</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调动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居民</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参与度及积极性</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（12）</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有效提升公共文化服务保障，丰富公共文化服务供给。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健全活动场所管理制度。明确由社区专职“两委”干部管理，每月更新值班表，要求各值班工作人员按时到岗，做好阵地的管理维护和活动情况登记，结合群众需求组织活动6场，提高了群众的参与率和活动场所使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是落实问责机制。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规范公共文化服务管理，</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对未按时就班</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工作人员进行批评教育，责令提交个人检查报告。</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支部书记每季度对各工作人员展开至少1次谈心谈话，要求各工作人员提高政治思想意识，端正工作态度。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是强化监督</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管理</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每月</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定期到活动场所开展督查，发挥群众监督作用，公开监督电话87128001，全面加强对活动场所的管理。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集中整改期内，已开展督查6次。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（13）</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有效落实意识形态工作进程，规范意识形态工作要求。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及时优化意识形态工作流程</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。日常</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定期</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开展意识形态相关工作，</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及时审视优化相关工作程序，</w:t>
      </w:r>
      <w:r>
        <w:rPr>
          <w:rFonts w:hint="eastAsia" w:ascii="Times New Roman" w:hAnsi="Times New Roman" w:eastAsia="仿宋_GB2312" w:cs="仿宋_GB2312"/>
          <w:i w:val="0"/>
          <w:iCs w:val="0"/>
          <w:snapToGrid/>
          <w:color w:val="000000" w:themeColor="text1"/>
          <w:spacing w:val="0"/>
          <w:kern w:val="2"/>
          <w:sz w:val="32"/>
          <w:szCs w:val="32"/>
          <w:highlight w:val="none"/>
          <w:lang w:val="en-US" w:eastAsia="zh-CN" w:bidi="ar-SA"/>
          <w14:textFill>
            <w14:solidFill>
              <w14:schemeClr w14:val="tx1"/>
            </w14:solidFill>
          </w14:textFill>
        </w:rPr>
        <w:t>形成</w:t>
      </w:r>
      <w:r>
        <w:rPr>
          <w:rFonts w:hint="default" w:ascii="Times New Roman" w:hAnsi="Times New Roman" w:eastAsia="仿宋_GB2312" w:cs="仿宋_GB2312"/>
          <w:i w:val="0"/>
          <w:iCs w:val="0"/>
          <w:snapToGrid/>
          <w:color w:val="000000" w:themeColor="text1"/>
          <w:spacing w:val="0"/>
          <w:kern w:val="2"/>
          <w:sz w:val="32"/>
          <w:szCs w:val="32"/>
          <w:highlight w:val="none"/>
          <w:lang w:val="en-US" w:eastAsia="zh-CN" w:bidi="ar-SA"/>
          <w14:textFill>
            <w14:solidFill>
              <w14:schemeClr w14:val="tx1"/>
            </w14:solidFill>
          </w14:textFill>
        </w:rPr>
        <w:t>专题研究意识形态相关工作</w:t>
      </w:r>
      <w:r>
        <w:rPr>
          <w:rFonts w:hint="eastAsia" w:ascii="Times New Roman" w:hAnsi="Times New Roman" w:eastAsia="仿宋_GB2312" w:cs="仿宋_GB2312"/>
          <w:i w:val="0"/>
          <w:iCs w:val="0"/>
          <w:snapToGrid/>
          <w:color w:val="000000" w:themeColor="text1"/>
          <w:spacing w:val="0"/>
          <w:kern w:val="2"/>
          <w:sz w:val="32"/>
          <w:szCs w:val="32"/>
          <w:highlight w:val="none"/>
          <w:lang w:val="en-US" w:eastAsia="zh-CN" w:bidi="ar-SA"/>
          <w14:textFill>
            <w14:solidFill>
              <w14:schemeClr w14:val="tx1"/>
            </w14:solidFill>
          </w14:textFill>
        </w:rPr>
        <w:t>会议记录</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规范支部意识形态工作进程。</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制定</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2024年度</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学习机制</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，严格按照2024年度支部制定的学习计划以及学习内容展开工作，做好会议记录。</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每年由社区党支部书记主持召开</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1次</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意识形态专题研究部署会，由社区党支部副书记每半年撰写</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次社区意识形态工作总结，对半年内意识形态工作开展过程中存在的问题进行分析归类</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，确保社区开展意识形态工作规范化。集中整改期内，共开展专题研究意识形态工作会议2次。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强化意识形态工作职责</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支部书记对负责意识形态工作的“两委”干部进行了1次谈心谈话，要求加强对意识形态工作的重视，做好意识形态工作。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（14）</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切实增强辖区内政治理论宣传氛围，强化阵地建设与管理。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全面排查，及时纠正</w:t>
      </w: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集中整改期内，定期</w:t>
      </w: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对辖区内宣传阵地、宣传栏、公众场所</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开展排查2次，及时</w:t>
      </w: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掌握社区所有关于政治理论和涉政公益广告</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的</w:t>
      </w: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宣传情况</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二是</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常态化检查更新宣传栏内容</w:t>
      </w: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安排工作人员每日巡查辖区内所有宣传相关场所阵地，实时掌握辖区内所有政治理论和涉政公益广告的宣传情况，张贴更新相关涉政公益广告5份。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三是完善工作管理制度。研究制定</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《2024年起凤环社区</w:t>
      </w: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宣传工作方案</w:t>
      </w:r>
      <w:r>
        <w:rPr>
          <w:rFonts w:hint="eastAsia"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b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及时向居民宣传习近平新时代中国特色社会主义思想和党的二十大精神。集中整改期内，开展政治理论学习15次、开展政治理论宣传15次。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（15）</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严格落实宣传阵地管理制度。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一是立行立改，及时纠正。全面排查社区内的宣传栏，清理老旧损坏宣传资料2处，重新上墙内容更新且符合规范的宣传资料2份。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二是加强对宣传阵地的管理。明确工作人员日常维护管理宣传阵地的要求，每日对辖区内的宣传栏进行一次巡查，登记好每日维护情况，及时清理</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老旧坏损宣传</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三是完善管理制度。结合社区实际情况，研究制定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《2024年起凤环社区宣传栏管理方案》 《2024年宣传栏使用管理机制》，</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严格把控各宣传栏的宣传内容，保证宣传信息传达的准确性和时效性，规范社区宣传栏的管理。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四是压实工作责任。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支部书记对负责宣传工作的“两委”干部开展谈心谈话1次，</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要求规范工作流程，认真管理宣传阵地。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（16）严格规范社区宗教场所管理。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一是全面</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排查</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社区宗教场所。</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集中整改期内，每月</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针对烧高香、私设功德箱、烧大盘香、宗教领域非法出版物、违规张贴标语条幅、灭火器、电线线路等问题进行检查，确保宗教场所的规范和安全</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二是加强宗教政策和法律法规的宣传。通过公众号、乡村大喇叭等平台，对社区群众进行宣传教育</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3次</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进一步</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提高社区群众对宗教问题的认识</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yellow"/>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三是加</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大</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对宗教场所的管理</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力度</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明确</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宗教场所主要负责人的管理责任，增派工作人员</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每日</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（17）严格落实新媒体“三审三校”制度。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一是规范操作流程。组织召开了2次工作会议，详细讲解“三审三校”制度的具体内容和要求。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yellow"/>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二是立行立改。完善管理要求，日常互相监督提醒，并在每次发布推文前进行检查，确保社区新媒体“三审三校”工作符合规范要求。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三是落实责任，谈心谈话。支部书记对专职“两委”干部开展谈心谈话1次，要求其进一步提高工作能力，规范操作流程。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（18）</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深化新时代文明实践站管理机制，提升工作执行力和服务水平。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优化管理，提质增效</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积极优化对</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新时代文明实践站</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的管理工作，明确工作职责与要求，美化阵地整体环境</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规范日常开放时间等方式，推动社区新时代文明实践站向更高水平发展</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二是立行立改。明确由专职“两委”</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干部</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管理，制定了每月值班安排表，要求各值班人员每天做好场所的清洁维护工作，按时开放场地，根据群众需求开展活动，提高</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阵地</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使用率。</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整改期内，</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社区携手双百社工</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于站内</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举办了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针对</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老年人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群体的</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手工制作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健康</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宣讲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活动</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2场次。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三是建章立制。健全《2024年度</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起凤环</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社区新时代文明实践站管理制度》，每周定期检查新时代文明实践站，同时发挥群众监督作用，公开举报电话，全面加强对活动场所的管理。</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集中整改期内</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，开展检查20次。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（19）</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强化对农家书屋的管理维护。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一是强化责任落实。社区压紧压实农家书屋管理员的责任，强化日常管理机制，提升农家书屋的管理水平和服务质量，实现更加规范、高效的管理。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二是立行立改。立即清查涉意识形态问题书籍2本，根据上级安排将涉意识形态问题书籍存放于社区。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要求工作人员每日根据值班表按时就班，清扫整理书籍，规范日常管理工作，做好书籍登记和管理台账。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三是完善规章制度。</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完善《2024年起凤环社区农家书屋管理制度》。明确书屋管理员的工作职责，要求工作人员认真履职，做好场所维护管理登记，及时更新场所的维护情况，提高活动场所使用率。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楷体"/>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（二）</w:t>
      </w:r>
      <w:r>
        <w:rPr>
          <w:rFonts w:hint="eastAsia" w:ascii="Times New Roman" w:hAnsi="Times New Roman" w:eastAsia="楷体" w:cs="楷体"/>
          <w:b w:val="0"/>
          <w:bCs w:val="0"/>
          <w:color w:val="000000" w:themeColor="text1"/>
          <w:sz w:val="32"/>
          <w:szCs w:val="32"/>
          <w:highlight w:val="none"/>
          <w:lang w:val="en-US" w:eastAsia="zh-CN"/>
          <w14:textFill>
            <w14:solidFill>
              <w14:schemeClr w14:val="tx1"/>
            </w14:solidFill>
          </w14:textFill>
        </w:rPr>
        <w:t>聚焦群众身边腐败问题和不正之风以及群众反映强烈的问题方面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切实提升</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居务监督委员会履职能力。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（20）进一步提升居务监督委员会委员的履职能力，强化工作效能。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提高政治站位</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严格要求</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监督成员</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坚持以习近平新时代中国特色社会主义思想、党的二十大精神为行动指南，积极践行先进理论，强化自身政治担当和履职能力，发挥强有力的监督职能。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二是提升成员专业水平。开展</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监委会工作</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培训会议</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2次，</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组织观看三资管理相关培训视频1次，</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提升监督委员专业水平</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，增强发展意识。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三是加强监督委员</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会的</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队伍建设</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提高选人用人标准</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鼓励有为青年加入社区监督委员队伍，加强青年在社区中的归属感，</w:t>
      </w:r>
      <w:r>
        <w:rPr>
          <w:rFonts w:hint="default" w:ascii="Times New Roman" w:hAnsi="Times New Roman" w:eastAsia="仿宋_GB2312" w:cs="仿宋_GB2312"/>
          <w:snapToGrid/>
          <w:color w:val="000000" w:themeColor="text1"/>
          <w:spacing w:val="0"/>
          <w:kern w:val="2"/>
          <w:sz w:val="32"/>
          <w:szCs w:val="32"/>
          <w:highlight w:val="none"/>
          <w:u w:val="none"/>
          <w:lang w:val="en-US" w:eastAsia="zh-CN" w:bidi="ar-SA"/>
          <w14:textFill>
            <w14:solidFill>
              <w14:schemeClr w14:val="tx1"/>
            </w14:solidFill>
          </w14:textFill>
        </w:rPr>
        <w:t>提升社区治理水平</w:t>
      </w:r>
      <w:r>
        <w:rPr>
          <w:rFonts w:hint="eastAsia" w:ascii="Times New Roman" w:hAnsi="Times New Roman" w:eastAsia="仿宋_GB2312" w:cs="仿宋_GB2312"/>
          <w:snapToGrid/>
          <w:color w:val="000000" w:themeColor="text1"/>
          <w:spacing w:val="0"/>
          <w:kern w:val="2"/>
          <w:sz w:val="32"/>
          <w:szCs w:val="32"/>
          <w:highlight w:val="none"/>
          <w:u w:val="none"/>
          <w:lang w:val="en-US" w:eastAsia="zh-CN" w:bidi="ar-SA"/>
          <w14:textFill>
            <w14:solidFill>
              <w14:schemeClr w14:val="tx1"/>
            </w14:solidFill>
          </w14:textFill>
        </w:rPr>
        <w:t>，储备年轻的后备干部1名</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（21）</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严格规范公章的使用管理，深化责任意识，筑牢工作责任体系。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加强学习</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社区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每季度</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组织</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两委</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”班子</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成员和监督委员会成员开展</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次印章管理相关培训，</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加强</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公章使用和管理意识，</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强化培训效力。集中整改期内，开展相关培训2次。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是加强监管。</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明确</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居务监督委员会公章由监督委员会成员管理，定期跟进公章管理情况，确保公章的使用规范</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规范印章管理</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。严格落实</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2024年度</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公章使用登记及审批制度，</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每月</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检查印章的使用情况，发现问题及漏洞</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立即</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整改，实现印章管理的规范化。</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集中整改期内，开展检查6次，未发现问题。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（22）</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进一步强化会议记录等工作审核把关的流程与标准。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加强监管。社区监督委员会充分发挥其监督管理作用，进一步规范工作人员的工作流程。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二是立行立改。集中整改期内，</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对会议记录本进行</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了</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全面检查</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，未发现问题。组织</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开展</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了2次监督委员会审核把关相关</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培训</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提升监督委员会成员的</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业务水平。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建章立制。制定《2024年监督委员会监管</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反馈机制</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要求</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监督委员会成员</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加强</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审核把关</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，规范流程，每次会议记录均由居务监督委员会主任</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签名确认</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2.全面规范财务工作的管理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（23）突出台账制度，加强对公车加油的规范管理。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一是全面排查。</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严格落实公车使用制度，强化监管</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。集中整改期内，对辖区内的公车使用情况进行全面排查，至今未发现无加油台账情况。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二是加强培训学习。组织工作人员进行培训学习，提高用车人员的用车素质和规范操作管理意识，开展相关培训2次。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三是完善台账管理制度。制定车辆保养维修台账，严格要求用车人员登记好用车、加油等情况。加强对超范围用车、规范加油报销台账等工作的管理，把公车加油管理纳入考核范围。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（24）切实保证</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整改实效，严格按要求完成老人活动中心并帐工作。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一是全面排查。</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定期对老人福利会的物业资产进行清查，全面掌握社区老人福利会的物业资产情况，安排社区出纳员做好管理工作，保障老人活动中心并帐工作整改实效。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二是立行立改。加快老人福利会账务合并工作进度，及时把老人福利会的物业资产并入到农业农村“三资”管理系统和社区经联社财务账套管理。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三是建章立制。结合实际情况，制定《2024年财务资产管理工作制度》，严格规范资产管理工作流程，及时做好盘点和并账工作，实施精细化管理。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强化“两委”班子效能与集体韧性，提升抗风险能力。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（25）积极推进巡察整改工作落实进程，扎实提升“两委”班子工作效能以及集体抗风险能力。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增强“两委”班子工作效能</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主动探索多元化工作措施，明确日常工作流程，切实提升“两委”班子履职能力以及抗风险能力</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二是强化社区</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两委</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干部队伍建设。严格要求“两委”干部日常加强理论学习，提高政治素养；组织</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两委</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干部成员赴教育基地进行实地研学1次，开展党纪学习教育</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10</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次，参加党员干部队伍培训班</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次，加强对社区</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两委</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干部队伍的管理建设。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三是规范财务工作的流程。针对财务管理员组织开展了内部业务培训3次，强化</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其</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业务能力</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，严格规范“</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四议两公开</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执行</w:t>
      </w:r>
      <w:r>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流程，为社区财务管理工作的透明化、高效化奠定坚实基础</w:t>
      </w:r>
      <w:r>
        <w:rPr>
          <w:rFonts w:hint="default"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4.进一步加强社区工作人员奖惩机制的管理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（26）有效落实巡察整改任务，切实强化社区治保会工作人员的奖惩机制管理，确保工作规范有序，激励与约束并重。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一是立行立改，及时纠正。严格落实各项工作管理制度，加强奖惩机制的管理与实施，确保社区各项工作运作规范高效，提升工作人员的工作效能，不断优化社区治理环境。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二是明确奖励机制。完善工作奖励机制的执行要求，明确所有“加班奖励”需要经过“两委”班子及“监督委员会”同意或“四议两公开”后执行。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三是加强培训。组织治保人员开展理论学习2次，深入学习贯彻党的二十大精神等重要思想，进一步提升为民服务意识和为民服务本领。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楷体"/>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楷体" w:cs="楷体"/>
          <w:b w:val="0"/>
          <w:bCs w:val="0"/>
          <w:color w:val="000000" w:themeColor="text1"/>
          <w:sz w:val="32"/>
          <w:szCs w:val="32"/>
          <w:highlight w:val="none"/>
          <w:lang w:val="en-US" w:eastAsia="zh-CN"/>
          <w14:textFill>
            <w14:solidFill>
              <w14:schemeClr w14:val="tx1"/>
            </w14:solidFill>
          </w14:textFill>
        </w:rPr>
        <w:t>聚焦基层党组织建设情况方面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1.规范完善党组织议事决策工作流程。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（27）坚决贯彻“一事一议”原则，确保议事决策过程公平、科学、民主。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强化整改</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。党支部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积极提升</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对审议议事规则和民主决策执行力度，</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促进决策过程的透明化与高效化</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二是严格执行</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一事一议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制度。要求工作人员严格按制度执行，规范工作流程，由专职</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两委</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”干部</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负责会议记录，每次</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一事一议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都清晰记录讨论和议事情况。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建立健全长效机制</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。制定了《2024年起凤环社区党组织议事规则和民主决策制度》，要求支部审议讨论事项需严格按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一事一议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流程执行，并在党群会议室上墙；组织工作人员培训2次，强化工作人员的工作能力，确保能够按照制度要求进行记录。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2.全面强化党组织战斗堡垒作用。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（28）强化政治担当，强化</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“两委”班子合力以及履职能力，加强班子处理问题的主动性、警惕性、鉴别力。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一是全面履职尽责。社区“两委”班子在抓工作落实中充分发挥其应有的作用，强化一抓到底的“钉钉子”精神和持之以恒的韧劲，深化责任意识，筑牢工作责任体系。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立行立改。结合班子现状，落实“一岗双责”，开展警示教育，组织召开支委会开展了2次警示教育专题学习，支部书记每季度与“两委”班子成员开展谈心谈话，督促“两委”班子成员强化责任担当，集中整改期内，已谈心谈话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三是加强学习。开展内部培训2次，互相交流学习，以“三会一课”的方式组织学习基层群众自治制度、中国共产党支部工作条例等，明确班子成员职责和义务，提升班子成员的专业素养和综合能力。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2.压紧压实</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工作作风，杜绝形式主义。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（29）树立扎实的工作态度和严谨的工作作风，认真撰写年度述职述廉报告，全面客观地反映工作情况。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一是立行立改。社区“两委”干部积极强化思想认识，提高写作能力，以务实细致的工作态度撰写年度述职报告。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二是加强技能培训。组织“两委”干部进行写作阅读培训1次，提高干部写作的能力和水平。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三是强化学习力度。增加开展学习的频率，组织“两委”班子成员开展内部学习交流会2次，用政治理论指导实践，不断提高“两委”干部的思想认识和运用政治理论解决实际问题的能力。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（30）</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强化制度管理，规范谈心谈话制度的有效落实。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注重源头整治</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支部严格执行制度，增加班子成员之间谈心谈话频率，规范谈心谈话开展进程。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二是立行立改。“两委”干部均已完成自查自纠，分别提出个人整改方向，支部进一步规范记录班子成员之间的谈心谈话内容，发现问题，及时向“两委”班子成员通报。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yellow"/>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三是严格落实谈心谈话制度。以专题会议的形式，对“两委”干部进行谈心谈话制度培训，规范工作要求，按照“见人见事见思想”的原则落实谈心谈话。集中整改期内，开展了1次谈心谈话制度培训。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3.以</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严肃、认真的态度，严格规范党内政治生活。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（31）深入学习贯彻习近平新时代中国特色社会主义思想和党的二十大精神，坚持以党的创新理论指导实践。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一是强化思想认识。把学习习近平新时代中国特色社会主义思想摆在首要位置，充分调动党员参会发言的积极性，提高党员的政治站位。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yellow"/>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二是立行立改。支部制定2024年度“学习贯彻习近平新时代中国特色社会主义思想”和“党的二十大精神”学习计划，每次学习会议坚持带动党员研讨及交流。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三是创新党建工作方法。结合学习计划，调动党员的积极性，开展集体学习、外出参观学习、主题教育专题宣讲等活动，丰富党建学习载体。</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开展</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党的二十大精神</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集体学习</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次</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，召开党员大会讲党课1次，各党小组开展理论学习4次。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（32）切实提升</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组织生活会质量，进一步强化组织生活会的会议主题。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积极纠正促整改</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强化</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把握组织生活会主题</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的精准度</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坚持践行先进理论，提高思想认识，切实提升</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组织生活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主题的开展</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质量</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二是对照问题抓整改。通过召开组织生活会议通报问题，要求主要负责人做好会前准备工作，确保组织生活会贴切会议主题</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组织</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两委</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班子成员学习专题组织生活会文件要求1次，查摆问题</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个，制定整改措施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三是落实工作责任制。坚持问题导向，落实主体责任，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要求工作人员提高思想认识，会前精心筹备，会后做好总结复盘，提升支部组织生活会质量和效果。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（33）以动真格的态度开展批评与自我批评，营造勇于批评、欢迎批评、接受批评的良好氛围。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一是动真碰硬抓整改。支部充分发挥引领作用，积极克服“好人主义”思想，激励“两委”干部在开展批评与自我批评时真正指出具体问题具体缺点。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二是加大党内监督力度。通过召开组织生活会，会议上通报问题，要求成员结合自身工作、生活、思想、作风等方面深入展开批评和自我批评，作出整改。集中整改期内，查摆问题3个，制定整改措施3个。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napToGrid/>
          <w:color w:val="000000" w:themeColor="text1"/>
          <w:spacing w:val="0"/>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完善组织生活会批评与自我批评制度。以召开支委会的方式组织了1次学习活动，明确批评与自我批评的重点和要点，要求“两委”干部提高政治站位，自我反思，在开展自我批评中深入剖析自己的思想和行为，认真落实问题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（34）</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严格规范“三会一课”会议记录。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加大学习力度。集中整改期内，对负责党委工作的专职人员开展“三会一课”制度相关培训1次，精研党务实务，强化职能履行。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二是规范会议记录</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要求</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详细记录支部会议学习内容、学习讨论情况和党员发言情况，做到要素齐全、内容详实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，并由支部书记定期核查会议记录。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落实工作责任。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支部书记已对专职人员展开1次谈心谈话，要求</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记录人强化</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政治</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意识，</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增强责任担当。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楷体" w:cs="楷体"/>
          <w:b w:val="0"/>
          <w:bCs w:val="0"/>
          <w:color w:val="000000" w:themeColor="text1"/>
          <w:sz w:val="32"/>
          <w:szCs w:val="32"/>
          <w:highlight w:val="none"/>
          <w:lang w:val="en-US" w:eastAsia="zh-CN"/>
          <w14:textFill>
            <w14:solidFill>
              <w14:schemeClr w14:val="tx1"/>
            </w14:solidFill>
          </w14:textFill>
        </w:rPr>
        <w:t>聚焦巡察整改落实情况方面。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1.全面加强对上一轮巡察反馈问题的重视程度，有效推进整改落实到位。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35）在深入学习并贯彻习近平新时代中国特色社会主义思想和习近平总书记重要讲话精神；积极探索并拓宽集体收入来源渠道，增强经济活力和多样性；严格执行公务车管理制度；加强工程建设管理的监管力度；加大债权债务处理力度；规范老人活动中心财务管理；认真执行党组织议事规则和民主决策程序，严格落实“四议两公开”制度；提升居务监督委员会成员学历水平，增强监督能力和效果；严格党员教育管理，提升党员队伍整体素质等9个方面支部将进一步提高标准抓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一是压实整改责任。明确相关人员的责任和工作要求，确保整改工作有人负责、有人落实，要求“两委”班子成员增加自查频率，针对自查发现的问题及时整改。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针对理论学习方面，制定2024年度“三会一课”工作计划。严格落实第一议题制度，每次会议坚持把学习习近平新时代中国特色社会主义思想列入第一议题，定期召开“三会一课”。集中整改期内，共召开党员大会3次、支委会10次、组织理论学习10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针对集体收入来源方面，明确集体经济发展目标思路。对今年所有到期物业重新招标出租，进一步规范租金收缴程序，积极推动社区国土空间规划，提高土地利用率，规范鱼塘租赁程序和集体资产管理，提高集体经济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四是针对公务车管理制度执行方面，统一监督管理。安排治保主任负责监管公务用车情况，每月由固定治保人员对公务车进行保养，每半年把公务车统一送检维修，确保用车安全。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五是针对工程建设管理监管方面，规范工程建设工作程序。严格审核资料，督促居务监督委员会加强对工程工作审核监督，落实“四议两公开”制度，严抓管理工作。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六是针对债权债务处理方面，加强债权债务监管。完善社区财务管理制度，补充对逾期未缴交欠款事项的处理流程，严格应收款管理，定期开展债权债务方面监督检查，进一步加强资金监管。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七是针对老人活动中心财务处理方面，规范财务管理。完善老人活动中心财务制度，规范财务管理、理事工作相关机制，规范老人活动中心财务处理工作手续。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八是针对党组织议事规则和民主决策执行方面，加强制度建设。制定《党组织议事规则》和《民主决策制度》，并在党群会议室实行上墙管理；重大事项工作全部严格按照“四议两公开”制度执行，做到按章办事，形成公开结果台账。安排专人负责会议记录，每次一事一议清晰记录讨论表决事项，规范做好会议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九是强化居务监督委员会监督成员学历水平方面，制定居民小组成员发展计划。制定2024年起凤环社区党支部发展党员工作计划，建立社区高学历人才库，实施人才培养方案，逐步改善居民小组成员结构。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十是针对党员教育管理方面，加强谈话教育。对无故缺席党组织生活、连续6个月未参加组织生活的党员，党支部书记将逐一进行提醒谈话，对于后续仍不参加组织生活的党员，将按程序在民主评议党员工作中评为不合格党员，依法依规进行组织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黑体" w:cs="黑体"/>
          <w:color w:val="000000" w:themeColor="text1"/>
          <w:kern w:val="2"/>
          <w:sz w:val="32"/>
          <w:szCs w:val="32"/>
          <w:highlight w:val="none"/>
          <w:lang w:val="en-US" w:eastAsia="zh-CN" w:bidi="ar-SA"/>
          <w14:textFill>
            <w14:solidFill>
              <w14:schemeClr w14:val="tx1"/>
            </w14:solidFill>
          </w14:textFill>
        </w:rPr>
        <w:t>需长期整改事项进展情况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楷体" w:cs="楷体"/>
          <w:b w:val="0"/>
          <w:bCs w:val="0"/>
          <w:color w:val="000000" w:themeColor="text1"/>
          <w:sz w:val="32"/>
          <w:szCs w:val="32"/>
          <w:highlight w:val="none"/>
          <w14:textFill>
            <w14:solidFill>
              <w14:schemeClr w14:val="tx1"/>
            </w14:solidFill>
          </w14:textFill>
        </w:rPr>
        <w:t>一</w:t>
      </w:r>
      <w:r>
        <w:rPr>
          <w:rFonts w:hint="eastAsia" w:ascii="Times New Roman" w:hAnsi="Times New Roman" w:eastAsia="楷体" w:cs="楷体"/>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楷体" w:cs="楷体"/>
          <w:b w:val="0"/>
          <w:bCs w:val="0"/>
          <w:color w:val="000000" w:themeColor="text1"/>
          <w:sz w:val="32"/>
          <w:szCs w:val="32"/>
          <w:highlight w:val="none"/>
          <w14:textFill>
            <w14:solidFill>
              <w14:schemeClr w14:val="tx1"/>
            </w14:solidFill>
          </w14:textFill>
        </w:rPr>
        <w:t>聚焦党中央决策部署在基层的落实情况方面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1.严格落实乡村振兴战略。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（36）强化耕地保护，推进耕地“非粮化”整治，实现耕地资源的可持续发展。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一是积极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推动</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问题整改。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自巡察整改工作开展以来，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社区及时梳理辖区内的土地情况，规范耕地保护监管工作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，有效推进</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耕地保护复耕工作。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二是加大监管力度。完善耕地保护监管机制，增加检查频次，安排工作人员开展耕地保护和“非粮化”情况检查10次，切实做好耕地整治、鼓励推进科学复垦工作。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三是推进农业产业结构调整。在辖区内普及推广科学的耕作种植和方法，进一步提高村民种植复耕的积极性。通过微信公众号进行科学农耕宣讲1次，乡村大喇叭</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等平台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普及科学农科知识11次。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（37）积极推进受清淤工程影响的起凤环“鹅毛涌”农路开裂修复工作进程。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一是秉持问题核心促整改。主动与上级部门及施工单位紧密沟通，全面反映实际情况，共同推动问题解决进程。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二是加强沟通对接。目前水体整治工程已基本完成，将继续加强与上级相关部门及施工单位的沟通，积极争取各方资源，同时进一步做好村民的解释工作，尽快修复损坏道路。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三是加大上下沟通协调力度。社区组织召开了专题工作跟进会议2次，积极配合各部门与施工单位推进鹅毛涌农路修复工作，解决问题。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b w:val="0"/>
          <w:bCs w:val="0"/>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楷体" w:cs="楷体"/>
          <w:b w:val="0"/>
          <w:bCs w:val="0"/>
          <w:color w:val="000000" w:themeColor="text1"/>
          <w:sz w:val="32"/>
          <w:szCs w:val="32"/>
          <w:highlight w:val="none"/>
          <w:lang w:val="en-US" w:eastAsia="zh-CN"/>
          <w14:textFill>
            <w14:solidFill>
              <w14:schemeClr w14:val="tx1"/>
            </w14:solidFill>
          </w14:textFill>
        </w:rPr>
        <w:t>聚焦群众身边腐败问题和不正之风以及群众反映强烈的问题方面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1.积极解决人民群众急难愁盼问题，降低信访风险。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（38）</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积极保障相关群众的生命财产安全，降低信访风险。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一是坚持问题导向抓整改。社区针对水体整治工程期间导致的房屋开裂、受损问题，积极与上级部门及施工单位反映情况，全力配合各方推动问题的高效解决。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yellow"/>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二是积极推进问题整改。由上级部门相关领导及施工项目负责人共同协商处理方案，经由有资质的第三方依照方案提供修复或重建服务，并成立联合处理工作小组，协调解决后续事宜。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三是发挥桥梁纽带作用。社区将持续跟进受损房屋的评估等后续工作，加强与上级部门及施工项目负责人沟通对接，积极联合相关部门推进工程施工方与受损房屋房主的协商进程，切实整改问题。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t>四、下一步工作打算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（一）提升政治高度，端正思想航向，筑牢信仰之基。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起凤环社区党支部坚持以习近平新时代中国特色社会主义思想为指引，全面深入贯彻党的二十大精神，持续增强政治责任感和使命感。规范社区意识形态工作要求，定期组织召开支部全体党员大会，严格遵循“三会一课”制度开展工作，完善党员考核机制，将理论学习与实践工作相结合。高度重视巡察反馈问题整改工作，全面把握巡察整改的总体要求，及时推进巡察整改工作落地见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（二）深化教育培训，明确职能责任，共筑发展基石。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将加强对社区班子成员的教育和培训，明确班子成员职责和义务，坚定实施“一岗双责”原则，切实提升班子成员的政治素养与业务能力。通过支委会常态开展警示教育，深刻剖析典型案例，增强“两委”干部的纪律规矩意识和廉洁自律观念，督促“两委”班子成员强化责任意识和担当精神。明确问题整改主体责任，及时制定切实可行的整改措施，推动整改问题见底到位，从根本上提升社区治理效能和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（三）强化日常监督，完善管理链条，激发工作效能。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将把巡察整改问题纳入日常监督，通过日常与专项监督的有机结合，确保监督效能最大化，真正实现监督工作的实效性，同时，健全管理机制，做到底数清、措施细、责任明。对已经完成整改的事项强调成果转化、对正在整改的事项进行督办、对长期整改的事项重点提示催办。将巡察整改视为日常监督的核心任务之一，全力推动社区巡察整改工作向纵深发展，确保每一项整改措施都能精准落地、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（四）坚持问题导向，推进整改落实，保证整改实效。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支部将对整改事项、整改措施、整改结果等情况进行动态跟踪监督，确保巡察反馈问题整改工作取得扎实成效。坚持全面监督与重点督促相结合，并督促社区“两委”班子成员聚焦问题，围绕问题展开工作，查缺补漏，举一反三，在解决问题的同时，做到标本兼治。积极推动巡察整改融入日常监督工作，借力巡察反馈问题的整改契机，推动起凤环社区工作质效的全面提升与持续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欢迎广大干部群众对巡察整改落实情况进行监督。如有意见建议，请及时向我们反映。公开期限：2024年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30</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日至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9月13</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日。联系电话：0760-87733861（工作时间8：30-12：00，14：30-17：30）；邮政信箱：中山市大涌镇德政路33号大涌镇巡察整改办公室（信封上注明“对大涌镇党委关于巡察整改落实情况的意见建议”）；邮政编码：528476；电子邮箱：dachongxcb@163.com。</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中共中山市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大涌镇起凤环社区支部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黑体"/>
          <w:color w:val="000000" w:themeColor="text1"/>
          <w:kern w:val="2"/>
          <w:sz w:val="32"/>
          <w:szCs w:val="32"/>
          <w:lang w:val="en-US" w:eastAsia="zh-CN" w:bidi="ar-SA"/>
          <w14:textFill>
            <w14:solidFill>
              <w14:schemeClr w14:val="tx1"/>
            </w14:solidFill>
          </w14:textFill>
        </w:rPr>
      </w:pPr>
    </w:p>
    <w:sectPr>
      <w:footerReference r:id="rId3" w:type="default"/>
      <w:pgSz w:w="11906" w:h="16838"/>
      <w:pgMar w:top="2211" w:right="1587"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ZWI1ZWNkYTUyOGFkYjNlYWRlNjNmNGQzNTQzNTUifQ=="/>
    <w:docVar w:name="KSO_WPS_MARK_KEY" w:val="140fa9e4-714d-4c41-95ce-997503ad7cb8"/>
  </w:docVars>
  <w:rsids>
    <w:rsidRoot w:val="00000000"/>
    <w:rsid w:val="0009075B"/>
    <w:rsid w:val="00150EAD"/>
    <w:rsid w:val="003F1723"/>
    <w:rsid w:val="005A08C5"/>
    <w:rsid w:val="008322BB"/>
    <w:rsid w:val="009F2456"/>
    <w:rsid w:val="00BE11ED"/>
    <w:rsid w:val="01011432"/>
    <w:rsid w:val="01186AC5"/>
    <w:rsid w:val="013E4434"/>
    <w:rsid w:val="014A7C57"/>
    <w:rsid w:val="017359EA"/>
    <w:rsid w:val="018830A2"/>
    <w:rsid w:val="01967BB6"/>
    <w:rsid w:val="019968C2"/>
    <w:rsid w:val="019F4B5D"/>
    <w:rsid w:val="01CE15B8"/>
    <w:rsid w:val="020C1EC1"/>
    <w:rsid w:val="021D673F"/>
    <w:rsid w:val="026A3CE8"/>
    <w:rsid w:val="02781BC8"/>
    <w:rsid w:val="02805115"/>
    <w:rsid w:val="028557A3"/>
    <w:rsid w:val="02C35A8C"/>
    <w:rsid w:val="02E32D09"/>
    <w:rsid w:val="030A301C"/>
    <w:rsid w:val="03162A63"/>
    <w:rsid w:val="0334789D"/>
    <w:rsid w:val="034426B0"/>
    <w:rsid w:val="03A00B61"/>
    <w:rsid w:val="03B700C2"/>
    <w:rsid w:val="03C230FA"/>
    <w:rsid w:val="03CD548E"/>
    <w:rsid w:val="03D77B03"/>
    <w:rsid w:val="03EC0D1E"/>
    <w:rsid w:val="03F86B1C"/>
    <w:rsid w:val="04161698"/>
    <w:rsid w:val="04243DB5"/>
    <w:rsid w:val="0449381C"/>
    <w:rsid w:val="045C2822"/>
    <w:rsid w:val="04BF5DA5"/>
    <w:rsid w:val="04D13189"/>
    <w:rsid w:val="052B2F21"/>
    <w:rsid w:val="053D2524"/>
    <w:rsid w:val="053F6F8A"/>
    <w:rsid w:val="05672BE1"/>
    <w:rsid w:val="056B2D29"/>
    <w:rsid w:val="05832D5D"/>
    <w:rsid w:val="05B02D82"/>
    <w:rsid w:val="05C2407D"/>
    <w:rsid w:val="05D37841"/>
    <w:rsid w:val="05E01F5E"/>
    <w:rsid w:val="05F72E03"/>
    <w:rsid w:val="061E5687"/>
    <w:rsid w:val="066A5A55"/>
    <w:rsid w:val="0675147B"/>
    <w:rsid w:val="067526A6"/>
    <w:rsid w:val="068D1678"/>
    <w:rsid w:val="06915006"/>
    <w:rsid w:val="06BD229F"/>
    <w:rsid w:val="06D631E4"/>
    <w:rsid w:val="06FE1FBF"/>
    <w:rsid w:val="07433AAD"/>
    <w:rsid w:val="074E2EF7"/>
    <w:rsid w:val="07B11801"/>
    <w:rsid w:val="07BF1EE9"/>
    <w:rsid w:val="07E54115"/>
    <w:rsid w:val="07FE1708"/>
    <w:rsid w:val="081538B4"/>
    <w:rsid w:val="081A0B51"/>
    <w:rsid w:val="083D5469"/>
    <w:rsid w:val="08901A19"/>
    <w:rsid w:val="08B95DC8"/>
    <w:rsid w:val="08D84396"/>
    <w:rsid w:val="08FB070E"/>
    <w:rsid w:val="097143DB"/>
    <w:rsid w:val="098B21E0"/>
    <w:rsid w:val="099C43EE"/>
    <w:rsid w:val="09DD6212"/>
    <w:rsid w:val="09E339C3"/>
    <w:rsid w:val="09EA5159"/>
    <w:rsid w:val="09ED1E39"/>
    <w:rsid w:val="0A0A7C65"/>
    <w:rsid w:val="0A375EC4"/>
    <w:rsid w:val="0A5E212E"/>
    <w:rsid w:val="0A637F3B"/>
    <w:rsid w:val="0AB3379D"/>
    <w:rsid w:val="0AE27405"/>
    <w:rsid w:val="0B057D70"/>
    <w:rsid w:val="0B064214"/>
    <w:rsid w:val="0B0B5B39"/>
    <w:rsid w:val="0B48482D"/>
    <w:rsid w:val="0B761C55"/>
    <w:rsid w:val="0B7D3DAB"/>
    <w:rsid w:val="0B9B6FB8"/>
    <w:rsid w:val="0BCF2858"/>
    <w:rsid w:val="0C216E2C"/>
    <w:rsid w:val="0C264442"/>
    <w:rsid w:val="0C2C3124"/>
    <w:rsid w:val="0C5E1E2E"/>
    <w:rsid w:val="0C65576F"/>
    <w:rsid w:val="0C6F202A"/>
    <w:rsid w:val="0C726DB4"/>
    <w:rsid w:val="0C791C96"/>
    <w:rsid w:val="0C8748EC"/>
    <w:rsid w:val="0CDD71F7"/>
    <w:rsid w:val="0D395948"/>
    <w:rsid w:val="0D3D428A"/>
    <w:rsid w:val="0D6B65B1"/>
    <w:rsid w:val="0D740EED"/>
    <w:rsid w:val="0D8A22A8"/>
    <w:rsid w:val="0D9A6E96"/>
    <w:rsid w:val="0D9B6D57"/>
    <w:rsid w:val="0DC161D1"/>
    <w:rsid w:val="0DC74219"/>
    <w:rsid w:val="0DE6032D"/>
    <w:rsid w:val="0DF20A80"/>
    <w:rsid w:val="0E0D4A30"/>
    <w:rsid w:val="0E516D51"/>
    <w:rsid w:val="0E7938DE"/>
    <w:rsid w:val="0E835EA8"/>
    <w:rsid w:val="0E9242DB"/>
    <w:rsid w:val="0EB546F4"/>
    <w:rsid w:val="0ED908D3"/>
    <w:rsid w:val="0EE859DF"/>
    <w:rsid w:val="0EFC0AA1"/>
    <w:rsid w:val="0F2A5FF8"/>
    <w:rsid w:val="0F751406"/>
    <w:rsid w:val="0F760DE8"/>
    <w:rsid w:val="0F9D2D82"/>
    <w:rsid w:val="0FD63FD1"/>
    <w:rsid w:val="0FDA5D51"/>
    <w:rsid w:val="0FE97C61"/>
    <w:rsid w:val="0FFA7BE8"/>
    <w:rsid w:val="100D0D41"/>
    <w:rsid w:val="101051ED"/>
    <w:rsid w:val="10344E20"/>
    <w:rsid w:val="103A4122"/>
    <w:rsid w:val="105253A5"/>
    <w:rsid w:val="10667503"/>
    <w:rsid w:val="108837C5"/>
    <w:rsid w:val="10BC299D"/>
    <w:rsid w:val="10C058B6"/>
    <w:rsid w:val="10EE2EE8"/>
    <w:rsid w:val="10F6321A"/>
    <w:rsid w:val="110C3C07"/>
    <w:rsid w:val="111E1B8C"/>
    <w:rsid w:val="11295CD8"/>
    <w:rsid w:val="1183162D"/>
    <w:rsid w:val="1193356B"/>
    <w:rsid w:val="11A71B81"/>
    <w:rsid w:val="120927D5"/>
    <w:rsid w:val="120F22E7"/>
    <w:rsid w:val="12456630"/>
    <w:rsid w:val="124F16B5"/>
    <w:rsid w:val="125850E5"/>
    <w:rsid w:val="127711FC"/>
    <w:rsid w:val="12A37312"/>
    <w:rsid w:val="12B603B2"/>
    <w:rsid w:val="12DF59EF"/>
    <w:rsid w:val="12F26E2C"/>
    <w:rsid w:val="13006247"/>
    <w:rsid w:val="130B4E1E"/>
    <w:rsid w:val="131F376E"/>
    <w:rsid w:val="13434F53"/>
    <w:rsid w:val="136E6DFB"/>
    <w:rsid w:val="138A3509"/>
    <w:rsid w:val="139576C2"/>
    <w:rsid w:val="13C24A51"/>
    <w:rsid w:val="13C47607"/>
    <w:rsid w:val="13DF3855"/>
    <w:rsid w:val="14167760"/>
    <w:rsid w:val="14302302"/>
    <w:rsid w:val="145B5648"/>
    <w:rsid w:val="145F29C6"/>
    <w:rsid w:val="147C0779"/>
    <w:rsid w:val="148F400E"/>
    <w:rsid w:val="14B674EF"/>
    <w:rsid w:val="14D40EDF"/>
    <w:rsid w:val="14D47131"/>
    <w:rsid w:val="14FA6062"/>
    <w:rsid w:val="15097A8D"/>
    <w:rsid w:val="15107C08"/>
    <w:rsid w:val="155019BC"/>
    <w:rsid w:val="157E5F82"/>
    <w:rsid w:val="159E5735"/>
    <w:rsid w:val="15C95B15"/>
    <w:rsid w:val="15CD6653"/>
    <w:rsid w:val="16201DC1"/>
    <w:rsid w:val="16450281"/>
    <w:rsid w:val="1693146C"/>
    <w:rsid w:val="16CA189C"/>
    <w:rsid w:val="171F7162"/>
    <w:rsid w:val="17386D59"/>
    <w:rsid w:val="176D6324"/>
    <w:rsid w:val="17712A16"/>
    <w:rsid w:val="1777655D"/>
    <w:rsid w:val="17AE0211"/>
    <w:rsid w:val="17BB03E4"/>
    <w:rsid w:val="182B217A"/>
    <w:rsid w:val="18395938"/>
    <w:rsid w:val="187B096A"/>
    <w:rsid w:val="187F73B4"/>
    <w:rsid w:val="18A64941"/>
    <w:rsid w:val="19053D5D"/>
    <w:rsid w:val="190D5C90"/>
    <w:rsid w:val="19492FBA"/>
    <w:rsid w:val="197565E1"/>
    <w:rsid w:val="1994388E"/>
    <w:rsid w:val="19D21766"/>
    <w:rsid w:val="1A134D66"/>
    <w:rsid w:val="1A261BF5"/>
    <w:rsid w:val="1A2B2BA3"/>
    <w:rsid w:val="1A405F82"/>
    <w:rsid w:val="1A4B7043"/>
    <w:rsid w:val="1A635FB7"/>
    <w:rsid w:val="1A8B3F9E"/>
    <w:rsid w:val="1AA611B2"/>
    <w:rsid w:val="1AD86D4E"/>
    <w:rsid w:val="1AE2574F"/>
    <w:rsid w:val="1AE87493"/>
    <w:rsid w:val="1AF35E37"/>
    <w:rsid w:val="1B15769C"/>
    <w:rsid w:val="1B242D92"/>
    <w:rsid w:val="1B4A1EFB"/>
    <w:rsid w:val="1B811F55"/>
    <w:rsid w:val="1B891FB6"/>
    <w:rsid w:val="1B9359C8"/>
    <w:rsid w:val="1BBF6FBA"/>
    <w:rsid w:val="1BD14CC5"/>
    <w:rsid w:val="1C33079A"/>
    <w:rsid w:val="1C8D752E"/>
    <w:rsid w:val="1C925926"/>
    <w:rsid w:val="1CB515F6"/>
    <w:rsid w:val="1CC40956"/>
    <w:rsid w:val="1CF402E5"/>
    <w:rsid w:val="1D174B39"/>
    <w:rsid w:val="1D265783"/>
    <w:rsid w:val="1D271DC8"/>
    <w:rsid w:val="1D3C0585"/>
    <w:rsid w:val="1D725739"/>
    <w:rsid w:val="1D857D18"/>
    <w:rsid w:val="1DBE097F"/>
    <w:rsid w:val="1DE176E2"/>
    <w:rsid w:val="1DE54A1A"/>
    <w:rsid w:val="1E013A44"/>
    <w:rsid w:val="1E306F41"/>
    <w:rsid w:val="1E3A4205"/>
    <w:rsid w:val="1E480502"/>
    <w:rsid w:val="1EBD4177"/>
    <w:rsid w:val="1EC15757"/>
    <w:rsid w:val="1EDB6F74"/>
    <w:rsid w:val="1EF80270"/>
    <w:rsid w:val="1EF97E4F"/>
    <w:rsid w:val="1F240CB5"/>
    <w:rsid w:val="1F2D4C2A"/>
    <w:rsid w:val="1F443106"/>
    <w:rsid w:val="1F4948B4"/>
    <w:rsid w:val="1F58270D"/>
    <w:rsid w:val="1F6C3E55"/>
    <w:rsid w:val="1F7A36E2"/>
    <w:rsid w:val="1F952318"/>
    <w:rsid w:val="1FA616CA"/>
    <w:rsid w:val="1FB04932"/>
    <w:rsid w:val="1FB922B6"/>
    <w:rsid w:val="1FD04B4B"/>
    <w:rsid w:val="1FD6481A"/>
    <w:rsid w:val="1FEC17D3"/>
    <w:rsid w:val="1FF014ED"/>
    <w:rsid w:val="20213D83"/>
    <w:rsid w:val="20360F5B"/>
    <w:rsid w:val="205E3447"/>
    <w:rsid w:val="20832045"/>
    <w:rsid w:val="20B41BC5"/>
    <w:rsid w:val="20BE2EA1"/>
    <w:rsid w:val="20E706AF"/>
    <w:rsid w:val="21106ADC"/>
    <w:rsid w:val="211A5844"/>
    <w:rsid w:val="212D69C7"/>
    <w:rsid w:val="21322057"/>
    <w:rsid w:val="216655B5"/>
    <w:rsid w:val="217A36BF"/>
    <w:rsid w:val="2183434F"/>
    <w:rsid w:val="21AB33D9"/>
    <w:rsid w:val="21B53220"/>
    <w:rsid w:val="21BD24B0"/>
    <w:rsid w:val="21CA06DD"/>
    <w:rsid w:val="220646A2"/>
    <w:rsid w:val="220A4192"/>
    <w:rsid w:val="22124DF5"/>
    <w:rsid w:val="22240068"/>
    <w:rsid w:val="22557E77"/>
    <w:rsid w:val="22B20386"/>
    <w:rsid w:val="22BE3D84"/>
    <w:rsid w:val="22D46AF7"/>
    <w:rsid w:val="23181056"/>
    <w:rsid w:val="231A0710"/>
    <w:rsid w:val="23427BCD"/>
    <w:rsid w:val="23462C47"/>
    <w:rsid w:val="23735E1A"/>
    <w:rsid w:val="23803DE0"/>
    <w:rsid w:val="23996B76"/>
    <w:rsid w:val="23A5359C"/>
    <w:rsid w:val="23E02D5A"/>
    <w:rsid w:val="23FB459E"/>
    <w:rsid w:val="24184DA3"/>
    <w:rsid w:val="24206FEB"/>
    <w:rsid w:val="24325C79"/>
    <w:rsid w:val="247C5FA0"/>
    <w:rsid w:val="24DB1E18"/>
    <w:rsid w:val="24E35BFC"/>
    <w:rsid w:val="250A6257"/>
    <w:rsid w:val="251415DE"/>
    <w:rsid w:val="253B28B5"/>
    <w:rsid w:val="25530000"/>
    <w:rsid w:val="255816B9"/>
    <w:rsid w:val="255F65A3"/>
    <w:rsid w:val="256E7D73"/>
    <w:rsid w:val="25823163"/>
    <w:rsid w:val="25AB145B"/>
    <w:rsid w:val="25B75F7D"/>
    <w:rsid w:val="25CE5F37"/>
    <w:rsid w:val="25D30D3F"/>
    <w:rsid w:val="25F50CB6"/>
    <w:rsid w:val="261E6184"/>
    <w:rsid w:val="26245A22"/>
    <w:rsid w:val="26277FFC"/>
    <w:rsid w:val="262B2929"/>
    <w:rsid w:val="262E22C9"/>
    <w:rsid w:val="26615CC3"/>
    <w:rsid w:val="26661BB3"/>
    <w:rsid w:val="26882E12"/>
    <w:rsid w:val="268E3B95"/>
    <w:rsid w:val="269009DE"/>
    <w:rsid w:val="269539C4"/>
    <w:rsid w:val="26994E93"/>
    <w:rsid w:val="26B80396"/>
    <w:rsid w:val="26BA3BD6"/>
    <w:rsid w:val="26D20FF7"/>
    <w:rsid w:val="26FA086C"/>
    <w:rsid w:val="27115AB1"/>
    <w:rsid w:val="27263790"/>
    <w:rsid w:val="27516894"/>
    <w:rsid w:val="27592132"/>
    <w:rsid w:val="27952750"/>
    <w:rsid w:val="27AC6936"/>
    <w:rsid w:val="27BD3A55"/>
    <w:rsid w:val="27EC60E8"/>
    <w:rsid w:val="27F82CDF"/>
    <w:rsid w:val="281262F5"/>
    <w:rsid w:val="281D44F4"/>
    <w:rsid w:val="28235FAE"/>
    <w:rsid w:val="2846175D"/>
    <w:rsid w:val="286363AA"/>
    <w:rsid w:val="28664D91"/>
    <w:rsid w:val="28724840"/>
    <w:rsid w:val="288E054C"/>
    <w:rsid w:val="28A23518"/>
    <w:rsid w:val="28B46822"/>
    <w:rsid w:val="28CD67BD"/>
    <w:rsid w:val="297604F7"/>
    <w:rsid w:val="29976737"/>
    <w:rsid w:val="29D27127"/>
    <w:rsid w:val="29E85C9E"/>
    <w:rsid w:val="2A007A22"/>
    <w:rsid w:val="2A0239A1"/>
    <w:rsid w:val="2A3F0751"/>
    <w:rsid w:val="2A41271B"/>
    <w:rsid w:val="2A5A6C6E"/>
    <w:rsid w:val="2A773404"/>
    <w:rsid w:val="2A78316B"/>
    <w:rsid w:val="2A8B1BE9"/>
    <w:rsid w:val="2ACA2FA0"/>
    <w:rsid w:val="2AD15B35"/>
    <w:rsid w:val="2B190A42"/>
    <w:rsid w:val="2B335D32"/>
    <w:rsid w:val="2B6F5066"/>
    <w:rsid w:val="2B8143E5"/>
    <w:rsid w:val="2BAA478E"/>
    <w:rsid w:val="2BBB2FE0"/>
    <w:rsid w:val="2C085C29"/>
    <w:rsid w:val="2C0D4645"/>
    <w:rsid w:val="2C2922D7"/>
    <w:rsid w:val="2C2E04E6"/>
    <w:rsid w:val="2C3B51CE"/>
    <w:rsid w:val="2C453C76"/>
    <w:rsid w:val="2C5F31FE"/>
    <w:rsid w:val="2C86500F"/>
    <w:rsid w:val="2CCE24DA"/>
    <w:rsid w:val="2CD114FE"/>
    <w:rsid w:val="2CDC672B"/>
    <w:rsid w:val="2D031A94"/>
    <w:rsid w:val="2D525BBE"/>
    <w:rsid w:val="2D832920"/>
    <w:rsid w:val="2D86246C"/>
    <w:rsid w:val="2D8B3D08"/>
    <w:rsid w:val="2DB66924"/>
    <w:rsid w:val="2DD815E9"/>
    <w:rsid w:val="2DEA30CA"/>
    <w:rsid w:val="2E073300"/>
    <w:rsid w:val="2E374561"/>
    <w:rsid w:val="2E3B52CA"/>
    <w:rsid w:val="2E41409F"/>
    <w:rsid w:val="2E627104"/>
    <w:rsid w:val="2E8B0D06"/>
    <w:rsid w:val="2E910978"/>
    <w:rsid w:val="2E947ED1"/>
    <w:rsid w:val="2E964C51"/>
    <w:rsid w:val="2EB353C4"/>
    <w:rsid w:val="2ECF1047"/>
    <w:rsid w:val="2ED26038"/>
    <w:rsid w:val="2EF835C5"/>
    <w:rsid w:val="2F330C1E"/>
    <w:rsid w:val="2F7112CC"/>
    <w:rsid w:val="2F8C703B"/>
    <w:rsid w:val="2F9C21A2"/>
    <w:rsid w:val="2FA63021"/>
    <w:rsid w:val="2FE430FF"/>
    <w:rsid w:val="2FE5320F"/>
    <w:rsid w:val="301402BF"/>
    <w:rsid w:val="30427438"/>
    <w:rsid w:val="308115EF"/>
    <w:rsid w:val="30F32296"/>
    <w:rsid w:val="31211F60"/>
    <w:rsid w:val="316311C9"/>
    <w:rsid w:val="31743D14"/>
    <w:rsid w:val="318E3D87"/>
    <w:rsid w:val="3198752C"/>
    <w:rsid w:val="319951CC"/>
    <w:rsid w:val="31C015DB"/>
    <w:rsid w:val="31C3610C"/>
    <w:rsid w:val="325B46A3"/>
    <w:rsid w:val="3264169D"/>
    <w:rsid w:val="328B2D0D"/>
    <w:rsid w:val="32BB6DE3"/>
    <w:rsid w:val="32C43EEA"/>
    <w:rsid w:val="32C90B4E"/>
    <w:rsid w:val="33062754"/>
    <w:rsid w:val="33224F6A"/>
    <w:rsid w:val="3328091C"/>
    <w:rsid w:val="333559FB"/>
    <w:rsid w:val="33560D41"/>
    <w:rsid w:val="33727DEA"/>
    <w:rsid w:val="33884F17"/>
    <w:rsid w:val="33BE0701"/>
    <w:rsid w:val="33C10C5C"/>
    <w:rsid w:val="33C817B8"/>
    <w:rsid w:val="33DC34B5"/>
    <w:rsid w:val="33F933B2"/>
    <w:rsid w:val="34064F33"/>
    <w:rsid w:val="340A1DD0"/>
    <w:rsid w:val="340D18C0"/>
    <w:rsid w:val="34194ED1"/>
    <w:rsid w:val="341B5709"/>
    <w:rsid w:val="34492526"/>
    <w:rsid w:val="344F29F7"/>
    <w:rsid w:val="34773C68"/>
    <w:rsid w:val="34777F6D"/>
    <w:rsid w:val="34A226DE"/>
    <w:rsid w:val="34AF2210"/>
    <w:rsid w:val="34E9396E"/>
    <w:rsid w:val="35017E15"/>
    <w:rsid w:val="352873A1"/>
    <w:rsid w:val="35343375"/>
    <w:rsid w:val="358C667D"/>
    <w:rsid w:val="35935DF5"/>
    <w:rsid w:val="35AC585D"/>
    <w:rsid w:val="35E058EF"/>
    <w:rsid w:val="360E79A9"/>
    <w:rsid w:val="361433DA"/>
    <w:rsid w:val="3620254F"/>
    <w:rsid w:val="362B6A5C"/>
    <w:rsid w:val="36390C67"/>
    <w:rsid w:val="366963C1"/>
    <w:rsid w:val="3672257E"/>
    <w:rsid w:val="36746BAD"/>
    <w:rsid w:val="36B733EB"/>
    <w:rsid w:val="36BE6EA2"/>
    <w:rsid w:val="36C7303A"/>
    <w:rsid w:val="36DB3EF8"/>
    <w:rsid w:val="36F230C4"/>
    <w:rsid w:val="36F31E70"/>
    <w:rsid w:val="36F32FEF"/>
    <w:rsid w:val="377406A3"/>
    <w:rsid w:val="377A733E"/>
    <w:rsid w:val="377E4FAF"/>
    <w:rsid w:val="3795328A"/>
    <w:rsid w:val="37CD3411"/>
    <w:rsid w:val="37F67A54"/>
    <w:rsid w:val="381E5756"/>
    <w:rsid w:val="383F6B1D"/>
    <w:rsid w:val="385F1CE1"/>
    <w:rsid w:val="38B74204"/>
    <w:rsid w:val="38C904AC"/>
    <w:rsid w:val="38F06509"/>
    <w:rsid w:val="38FA69E8"/>
    <w:rsid w:val="39094D4C"/>
    <w:rsid w:val="391A0D07"/>
    <w:rsid w:val="3966054A"/>
    <w:rsid w:val="39673821"/>
    <w:rsid w:val="396C0617"/>
    <w:rsid w:val="39763A64"/>
    <w:rsid w:val="3986059E"/>
    <w:rsid w:val="39D646DA"/>
    <w:rsid w:val="39E3559D"/>
    <w:rsid w:val="39F07CBA"/>
    <w:rsid w:val="3A1309C2"/>
    <w:rsid w:val="3A305520"/>
    <w:rsid w:val="3A361B71"/>
    <w:rsid w:val="3ABF0EE4"/>
    <w:rsid w:val="3AD95E00"/>
    <w:rsid w:val="3AF46C72"/>
    <w:rsid w:val="3B3E3142"/>
    <w:rsid w:val="3B6122E6"/>
    <w:rsid w:val="3B901966"/>
    <w:rsid w:val="3B967CDA"/>
    <w:rsid w:val="3BA4565D"/>
    <w:rsid w:val="3BAE5737"/>
    <w:rsid w:val="3BB41B28"/>
    <w:rsid w:val="3BBA2C5F"/>
    <w:rsid w:val="3C0074E8"/>
    <w:rsid w:val="3C025A83"/>
    <w:rsid w:val="3C0512D6"/>
    <w:rsid w:val="3C1974EB"/>
    <w:rsid w:val="3C7E15AD"/>
    <w:rsid w:val="3CA62409"/>
    <w:rsid w:val="3CB80EBB"/>
    <w:rsid w:val="3D197A98"/>
    <w:rsid w:val="3D32030A"/>
    <w:rsid w:val="3D7C2E95"/>
    <w:rsid w:val="3D8D1D6A"/>
    <w:rsid w:val="3DBD26C3"/>
    <w:rsid w:val="3DE03BA2"/>
    <w:rsid w:val="3DF5589F"/>
    <w:rsid w:val="3E4C1FB7"/>
    <w:rsid w:val="3E6D427D"/>
    <w:rsid w:val="3EA301D9"/>
    <w:rsid w:val="3EF85916"/>
    <w:rsid w:val="3F253D28"/>
    <w:rsid w:val="3F285C7B"/>
    <w:rsid w:val="3F6619C5"/>
    <w:rsid w:val="3F7D78FA"/>
    <w:rsid w:val="3FD17C46"/>
    <w:rsid w:val="3FEC2CD2"/>
    <w:rsid w:val="3FF901B1"/>
    <w:rsid w:val="3FFA0F4B"/>
    <w:rsid w:val="3FFD4EDF"/>
    <w:rsid w:val="400C5122"/>
    <w:rsid w:val="400D7CAD"/>
    <w:rsid w:val="401B7113"/>
    <w:rsid w:val="4034372C"/>
    <w:rsid w:val="4043274F"/>
    <w:rsid w:val="40511B68"/>
    <w:rsid w:val="407056B1"/>
    <w:rsid w:val="407F6327"/>
    <w:rsid w:val="40806E98"/>
    <w:rsid w:val="408178BE"/>
    <w:rsid w:val="40973AEF"/>
    <w:rsid w:val="40BE0F76"/>
    <w:rsid w:val="40D02EF5"/>
    <w:rsid w:val="40EC2905"/>
    <w:rsid w:val="40F97EBF"/>
    <w:rsid w:val="411243A4"/>
    <w:rsid w:val="41160E6B"/>
    <w:rsid w:val="41350BBA"/>
    <w:rsid w:val="41507736"/>
    <w:rsid w:val="41606FE6"/>
    <w:rsid w:val="41914247"/>
    <w:rsid w:val="419C5EB1"/>
    <w:rsid w:val="41A16C34"/>
    <w:rsid w:val="422D19B2"/>
    <w:rsid w:val="423B16D9"/>
    <w:rsid w:val="42407962"/>
    <w:rsid w:val="42577E71"/>
    <w:rsid w:val="42644DA1"/>
    <w:rsid w:val="427A6373"/>
    <w:rsid w:val="42D502B4"/>
    <w:rsid w:val="42E3660E"/>
    <w:rsid w:val="434C1C7B"/>
    <w:rsid w:val="4367600E"/>
    <w:rsid w:val="43732F9B"/>
    <w:rsid w:val="43987EC9"/>
    <w:rsid w:val="43A504BA"/>
    <w:rsid w:val="43C755E8"/>
    <w:rsid w:val="44174B0E"/>
    <w:rsid w:val="442567B2"/>
    <w:rsid w:val="443274E2"/>
    <w:rsid w:val="443738C7"/>
    <w:rsid w:val="44894F93"/>
    <w:rsid w:val="449818C5"/>
    <w:rsid w:val="44D15F3E"/>
    <w:rsid w:val="4511711A"/>
    <w:rsid w:val="4545309C"/>
    <w:rsid w:val="456047A9"/>
    <w:rsid w:val="45886FF9"/>
    <w:rsid w:val="45F12DF0"/>
    <w:rsid w:val="46080139"/>
    <w:rsid w:val="46252A99"/>
    <w:rsid w:val="463D2654"/>
    <w:rsid w:val="46A1688C"/>
    <w:rsid w:val="46A71F91"/>
    <w:rsid w:val="46AF05B5"/>
    <w:rsid w:val="46F56910"/>
    <w:rsid w:val="4708107D"/>
    <w:rsid w:val="471C2EE4"/>
    <w:rsid w:val="472703A0"/>
    <w:rsid w:val="47504BD7"/>
    <w:rsid w:val="47825487"/>
    <w:rsid w:val="478D3B1B"/>
    <w:rsid w:val="47AC3472"/>
    <w:rsid w:val="47DB4FB1"/>
    <w:rsid w:val="47F3632A"/>
    <w:rsid w:val="47FC208C"/>
    <w:rsid w:val="47FE3E1C"/>
    <w:rsid w:val="481D611E"/>
    <w:rsid w:val="484E53A6"/>
    <w:rsid w:val="4853266E"/>
    <w:rsid w:val="486362F5"/>
    <w:rsid w:val="4868334B"/>
    <w:rsid w:val="489B4E60"/>
    <w:rsid w:val="48A759E8"/>
    <w:rsid w:val="48AE5C2F"/>
    <w:rsid w:val="48E20387"/>
    <w:rsid w:val="49691876"/>
    <w:rsid w:val="49A95790"/>
    <w:rsid w:val="49B44860"/>
    <w:rsid w:val="49BD157A"/>
    <w:rsid w:val="49C10027"/>
    <w:rsid w:val="49F25CD2"/>
    <w:rsid w:val="4A5222DF"/>
    <w:rsid w:val="4A5751EC"/>
    <w:rsid w:val="4A6E00FD"/>
    <w:rsid w:val="4A7B35D0"/>
    <w:rsid w:val="4A914BA1"/>
    <w:rsid w:val="4AA00CEE"/>
    <w:rsid w:val="4AAA6714"/>
    <w:rsid w:val="4AF20AAA"/>
    <w:rsid w:val="4B15132F"/>
    <w:rsid w:val="4B1F5D09"/>
    <w:rsid w:val="4B206DCF"/>
    <w:rsid w:val="4B8F50B8"/>
    <w:rsid w:val="4B9A7B73"/>
    <w:rsid w:val="4BA73F5F"/>
    <w:rsid w:val="4BBC2BA9"/>
    <w:rsid w:val="4BC52D55"/>
    <w:rsid w:val="4BED4059"/>
    <w:rsid w:val="4C201F23"/>
    <w:rsid w:val="4C3314F5"/>
    <w:rsid w:val="4C3351E5"/>
    <w:rsid w:val="4C3E4345"/>
    <w:rsid w:val="4C742085"/>
    <w:rsid w:val="4CA566E2"/>
    <w:rsid w:val="4CDC35C1"/>
    <w:rsid w:val="4D0E0101"/>
    <w:rsid w:val="4D2770F7"/>
    <w:rsid w:val="4D457224"/>
    <w:rsid w:val="4D484539"/>
    <w:rsid w:val="4D5F5C20"/>
    <w:rsid w:val="4DA1056C"/>
    <w:rsid w:val="4DA93FB0"/>
    <w:rsid w:val="4DBB7877"/>
    <w:rsid w:val="4E1E51A2"/>
    <w:rsid w:val="4E5E4D9B"/>
    <w:rsid w:val="4E671962"/>
    <w:rsid w:val="4E79167E"/>
    <w:rsid w:val="4E7F489A"/>
    <w:rsid w:val="4E88511E"/>
    <w:rsid w:val="4EC512BE"/>
    <w:rsid w:val="4EC54E1A"/>
    <w:rsid w:val="4ECC1479"/>
    <w:rsid w:val="4EFD531D"/>
    <w:rsid w:val="4F560168"/>
    <w:rsid w:val="4F855258"/>
    <w:rsid w:val="4FA365AE"/>
    <w:rsid w:val="50093BCB"/>
    <w:rsid w:val="50212524"/>
    <w:rsid w:val="50987316"/>
    <w:rsid w:val="50A62A29"/>
    <w:rsid w:val="50B01075"/>
    <w:rsid w:val="50DE63C8"/>
    <w:rsid w:val="50DF4CB7"/>
    <w:rsid w:val="511033E7"/>
    <w:rsid w:val="51A114AB"/>
    <w:rsid w:val="51FD16F6"/>
    <w:rsid w:val="52020133"/>
    <w:rsid w:val="52466FD1"/>
    <w:rsid w:val="52484CBE"/>
    <w:rsid w:val="526A75F6"/>
    <w:rsid w:val="52CE6A08"/>
    <w:rsid w:val="52D374D1"/>
    <w:rsid w:val="52E141EC"/>
    <w:rsid w:val="533C47B4"/>
    <w:rsid w:val="53586243"/>
    <w:rsid w:val="536913AD"/>
    <w:rsid w:val="5399368B"/>
    <w:rsid w:val="539B46B7"/>
    <w:rsid w:val="53B2326A"/>
    <w:rsid w:val="53B75FE2"/>
    <w:rsid w:val="53BF1146"/>
    <w:rsid w:val="53E2646E"/>
    <w:rsid w:val="53E61ABA"/>
    <w:rsid w:val="543471C8"/>
    <w:rsid w:val="544A27A4"/>
    <w:rsid w:val="544F687F"/>
    <w:rsid w:val="54530D3D"/>
    <w:rsid w:val="54580156"/>
    <w:rsid w:val="54880DC3"/>
    <w:rsid w:val="54C34841"/>
    <w:rsid w:val="54D63EF7"/>
    <w:rsid w:val="54EA46C7"/>
    <w:rsid w:val="54F47E52"/>
    <w:rsid w:val="54F6036C"/>
    <w:rsid w:val="54F62E3F"/>
    <w:rsid w:val="551F126F"/>
    <w:rsid w:val="55256612"/>
    <w:rsid w:val="555148AC"/>
    <w:rsid w:val="558B76CD"/>
    <w:rsid w:val="55A55DD9"/>
    <w:rsid w:val="55B76DB8"/>
    <w:rsid w:val="55CC2F32"/>
    <w:rsid w:val="55E519B6"/>
    <w:rsid w:val="561D7AB4"/>
    <w:rsid w:val="564B20A8"/>
    <w:rsid w:val="566D3E5D"/>
    <w:rsid w:val="567C3D09"/>
    <w:rsid w:val="56A904DB"/>
    <w:rsid w:val="56B13384"/>
    <w:rsid w:val="56B75990"/>
    <w:rsid w:val="56DE0939"/>
    <w:rsid w:val="572E152A"/>
    <w:rsid w:val="57350CE1"/>
    <w:rsid w:val="57362D58"/>
    <w:rsid w:val="57405985"/>
    <w:rsid w:val="5748483A"/>
    <w:rsid w:val="57831D16"/>
    <w:rsid w:val="57BE2F88"/>
    <w:rsid w:val="58240BB0"/>
    <w:rsid w:val="582A71C1"/>
    <w:rsid w:val="58450D79"/>
    <w:rsid w:val="587D6765"/>
    <w:rsid w:val="588642CA"/>
    <w:rsid w:val="59A4727E"/>
    <w:rsid w:val="59A75542"/>
    <w:rsid w:val="59B17E90"/>
    <w:rsid w:val="59E5353F"/>
    <w:rsid w:val="5A267BAB"/>
    <w:rsid w:val="5A2C3F9F"/>
    <w:rsid w:val="5A9B3778"/>
    <w:rsid w:val="5AAE0478"/>
    <w:rsid w:val="5AB011A1"/>
    <w:rsid w:val="5AB04A47"/>
    <w:rsid w:val="5AB40E78"/>
    <w:rsid w:val="5AF11E95"/>
    <w:rsid w:val="5AF32D0E"/>
    <w:rsid w:val="5B2B24A8"/>
    <w:rsid w:val="5B4779A9"/>
    <w:rsid w:val="5BE80B5B"/>
    <w:rsid w:val="5BF31218"/>
    <w:rsid w:val="5C776C40"/>
    <w:rsid w:val="5CA40988"/>
    <w:rsid w:val="5CA443F9"/>
    <w:rsid w:val="5CA53E33"/>
    <w:rsid w:val="5D0A2B3D"/>
    <w:rsid w:val="5D177188"/>
    <w:rsid w:val="5D321A50"/>
    <w:rsid w:val="5D903649"/>
    <w:rsid w:val="5DB22A0D"/>
    <w:rsid w:val="5DBF512A"/>
    <w:rsid w:val="5DE840EC"/>
    <w:rsid w:val="5E127950"/>
    <w:rsid w:val="5E18534E"/>
    <w:rsid w:val="5E2D162C"/>
    <w:rsid w:val="5E3F1A4D"/>
    <w:rsid w:val="5E40706E"/>
    <w:rsid w:val="5E437E22"/>
    <w:rsid w:val="5E495390"/>
    <w:rsid w:val="5E636480"/>
    <w:rsid w:val="5EB1333F"/>
    <w:rsid w:val="5EC155FD"/>
    <w:rsid w:val="5EC7073A"/>
    <w:rsid w:val="5EFD42DE"/>
    <w:rsid w:val="5F624CA7"/>
    <w:rsid w:val="5F7D704B"/>
    <w:rsid w:val="5FA016B7"/>
    <w:rsid w:val="5FA516CE"/>
    <w:rsid w:val="5FA7123C"/>
    <w:rsid w:val="5FA911F0"/>
    <w:rsid w:val="5FC46348"/>
    <w:rsid w:val="5FFE55BB"/>
    <w:rsid w:val="602350B8"/>
    <w:rsid w:val="603D1A42"/>
    <w:rsid w:val="603E496C"/>
    <w:rsid w:val="60400411"/>
    <w:rsid w:val="606D70BF"/>
    <w:rsid w:val="60764552"/>
    <w:rsid w:val="607E4182"/>
    <w:rsid w:val="61046058"/>
    <w:rsid w:val="612754C0"/>
    <w:rsid w:val="61312A93"/>
    <w:rsid w:val="614147D4"/>
    <w:rsid w:val="614E6180"/>
    <w:rsid w:val="614E7180"/>
    <w:rsid w:val="6178019B"/>
    <w:rsid w:val="619146C6"/>
    <w:rsid w:val="61D45A52"/>
    <w:rsid w:val="61DF0A47"/>
    <w:rsid w:val="61F92102"/>
    <w:rsid w:val="62361B89"/>
    <w:rsid w:val="624453D2"/>
    <w:rsid w:val="62792BC7"/>
    <w:rsid w:val="62803AAD"/>
    <w:rsid w:val="62A10248"/>
    <w:rsid w:val="62C746D1"/>
    <w:rsid w:val="62DE6052"/>
    <w:rsid w:val="62FF34D7"/>
    <w:rsid w:val="63114E07"/>
    <w:rsid w:val="63116D77"/>
    <w:rsid w:val="63147CC6"/>
    <w:rsid w:val="63253C81"/>
    <w:rsid w:val="634916A4"/>
    <w:rsid w:val="6353259C"/>
    <w:rsid w:val="63636007"/>
    <w:rsid w:val="636B5B40"/>
    <w:rsid w:val="63817018"/>
    <w:rsid w:val="63835F45"/>
    <w:rsid w:val="63E241AA"/>
    <w:rsid w:val="63EF60B0"/>
    <w:rsid w:val="63F0603D"/>
    <w:rsid w:val="63F10DA1"/>
    <w:rsid w:val="64191A38"/>
    <w:rsid w:val="644F1D09"/>
    <w:rsid w:val="64570891"/>
    <w:rsid w:val="645E709B"/>
    <w:rsid w:val="64875E36"/>
    <w:rsid w:val="6497724C"/>
    <w:rsid w:val="64BF041B"/>
    <w:rsid w:val="64C574CA"/>
    <w:rsid w:val="64DE14CB"/>
    <w:rsid w:val="64E86681"/>
    <w:rsid w:val="64F56AFB"/>
    <w:rsid w:val="64F658D5"/>
    <w:rsid w:val="654A5C21"/>
    <w:rsid w:val="655B17CA"/>
    <w:rsid w:val="657C227E"/>
    <w:rsid w:val="65C94D98"/>
    <w:rsid w:val="65E46E4F"/>
    <w:rsid w:val="65FE0EE5"/>
    <w:rsid w:val="660C30C8"/>
    <w:rsid w:val="661F2427"/>
    <w:rsid w:val="662576DC"/>
    <w:rsid w:val="66292BAF"/>
    <w:rsid w:val="663F11BD"/>
    <w:rsid w:val="664525EB"/>
    <w:rsid w:val="66471C44"/>
    <w:rsid w:val="6659611C"/>
    <w:rsid w:val="665F2320"/>
    <w:rsid w:val="667431B0"/>
    <w:rsid w:val="66844F14"/>
    <w:rsid w:val="668D4238"/>
    <w:rsid w:val="66990C0E"/>
    <w:rsid w:val="66C2321D"/>
    <w:rsid w:val="66D47276"/>
    <w:rsid w:val="6703464C"/>
    <w:rsid w:val="67117E21"/>
    <w:rsid w:val="67140294"/>
    <w:rsid w:val="6717643B"/>
    <w:rsid w:val="674028A5"/>
    <w:rsid w:val="674F5770"/>
    <w:rsid w:val="676A4358"/>
    <w:rsid w:val="67827913"/>
    <w:rsid w:val="679C5957"/>
    <w:rsid w:val="67E14247"/>
    <w:rsid w:val="67EC5CB9"/>
    <w:rsid w:val="680B1697"/>
    <w:rsid w:val="681563AE"/>
    <w:rsid w:val="683B5581"/>
    <w:rsid w:val="683C5CF5"/>
    <w:rsid w:val="684015BA"/>
    <w:rsid w:val="684B5661"/>
    <w:rsid w:val="68826CD1"/>
    <w:rsid w:val="68A12B74"/>
    <w:rsid w:val="68BC2C6B"/>
    <w:rsid w:val="68EA64CF"/>
    <w:rsid w:val="691116F5"/>
    <w:rsid w:val="691C7D63"/>
    <w:rsid w:val="69407D02"/>
    <w:rsid w:val="696755CC"/>
    <w:rsid w:val="69CC03FD"/>
    <w:rsid w:val="69F30635"/>
    <w:rsid w:val="6A1D2153"/>
    <w:rsid w:val="6A287014"/>
    <w:rsid w:val="6A366774"/>
    <w:rsid w:val="6A430961"/>
    <w:rsid w:val="6A567FF7"/>
    <w:rsid w:val="6A9455F7"/>
    <w:rsid w:val="6A9701A5"/>
    <w:rsid w:val="6A975887"/>
    <w:rsid w:val="6AB10740"/>
    <w:rsid w:val="6AD24A36"/>
    <w:rsid w:val="6AD2649C"/>
    <w:rsid w:val="6AF3785D"/>
    <w:rsid w:val="6AF80693"/>
    <w:rsid w:val="6AFC79BD"/>
    <w:rsid w:val="6B056872"/>
    <w:rsid w:val="6B262356"/>
    <w:rsid w:val="6B3B6738"/>
    <w:rsid w:val="6B446834"/>
    <w:rsid w:val="6B637A3C"/>
    <w:rsid w:val="6BF65B3A"/>
    <w:rsid w:val="6C103720"/>
    <w:rsid w:val="6C3B66E0"/>
    <w:rsid w:val="6C562B32"/>
    <w:rsid w:val="6C6E0447"/>
    <w:rsid w:val="6C7548C9"/>
    <w:rsid w:val="6C8950B5"/>
    <w:rsid w:val="6CA00F4F"/>
    <w:rsid w:val="6CDC269D"/>
    <w:rsid w:val="6CE54EDC"/>
    <w:rsid w:val="6CF7043C"/>
    <w:rsid w:val="6D640F43"/>
    <w:rsid w:val="6D9E2FAE"/>
    <w:rsid w:val="6DE53773"/>
    <w:rsid w:val="6DE95EDC"/>
    <w:rsid w:val="6DED7CA7"/>
    <w:rsid w:val="6DF86318"/>
    <w:rsid w:val="6DFD1A82"/>
    <w:rsid w:val="6E1055E5"/>
    <w:rsid w:val="6EAB3BD4"/>
    <w:rsid w:val="6EDA7CD1"/>
    <w:rsid w:val="6F317299"/>
    <w:rsid w:val="6F537EE3"/>
    <w:rsid w:val="6F563B40"/>
    <w:rsid w:val="6F604B9F"/>
    <w:rsid w:val="6F92269E"/>
    <w:rsid w:val="6F9D163F"/>
    <w:rsid w:val="6FAB550E"/>
    <w:rsid w:val="700C41FF"/>
    <w:rsid w:val="70217C51"/>
    <w:rsid w:val="704A010F"/>
    <w:rsid w:val="705636CC"/>
    <w:rsid w:val="705E50A0"/>
    <w:rsid w:val="70711EF0"/>
    <w:rsid w:val="70765C71"/>
    <w:rsid w:val="707D6EAA"/>
    <w:rsid w:val="708278F0"/>
    <w:rsid w:val="70870F54"/>
    <w:rsid w:val="708C284E"/>
    <w:rsid w:val="70AE15FF"/>
    <w:rsid w:val="70FE623D"/>
    <w:rsid w:val="7121017E"/>
    <w:rsid w:val="712D2E80"/>
    <w:rsid w:val="71711169"/>
    <w:rsid w:val="717D79A1"/>
    <w:rsid w:val="719007E1"/>
    <w:rsid w:val="71A45140"/>
    <w:rsid w:val="71C343CD"/>
    <w:rsid w:val="71DE7E1D"/>
    <w:rsid w:val="71E82E10"/>
    <w:rsid w:val="72007D93"/>
    <w:rsid w:val="72181794"/>
    <w:rsid w:val="7225301E"/>
    <w:rsid w:val="722564DD"/>
    <w:rsid w:val="7254624C"/>
    <w:rsid w:val="7289063A"/>
    <w:rsid w:val="72B73B47"/>
    <w:rsid w:val="732F4E6A"/>
    <w:rsid w:val="73337CF4"/>
    <w:rsid w:val="734B0E16"/>
    <w:rsid w:val="73595DD4"/>
    <w:rsid w:val="74116287"/>
    <w:rsid w:val="74524843"/>
    <w:rsid w:val="745D1A0C"/>
    <w:rsid w:val="7461106C"/>
    <w:rsid w:val="746E0FFD"/>
    <w:rsid w:val="746F2FAE"/>
    <w:rsid w:val="7480340D"/>
    <w:rsid w:val="749F682B"/>
    <w:rsid w:val="74BF4451"/>
    <w:rsid w:val="75022074"/>
    <w:rsid w:val="750C229C"/>
    <w:rsid w:val="7535469C"/>
    <w:rsid w:val="75381CFD"/>
    <w:rsid w:val="75610B49"/>
    <w:rsid w:val="756C595A"/>
    <w:rsid w:val="75962934"/>
    <w:rsid w:val="75A07DA5"/>
    <w:rsid w:val="75AE241F"/>
    <w:rsid w:val="75F123D1"/>
    <w:rsid w:val="768C6099"/>
    <w:rsid w:val="76C53359"/>
    <w:rsid w:val="76FD41E9"/>
    <w:rsid w:val="7772528F"/>
    <w:rsid w:val="778D5A00"/>
    <w:rsid w:val="77B5517C"/>
    <w:rsid w:val="77C460AF"/>
    <w:rsid w:val="77CB7931"/>
    <w:rsid w:val="77D00208"/>
    <w:rsid w:val="77EA0E10"/>
    <w:rsid w:val="77F17EF6"/>
    <w:rsid w:val="78061E7B"/>
    <w:rsid w:val="78087B14"/>
    <w:rsid w:val="78306EF8"/>
    <w:rsid w:val="78474CB3"/>
    <w:rsid w:val="78526E6F"/>
    <w:rsid w:val="78656115"/>
    <w:rsid w:val="78725B8D"/>
    <w:rsid w:val="78746DE5"/>
    <w:rsid w:val="78B2790D"/>
    <w:rsid w:val="78F85C68"/>
    <w:rsid w:val="790930F8"/>
    <w:rsid w:val="79393B8B"/>
    <w:rsid w:val="793A002E"/>
    <w:rsid w:val="7940545D"/>
    <w:rsid w:val="796B625E"/>
    <w:rsid w:val="797A5F8B"/>
    <w:rsid w:val="79AF1190"/>
    <w:rsid w:val="79EE79A7"/>
    <w:rsid w:val="79EF3EB6"/>
    <w:rsid w:val="79F10830"/>
    <w:rsid w:val="7A480529"/>
    <w:rsid w:val="7A7805F0"/>
    <w:rsid w:val="7A7E035F"/>
    <w:rsid w:val="7A810E46"/>
    <w:rsid w:val="7AD4000F"/>
    <w:rsid w:val="7B203E1E"/>
    <w:rsid w:val="7B4927AB"/>
    <w:rsid w:val="7B5450B0"/>
    <w:rsid w:val="7B98702C"/>
    <w:rsid w:val="7B9C4D1B"/>
    <w:rsid w:val="7BD75BE6"/>
    <w:rsid w:val="7BEE19FB"/>
    <w:rsid w:val="7C440ADF"/>
    <w:rsid w:val="7C507B69"/>
    <w:rsid w:val="7C5C7AFF"/>
    <w:rsid w:val="7C6505C5"/>
    <w:rsid w:val="7C80044E"/>
    <w:rsid w:val="7C8A307B"/>
    <w:rsid w:val="7CC06294"/>
    <w:rsid w:val="7CC06467"/>
    <w:rsid w:val="7CC62477"/>
    <w:rsid w:val="7CF16C56"/>
    <w:rsid w:val="7CF27B8C"/>
    <w:rsid w:val="7D480840"/>
    <w:rsid w:val="7D5F17E6"/>
    <w:rsid w:val="7DDB345D"/>
    <w:rsid w:val="7E116FD2"/>
    <w:rsid w:val="7E837D82"/>
    <w:rsid w:val="7EE105FC"/>
    <w:rsid w:val="7EED2764"/>
    <w:rsid w:val="7EFE13BA"/>
    <w:rsid w:val="7F563D4A"/>
    <w:rsid w:val="7F5E0203"/>
    <w:rsid w:val="7F78365F"/>
    <w:rsid w:val="7F81177D"/>
    <w:rsid w:val="7F967594"/>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unhideWhenUsed/>
    <w:qFormat/>
    <w:uiPriority w:val="0"/>
    <w:pPr>
      <w:overflowPunct/>
      <w:autoSpaceDE/>
      <w:autoSpaceDN/>
      <w:adjustRightInd/>
      <w:snapToGrid/>
      <w:spacing w:after="120" w:line="480" w:lineRule="auto"/>
    </w:pPr>
    <w:rPr>
      <w:rFonts w:eastAsia="宋体"/>
      <w:snapToGrid/>
      <w:spacing w:val="0"/>
      <w:kern w:val="2"/>
      <w:sz w:val="21"/>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13444</Words>
  <Characters>13634</Characters>
  <Lines>0</Lines>
  <Paragraphs>0</Paragraphs>
  <TotalTime>10</TotalTime>
  <ScaleCrop>false</ScaleCrop>
  <LinksUpToDate>false</LinksUpToDate>
  <CharactersWithSpaces>13653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2024-07-09T09:06:00Z</dcterms:created>
  <dc:creator>Administrator</dc:creator>
  <cp:lastModifiedBy>林春玉</cp:lastModifiedBy>
  <dcterms:modified xsi:type="dcterms:W3CDTF">2024-08-30T08:08:15Z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A10D7DAE2CA74FD4AB04F535DE9DC381</vt:lpwstr>
  </property>
</Properties>
</file>