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Times New Roman" w:hAnsi="Times New Roman" w:eastAsia="楷体_GB2312"/>
          <w:spacing w:val="20"/>
        </w:rPr>
        <w:t xml:space="preserve"> </w:t>
      </w:r>
      <w:r>
        <w:rPr>
          <w:rFonts w:hint="eastAsia" w:ascii="方正小标宋简体" w:hAnsi="方正小标宋简体" w:eastAsia="方正小标宋简体" w:cs="方正小标宋简体"/>
          <w:sz w:val="44"/>
          <w:szCs w:val="44"/>
        </w:rPr>
        <w:t>中共中山市大涌镇岚田社区总支部委员会</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关于十五届市委对村巡察整改</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进展情况的通报</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color="000000" w:themeColor="text1"/>
        </w:rPr>
      </w:pPr>
      <w:r>
        <w:rPr>
          <w:rFonts w:hint="eastAsia" w:ascii="Times New Roman" w:hAnsi="Times New Roman" w:eastAsia="仿宋_GB2312" w:cs="仿宋_GB2312"/>
          <w:sz w:val="32"/>
          <w:szCs w:val="32"/>
          <w:lang w:val="en-US" w:eastAsia="zh-CN"/>
        </w:rPr>
        <w:t>根据市委统一部署，</w:t>
      </w:r>
      <w:r>
        <w:rPr>
          <w:rFonts w:hint="default" w:ascii="Times New Roman" w:hAnsi="Times New Roman" w:eastAsia="仿宋_GB2312" w:cs="Times New Roman"/>
          <w:color w:val="000000" w:themeColor="text1"/>
          <w:sz w:val="32"/>
          <w:szCs w:val="32"/>
          <w:highlight w:val="none"/>
          <w:u w:color="000000" w:themeColor="text1"/>
          <w14:textFill>
            <w14:solidFill>
              <w14:schemeClr w14:val="tx1"/>
            </w14:solidFill>
          </w14:textFill>
        </w:rPr>
        <w:t>2023年</w:t>
      </w:r>
      <w:r>
        <w:rPr>
          <w:rFonts w:hint="default" w:ascii="Times New Roman" w:hAnsi="Times New Roman" w:eastAsia="仿宋_GB2312" w:cs="Times New Roman"/>
          <w:color w:val="auto"/>
          <w:sz w:val="32"/>
          <w:szCs w:val="32"/>
          <w:highlight w:val="none"/>
          <w:u w:color="000000" w:themeColor="text1"/>
        </w:rPr>
        <w:t>10月20日至12月31日</w:t>
      </w:r>
      <w:r>
        <w:rPr>
          <w:rFonts w:hint="eastAsia" w:ascii="Times New Roman" w:hAnsi="Times New Roman" w:eastAsia="仿宋_GB2312" w:cs="Times New Roman"/>
          <w:color w:val="auto"/>
          <w:sz w:val="32"/>
          <w:szCs w:val="32"/>
          <w:highlight w:val="none"/>
          <w:u w:color="000000" w:themeColor="text1"/>
          <w:lang w:eastAsia="zh-CN"/>
        </w:rPr>
        <w:t>，</w:t>
      </w:r>
      <w:r>
        <w:rPr>
          <w:rFonts w:hint="default" w:ascii="Times New Roman" w:hAnsi="Times New Roman" w:eastAsia="仿宋_GB2312" w:cs="Times New Roman"/>
          <w:color w:val="auto"/>
          <w:sz w:val="32"/>
          <w:szCs w:val="32"/>
          <w:highlight w:val="none"/>
          <w:u w:color="000000" w:themeColor="text1"/>
        </w:rPr>
        <w:t>市委第三巡察组对岚田社区党总支部开展巡察</w:t>
      </w:r>
      <w:r>
        <w:rPr>
          <w:rFonts w:hint="eastAsia" w:ascii="Times New Roman" w:hAnsi="Times New Roman" w:eastAsia="仿宋_GB2312" w:cs="Times New Roman"/>
          <w:color w:val="auto"/>
          <w:sz w:val="32"/>
          <w:szCs w:val="32"/>
          <w:highlight w:val="none"/>
          <w:u w:color="000000" w:themeColor="text1"/>
          <w:lang w:eastAsia="zh-CN"/>
        </w:rPr>
        <w:t>。</w:t>
      </w:r>
      <w:r>
        <w:rPr>
          <w:rFonts w:hint="eastAsia" w:ascii="Times New Roman" w:hAnsi="Times New Roman" w:eastAsia="仿宋_GB2312" w:cs="Times New Roman"/>
          <w:color w:val="auto"/>
          <w:sz w:val="32"/>
          <w:szCs w:val="32"/>
          <w:highlight w:val="none"/>
          <w:u w:color="000000" w:themeColor="text1"/>
          <w:lang w:val="en-US" w:eastAsia="zh-CN"/>
        </w:rPr>
        <w:t>2024年</w:t>
      </w:r>
      <w:r>
        <w:rPr>
          <w:rFonts w:hint="default" w:ascii="Times New Roman" w:hAnsi="Times New Roman" w:eastAsia="仿宋_GB2312" w:cs="Times New Roman"/>
          <w:color w:val="auto"/>
          <w:sz w:val="32"/>
          <w:szCs w:val="32"/>
          <w:highlight w:val="none"/>
          <w:u w:color="000000" w:themeColor="text1"/>
        </w:rPr>
        <w:t>1月30日</w:t>
      </w:r>
      <w:r>
        <w:rPr>
          <w:rFonts w:hint="eastAsia" w:ascii="Times New Roman" w:hAnsi="Times New Roman" w:eastAsia="仿宋_GB2312" w:cs="Times New Roman"/>
          <w:color w:val="auto"/>
          <w:sz w:val="32"/>
          <w:szCs w:val="32"/>
          <w:highlight w:val="none"/>
          <w:u w:color="000000" w:themeColor="text1"/>
          <w:lang w:eastAsia="zh-CN"/>
        </w:rPr>
        <w:t>，市委</w:t>
      </w:r>
      <w:r>
        <w:rPr>
          <w:rFonts w:hint="default" w:ascii="Times New Roman" w:hAnsi="Times New Roman" w:eastAsia="仿宋_GB2312" w:cs="Times New Roman"/>
          <w:color w:val="auto"/>
          <w:sz w:val="32"/>
          <w:szCs w:val="32"/>
          <w:highlight w:val="none"/>
          <w:u w:color="000000" w:themeColor="text1"/>
        </w:rPr>
        <w:t>巡察组向岚田社区党总支部反馈巡察意见。按照</w:t>
      </w:r>
      <w:r>
        <w:rPr>
          <w:rFonts w:hint="eastAsia" w:ascii="Times New Roman" w:hAnsi="Times New Roman" w:eastAsia="仿宋_GB2312" w:cs="Times New Roman"/>
          <w:color w:val="auto"/>
          <w:sz w:val="32"/>
          <w:szCs w:val="32"/>
          <w:highlight w:val="none"/>
          <w:u w:color="000000" w:themeColor="text1"/>
          <w:lang w:eastAsia="zh-CN"/>
        </w:rPr>
        <w:t>巡视</w:t>
      </w:r>
      <w:r>
        <w:rPr>
          <w:rFonts w:hint="default" w:ascii="Times New Roman" w:hAnsi="Times New Roman" w:eastAsia="仿宋_GB2312" w:cs="Times New Roman"/>
          <w:color w:val="auto"/>
          <w:sz w:val="32"/>
          <w:szCs w:val="32"/>
          <w:highlight w:val="none"/>
          <w:u w:color="000000" w:themeColor="text1"/>
        </w:rPr>
        <w:t>巡察工作有关要求，现将巡察整改进展情况</w:t>
      </w:r>
      <w:r>
        <w:rPr>
          <w:rFonts w:hint="eastAsia" w:ascii="Times New Roman" w:hAnsi="Times New Roman" w:eastAsia="仿宋_GB2312" w:cs="Times New Roman"/>
          <w:color w:val="auto"/>
          <w:sz w:val="32"/>
          <w:szCs w:val="32"/>
          <w:highlight w:val="none"/>
          <w:u w:color="000000" w:themeColor="text1"/>
          <w:lang w:eastAsia="zh-CN"/>
        </w:rPr>
        <w:t>予以公布</w:t>
      </w:r>
      <w:r>
        <w:rPr>
          <w:rFonts w:hint="default" w:ascii="Times New Roman" w:hAnsi="Times New Roman" w:eastAsia="仿宋_GB2312" w:cs="Times New Roman"/>
          <w:color w:val="auto"/>
          <w:sz w:val="32"/>
          <w:szCs w:val="32"/>
          <w:highlight w:val="none"/>
          <w:u w:color="000000" w:themeColor="text1"/>
        </w:rPr>
        <w:t>。</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黑体" w:cs="黑体"/>
          <w:color w:val="auto"/>
          <w:sz w:val="32"/>
          <w:szCs w:val="32"/>
          <w:highlight w:val="none"/>
          <w:u w:color="000000" w:themeColor="text1"/>
          <w:lang w:val="en-US" w:eastAsia="zh-CN"/>
        </w:rPr>
      </w:pPr>
      <w:r>
        <w:rPr>
          <w:rFonts w:hint="eastAsia" w:ascii="Times New Roman" w:hAnsi="Times New Roman" w:eastAsia="黑体" w:cs="黑体"/>
          <w:color w:val="auto"/>
          <w:sz w:val="32"/>
          <w:szCs w:val="32"/>
          <w:highlight w:val="none"/>
          <w:u w:color="000000" w:themeColor="text1"/>
          <w:lang w:val="en-US" w:eastAsia="zh-CN"/>
        </w:rPr>
        <w:t>党总支部履行巡察整改主体责任情况</w:t>
      </w:r>
    </w:p>
    <w:p>
      <w:pPr>
        <w:pStyle w:val="3"/>
        <w:keepNext w:val="0"/>
        <w:keepLines w:val="0"/>
        <w:pageBreakBefore w:val="0"/>
        <w:widowControl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党总支部充分认识抓好巡察整改是深入推进全面从严治党、营造良好干事创业环境的现实需要，坚决担起巡察整改主体责任，把巡察整改作为长期坚持的重要任务。</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楷体_GB2312" w:cs="楷体_GB2312"/>
          <w:b w:val="0"/>
          <w:bCs w:val="0"/>
          <w:color w:val="auto"/>
          <w:kern w:val="2"/>
          <w:sz w:val="32"/>
          <w:szCs w:val="32"/>
          <w:highlight w:val="none"/>
          <w:u w:color="000000" w:themeColor="text1"/>
          <w:lang w:val="en-US" w:eastAsia="zh-CN" w:bidi="ar-SA"/>
        </w:rPr>
        <w:t>（一）强化组织领导，凝聚整改合力。</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坚持以习近平新时代中国特色社会主义思想为指导，成立以党总支书记为组长的整改领导小组，下设办公室，明确工作职责和工作思路，着力抓好巡察整改工作统筹谋划、集中整改、建章立制等3个阶段的日常工作。设巡察整改工作联络员，把握整改要求和标准，发挥上传下达的纽带作用。围绕巡察整改工作，整改领导小组办公室多次召开工作部署会议，从统筹谋划到集中整改，再到建章立制，循序渐进，确保反馈问题整改落实到位。</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楷体_GB2312" w:cs="楷体_GB2312"/>
          <w:b w:val="0"/>
          <w:bCs w:val="0"/>
          <w:color w:val="auto"/>
          <w:kern w:val="2"/>
          <w:sz w:val="32"/>
          <w:szCs w:val="32"/>
          <w:highlight w:val="none"/>
          <w:u w:color="000000" w:themeColor="text1"/>
          <w:lang w:val="en-US" w:eastAsia="zh-CN" w:bidi="ar-SA"/>
        </w:rPr>
        <w:t>（二）精心部署落实，确保整改到位。</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党总支书记坚决扛牢巡察整改第一责任人责任，自巡察整改工作开展以来，亲自部署、亲自协调、亲自督办，</w:t>
      </w:r>
      <w:r>
        <w:rPr>
          <w:rFonts w:hint="eastAsia" w:ascii="Times New Roman" w:hAnsi="Times New Roman" w:eastAsia="仿宋_GB2312" w:cs="Times New Roman"/>
          <w:b w:val="0"/>
          <w:bCs w:val="0"/>
          <w:color w:val="auto"/>
          <w:kern w:val="2"/>
          <w:highlight w:val="none"/>
          <w:u w:color="000000" w:themeColor="text1"/>
        </w:rPr>
        <w:t>始终以最严肃的态度、最务实的作风、最坚定的信念，聚焦病灶，对症下药，确保</w:t>
      </w:r>
      <w:r>
        <w:rPr>
          <w:rFonts w:hint="eastAsia" w:ascii="Times New Roman" w:hAnsi="Times New Roman" w:eastAsia="仿宋_GB2312" w:cs="Times New Roman"/>
          <w:b w:val="0"/>
          <w:bCs w:val="0"/>
          <w:color w:val="auto"/>
          <w:kern w:val="2"/>
          <w:highlight w:val="none"/>
          <w:u w:color="000000" w:themeColor="text1"/>
          <w:lang w:val="en-US" w:eastAsia="zh-CN"/>
        </w:rPr>
        <w:t>巡察反馈的问题</w:t>
      </w:r>
      <w:r>
        <w:rPr>
          <w:rFonts w:hint="eastAsia" w:ascii="Times New Roman" w:hAnsi="Times New Roman" w:eastAsia="仿宋_GB2312" w:cs="Times New Roman"/>
          <w:b w:val="0"/>
          <w:bCs w:val="0"/>
          <w:color w:val="auto"/>
          <w:kern w:val="2"/>
          <w:highlight w:val="none"/>
          <w:u w:color="000000" w:themeColor="text1"/>
        </w:rPr>
        <w:t>整改到位。</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多次组织召开整改工作部署会议，坚持问题导向，对巡察反馈的问题进行了全面梳理和深入分析，分解问题，结合社区实际情况，逐一制定了切实可行的整改措施，并明确了整改时限和责任人，“两委”班子成员主动认领问题，制定整改方案，全面排查，通过建立整改工作责任制，实行“销号式”管理，确保每一项整改措施都落到实处、见到实效。同时举一反三，以点带面，推动类似问题的全面整改，把整改措施落实转化为推动社区高质量发展的强大动力。</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楷体" w:cs="楷体"/>
          <w:b w:val="0"/>
          <w:bCs w:val="0"/>
          <w:color w:val="auto"/>
          <w:kern w:val="2"/>
          <w:sz w:val="32"/>
          <w:szCs w:val="32"/>
          <w:highlight w:val="none"/>
          <w:u w:color="000000" w:themeColor="text1"/>
          <w:lang w:val="en-US" w:eastAsia="zh-CN" w:bidi="ar-SA"/>
        </w:rPr>
        <w:t>（三）强化督导检查，推动整改深化。</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加强对整改落实工作的督查，发挥好整改领导小组作用，对照整改方案提出的措施，逐条逐项查看整改落实是否到位、是否取得实效。为切实把巡察整改成果运用到社区各项工作中，此次整改措施坚持“当下改”和“长久立”并举，推动建章立制，堵住制度漏洞。把巡察整改责任内化成日常工作责任，自觉接受群众监督，杜绝巡察反馈问题整改不到位的情况发生，以社区发展和群众满意度来检验整改工作成效。</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黑体" w:cs="黑体"/>
          <w:color w:val="auto"/>
          <w:sz w:val="32"/>
          <w:szCs w:val="32"/>
          <w:highlight w:val="none"/>
          <w:u w:color="000000" w:themeColor="text1"/>
          <w:lang w:val="en-US" w:eastAsia="zh-CN"/>
        </w:rPr>
      </w:pPr>
      <w:r>
        <w:rPr>
          <w:rFonts w:hint="eastAsia" w:ascii="Times New Roman" w:hAnsi="Times New Roman" w:eastAsia="黑体" w:cs="黑体"/>
          <w:color w:val="auto"/>
          <w:sz w:val="32"/>
          <w:szCs w:val="32"/>
          <w:highlight w:val="none"/>
          <w:u w:color="000000" w:themeColor="text1"/>
          <w:lang w:val="en-US" w:eastAsia="zh-CN"/>
        </w:rPr>
        <w:t>巡察反馈重点问题整改落实情况</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10" w:leftChars="0" w:firstLine="420" w:firstLineChars="0"/>
        <w:textAlignment w:val="auto"/>
        <w:rPr>
          <w:rFonts w:hint="eastAsia" w:ascii="Times New Roman" w:hAnsi="Times New Roman" w:eastAsia="楷体_GB2312" w:cs="楷体_GB2312"/>
          <w:b w:val="0"/>
          <w:bCs w:val="0"/>
          <w:color w:val="auto"/>
          <w:kern w:val="2"/>
          <w:sz w:val="32"/>
          <w:szCs w:val="32"/>
          <w:highlight w:val="none"/>
          <w:u w:color="000000" w:themeColor="text1"/>
          <w:lang w:val="en-US" w:eastAsia="zh-CN" w:bidi="ar-SA"/>
        </w:rPr>
      </w:pPr>
      <w:r>
        <w:rPr>
          <w:rFonts w:hint="eastAsia" w:ascii="Times New Roman" w:hAnsi="Times New Roman" w:eastAsia="楷体_GB2312" w:cs="楷体_GB2312"/>
          <w:b w:val="0"/>
          <w:bCs w:val="0"/>
          <w:color w:val="auto"/>
          <w:kern w:val="2"/>
          <w:sz w:val="32"/>
          <w:szCs w:val="32"/>
          <w:highlight w:val="none"/>
          <w:u w:color="000000" w:themeColor="text1"/>
          <w:lang w:val="en-US" w:eastAsia="zh-CN" w:bidi="ar-SA"/>
        </w:rPr>
        <w:t>聚焦落实党的理论路线方针政策和党中央决策部署情况方面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960" w:firstLineChars="3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1.高度重视“三大攻坚战”，精准施策再发力。</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（1）贯彻落实习近平生态文明思想，提升饮用水源地的保护力度与成效，为人民群众提供安全、优质的饮用水资源。</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大对饮用水源地的保护力度。社区加强了对辖区内水库周边山地土地的日常巡查，结合林长制工作每周至少开展一次巡查，若发现污染饮用水源的问题及时向上级相关部门反映，整改期内已开展巡查6次，辖区水库周边暂未发现存在有污染源的情况。</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color w:val="auto"/>
          <w:lang w:val="en-US" w:eastAsia="zh-CN"/>
        </w:rPr>
      </w:pPr>
      <w:r>
        <w:rPr>
          <w:rFonts w:hint="eastAsia" w:ascii="Times New Roman" w:hAnsi="Times New Roman" w:eastAsia="仿宋_GB2312" w:cs="仿宋_GB2312"/>
          <w:b w:val="0"/>
          <w:bCs w:val="0"/>
          <w:color w:val="auto"/>
          <w:kern w:val="2"/>
          <w:sz w:val="32"/>
          <w:szCs w:val="32"/>
          <w:lang w:val="en-US" w:eastAsia="zh-CN" w:bidi="ar-SA"/>
        </w:rPr>
        <w:t>二是加强污染源排查。加强与上级相关部门联动，强化饮用水源周边面源污染管控，全面排查整治可能存在污染水源的情况，整改期内暂未发现存在污染水源的情况。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b w:val="0"/>
          <w:bCs w:val="0"/>
          <w:color w:val="auto"/>
          <w:kern w:val="2"/>
          <w:sz w:val="32"/>
          <w:szCs w:val="32"/>
          <w:highlight w:val="none"/>
          <w:u w:color="000000" w:themeColor="text1"/>
          <w:lang w:val="en-US" w:eastAsia="zh-CN" w:bidi="ar-SA"/>
        </w:rPr>
      </w:pPr>
      <w:r>
        <w:rPr>
          <w:rFonts w:hint="eastAsia" w:ascii="Times New Roman" w:hAnsi="Times New Roman" w:eastAsia="仿宋_GB2312" w:cs="仿宋_GB2312"/>
          <w:b w:val="0"/>
          <w:bCs w:val="0"/>
          <w:color w:val="auto"/>
          <w:kern w:val="2"/>
          <w:sz w:val="32"/>
          <w:szCs w:val="32"/>
          <w:highlight w:val="none"/>
          <w:u w:color="000000" w:themeColor="text1"/>
          <w:lang w:val="en-US" w:eastAsia="zh-CN" w:bidi="ar-SA"/>
        </w:rPr>
        <w:t>2.深刻认识乡村振兴战略，把乡村振兴战略落实到位。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u w:color="000000" w:themeColor="text1"/>
          <w:lang w:val="en-US" w:eastAsia="zh-CN" w:bidi="ar-SA"/>
        </w:rPr>
      </w:pPr>
      <w:r>
        <w:rPr>
          <w:rFonts w:hint="eastAsia" w:ascii="Times New Roman" w:hAnsi="Times New Roman" w:eastAsia="仿宋_GB2312" w:cs="仿宋_GB2312"/>
          <w:b w:val="0"/>
          <w:bCs w:val="0"/>
          <w:color w:val="auto"/>
          <w:kern w:val="2"/>
          <w:sz w:val="32"/>
          <w:szCs w:val="32"/>
          <w:highlight w:val="none"/>
          <w:u w:color="000000" w:themeColor="text1"/>
          <w:lang w:val="en-US" w:eastAsia="zh-CN" w:bidi="ar-SA"/>
        </w:rPr>
        <w:t>（2）认真学习贯彻习近平总书记关于“三农”工作和乡村振兴战略重要论述，着力对乡村振兴工作开展专题研判和部署，落实乡村振兴战略。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一是落实“第一议题”制度。以“三会一课”的形式学习习近平总书记关于“三农”工作和乡村振兴战略重要论述，鼓励党员积极分享学习心得，相互之间进行交流研讨。整改期内已召开乡村振兴工作会议12次。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二是组织召开乡村振兴专题会议。组织“两委”干部召开乡村振兴工作专题会议，研究部署社区关于乡村振兴的工作，总结往年经验，展望今年的乡村振兴工作，结合“百千万工程”，制定了任务清单，开展农村人居环境整治提升、文化育村行动等11项工作，推动落实“百千万工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color w:val="auto"/>
          <w:lang w:val="en-US" w:eastAsia="zh-CN"/>
        </w:rPr>
      </w:pPr>
      <w:r>
        <w:rPr>
          <w:rFonts w:hint="eastAsia" w:ascii="Times New Roman" w:hAnsi="Times New Roman" w:eastAsia="仿宋_GB2312" w:cs="仿宋_GB2312"/>
          <w:color w:val="auto"/>
          <w:spacing w:val="0"/>
          <w:sz w:val="32"/>
          <w:szCs w:val="32"/>
          <w:highlight w:val="none"/>
          <w:lang w:val="en-US" w:eastAsia="zh-CN"/>
        </w:rPr>
        <w:t>三是落实定期专题研究乡村振兴工作。每年年初和年尾至少2次召开乡村振兴工作专题会议，对乡村振兴工作进行专题研究部署，推动乡村振兴战略落实落细，推动乡村振兴事业的发展。通过定期召开乡村振兴工作专题会议，可以及时发现和解决乡村振兴工作中出现的问题，确保各项任务的顺利进行。整改期内已召开乡村振兴工作专题会议1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3）认真开展人居环境提升行动，提升社区居民生活质量、构建和谐宜居环境。贯彻落实社区居民公约，完善“四小园”长效管护机制，提高“门前三包”的宣传力度、加强“三线”整治、打击电动车私拉电线和垃圾堆放问题，进一步推进社区人居环境整治，提升社区人居环境质量和居民生活幸福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一是排查社区人居环境情况。通过全面排查，发现社区部分区域存在人居环境突出问题，共发现卫生黑点5个、“三线”问题3个、房前屋后杂物4个、房前屋后乱搭建4个。</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二是立行立改。针对存在的房前屋后乱搭乱建问题，工作人员耐心劝导违建居民，并及时拆除了4处；加大门前三包工作宣传力度，与居民签订“门前三包”协议”66份，通过宣传教育和示范引导，提高居民对“门前三包”的认识和参与度；打击私拉电线行为，结合治保会的日常巡逻工作，不定时对出租屋突击检查，整改期内发现私拉电线的出租屋4家，目前已完成整改；建立《岚田社区田园巡查制度》，解决“四小园”周边卫生问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三是开展谈话，落实责任。与工作责任人开展谈心谈话，督促落实整改，推进人居环境整治。</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4</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）加强整治美丽田园，对田间窝棚以及周边环境卫生作出及时研判</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，严格按照规定进行审批备案，完善社区田间窝棚周边生活及生产物品管理。</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一是排查社区田园情况。结合田园巡查制度，及时发现田园问题</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，共发现田间垃圾4处、乱堆乱放3处、超规格窝棚3处，建立台账，梳理问题，落实整改措施。</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二是主动整治田园。结合排查的基本情况，</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整改期内</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出动工作人员15人次</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，已</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完成整改。</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三是加强巡查力度。结合田长制工作，做好田园巡查，村级田长每月不少于一次、网格长每周不少于一次对田园进行日常巡查，及时了解发现田园最新情况，并告知农户日后新建窝棚必须进行备案上报至</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上级相关部门</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经巡查，共</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发现田间垃圾6处，乱堆乱放5处，超规格窝棚5处，已全部落实整改。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5）深入推动文明城市创建工作，完善农村公厕管护机制，做好公厕管护工作，保障公厕有日常管护记录、有相关标识、有人清理；健全垃圾屋及垃圾桶管护机制；加大巡查力度，整治车辆乱停乱放和乱摆乱卖、工业垃圾情况，进一步提高文明创建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一是排查文明城市创建情况。结合乡村振兴工作要求进行全面排查，发现部分出租屋存在“脏乱差”、公厕管护不到位、车辆乱停放、摊贩乱摆卖等问题，梳理问题，进行整改。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二是立行立改。结合排查的基本情况，督促管理方加强人员对公厕管护，坚持每日2次保洁公厕，及时打开2个厕位紧闭的门对外开放，及时贴上温馨提示标语、及时补上管护记录；针对垃圾屋及垃圾桶的管护，安排清洁工每月1次清洗辖区所有的垃圾屋及垃圾桶，发现垃圾桶有损坏的及时维修；整治期内已贴上8个温馨提示标语，维修垃圾桶12个。结合治保会日常巡逻工作，整顿辖区车辆乱停乱放、摊贩乱摆卖现象，督促辖区内商铺做好门前三包，加强清洁工保洁，向居民群众进行门前三包的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三是加强社区文明城市创建的管理。结合治保会日常巡逻工作，做好文明城市创建工作，做到及时发现问题及时整改，已发现问题2个，整改问题2个。</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6</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）增强基本公共卫生服务意识，提高老人群体健康体检参与度，</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深入</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推进老人健康体检工作。</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一是加大宣传力度。</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利用宣传平台</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推送</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了</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3篇关于老人健康体检</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和老人健康教育</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知识的推文</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宣传国家公共卫生免费项目</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张贴宣传老人健康体检的宣传栏1期，转发5次关于老人健康体检推文至微信群；</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分片区走村入户，累计</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走访500户老人开展动员，派发500张老年人体检宣传单</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二是加强与部门</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交流</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。加强与</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上级相关部门</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的沟通</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协调</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按照相关工作部署，对标老人体检过程中的需求，提升老人体检服务质量，</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提高老人体检服务满意度。</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三是开展谈话，落实责任。</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整改期内与工作责任人开展谈心谈话</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，督促落实整改，提高老人健康体检率。</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（7）加强对社区公共场所和公共设施的管护。加强社区公共场所的维护和开放，及时做好公共设施修护。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一是消除公共场所安全隐患。结合社区实际情况，针对目前存在安全隐患的一处公共场所，计划在整改期内通过招标，聘请符合资质的公司进行维修。针对辖区停车场的公共设施已进行修护。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auto"/>
          <w:lang w:val="en-US" w:eastAsia="zh-CN"/>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二是排查公共场所及设施情况。加大巡逻力度，每周2次排查，全面排查社区公共场所及公共设施情况，截至6月，共发现1处损坏，已完成更换。</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三是做好公共场所开放和管理工作。联合相关部门定期对公共场所周边的治安情况进行排查，社区每天1次巡逻，营造良好的社会氛围。另一方面，在辖区内的公共场所张贴开放使用时间标识，供群众使用，提高社区公共场所使用率。</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3.提高对意识形态工作的认识，确保落实到位。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Times New Roman" w:hAnsi="Times New Roman" w:eastAsia="仿宋_GB2312" w:cs="仿宋_GB2312"/>
          <w:color w:val="auto"/>
          <w:sz w:val="32"/>
          <w:szCs w:val="32"/>
          <w:lang w:val="en-US" w:eastAsia="zh-CN"/>
        </w:rPr>
        <w:t>加强对意识形态工作的重视，对意识形态工作开展专项研判和部署。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一是提高意识形态工作认识。</w:t>
      </w:r>
      <w:r>
        <w:rPr>
          <w:rFonts w:hint="eastAsia" w:ascii="Times New Roman" w:hAnsi="Times New Roman" w:eastAsia="仿宋_GB2312" w:cs="仿宋_GB2312"/>
          <w:color w:val="auto"/>
          <w:sz w:val="32"/>
          <w:szCs w:val="32"/>
        </w:rPr>
        <w:t>意识形态工作是党和国家工作的重要组成部分，事关党的前途命运、国家长治久安和民族凝聚力向心力。</w:t>
      </w:r>
      <w:r>
        <w:rPr>
          <w:rFonts w:hint="eastAsia" w:ascii="Times New Roman" w:hAnsi="Times New Roman" w:eastAsia="仿宋_GB2312" w:cs="仿宋_GB2312"/>
          <w:b w:val="0"/>
          <w:bCs w:val="0"/>
          <w:color w:val="auto"/>
          <w:sz w:val="32"/>
          <w:szCs w:val="32"/>
          <w:lang w:val="en-US" w:eastAsia="zh-CN"/>
        </w:rPr>
        <w:t>社区“两委”班子成员积极参加镇关于意识形态工作培训，利用“学习强国”加强自学，切实把学习成果应用到平时意识形态工作中。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是立刻落实开展意识形态工作专项研判和部署会议。整改期内，组织召开社区第一季度的意识形态工作专项研判和部署会议，加强了宣传阵地管理，增强政治理论知识的宣传，定期开展意识形态问题排查工作，经排查，发现问题1个，已整改问题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三是坚持意识形态工作研判和部署会议常态化。每季度召开意识形态工作专题研判和部署会议，记录在簿，截至2024年6月，已召开会议2次，确保社区意识形态工作有序开展，筑牢意识形态阵地。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2"/>
          <w:sz w:val="32"/>
          <w:szCs w:val="32"/>
          <w:lang w:val="en-US" w:eastAsia="zh-CN" w:bidi="ar-SA"/>
        </w:rPr>
        <w:t>（9）</w:t>
      </w:r>
      <w:r>
        <w:rPr>
          <w:rFonts w:hint="eastAsia" w:ascii="Times New Roman" w:hAnsi="Times New Roman" w:eastAsia="仿宋_GB2312" w:cs="仿宋_GB2312"/>
          <w:color w:val="auto"/>
          <w:sz w:val="32"/>
          <w:szCs w:val="32"/>
          <w:lang w:val="en-US" w:eastAsia="zh-CN"/>
        </w:rPr>
        <w:t>完善社区宣传阵地，加强公共场所对习近平新时代中国特色社会主义思想和党的二十大精神的宣传，营造浓厚的政治理论宣传氛围。</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一是加强政治理论宣传。在辖区内公共场所增设习近平新时代中国特色社会主义思想和党的二十大精神宣传栏1个，进一步拓宽政治理论宣传面。</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二是扎实开展新时代宣传思想工作，加大宣传力度。一年至少4次在社区公共场所张贴“政策理论”的宣传画或横幅，整改期内已向居民群众宣传党的二十大精神2次。</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三是落实责任，谈心谈话。与工作责任人开展谈心谈话，提高领导干部的宣传工作的履职能力，加强对宣传工作的教育引导。</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（10）严格管理宣传阵地。进一步加强维护辖区宣传栏，及时对宣传栏脱色资料进行更新和维护。</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一是加强自查，立行立改。对社区宣传阵地进行全面排查，整改期内排查发现问题2个，对于辖区内存在的脱色资料立即进行更换，已完成整改。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二是建立排查台账。建立宣传阵地检查台账，每季度开展全辖区范围内的宣传阵地自查行动1次，若发现存在相关的问题，立刻登记并进行整改，使社区宣传阵地得到更好的管理维护，整改期内暂未发现问题。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三是落实责任，谈心谈话。与工作责任人开展谈心谈话，加强教育引导，明确责任，提高工作责任人关于宣传工作的履职能力。  </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（11）堵住社区宣传电子屏管理漏洞，杜绝意识形态风险。</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一是进一步规范电子屏的使用管理。加强LED电子屏的管理和维护，落实专人管理操作，杜绝意识形态风险。</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二是建立排查台账。常态化检查电子屏使用情况，落实每月开展电子屏安全排查。截至6月，共开展安全排查5次，暂未发现电子屏损坏或安全问题。</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三是落实责任，谈心谈话。对工作责任人开展谈心谈话，加强对LED管理工作的教育引导，提高工作责任人的宣传电子屏管理工作意识。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（12）加强农家书屋阵地管理。确保农家书屋有人管理，专人负责整理和管理书籍，提高农家书屋的书籍质量，做到常态化开门，提高使用程度。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一是加强农家书屋书籍全面排查。定期开展书籍排查，每年开展全面排查2次，全面杜绝涉意识形态书籍出现问题。经排查，已处理旧书籍489本，提高农家书屋书籍的质量。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二是加强农家书屋阵地管理。安排工作人员负责农家书屋日常值守，确保做到常态化开门，为社区居民群众提供阅读好去处。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color w:val="auto"/>
          <w:lang w:val="en-US" w:eastAsia="zh-CN"/>
        </w:rPr>
      </w:pPr>
      <w:r>
        <w:rPr>
          <w:rFonts w:hint="eastAsia" w:ascii="Times New Roman" w:hAnsi="Times New Roman" w:eastAsia="仿宋_GB2312" w:cs="仿宋_GB2312"/>
          <w:b w:val="0"/>
          <w:bCs w:val="0"/>
          <w:color w:val="auto"/>
          <w:kern w:val="2"/>
          <w:sz w:val="32"/>
          <w:szCs w:val="32"/>
          <w:lang w:val="en-US" w:eastAsia="zh-CN" w:bidi="ar-SA"/>
        </w:rPr>
        <w:t>三是落实责任，谈心谈话。对工作责任人开展谈心谈话，进一步做好农家书屋的管理工作。</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聚焦群众身边腐败问题和不正之风以及群众反映强烈的问题方面</w:t>
      </w:r>
    </w:p>
    <w:p>
      <w:pPr>
        <w:pStyle w:val="3"/>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 xml:space="preserve">   </w:t>
      </w:r>
      <w:r>
        <w:rPr>
          <w:rFonts w:hint="eastAsia" w:ascii="Times New Roman" w:hAnsi="Times New Roman" w:eastAsia="仿宋_GB2312" w:cs="仿宋_GB2312"/>
          <w:b w:val="0"/>
          <w:bCs w:val="0"/>
          <w:color w:val="auto"/>
          <w:sz w:val="32"/>
          <w:szCs w:val="32"/>
          <w:lang w:val="en-US" w:eastAsia="zh-CN"/>
        </w:rPr>
        <w:t xml:space="preserve"> 1.规范财务管理。</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 xml:space="preserve">   （13）强化教育培训，确保社区费用支出流程规范化。</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一是立行立改。通过自查社区费用支出明细，发现问题1个，已完成整改。</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教育培训。组织了社区工作人员和财务人员学习上级有关农村集体经济组织财务会计管理工作的相关规定2次。提高财务工作人员对费用支出规范化流程的认识，明确费用支出所需要的附件及需要与证明人一同确认的要求，避免出现错漏情况。</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三是落实责任，谈心谈话。与工作责任人开展谈心谈话，提高工作责任人的工作能力，确保费用支出流程规范化。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（14）严格按照规定开立银行账户，确保程序正确。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一是完善土地基金专户开设流程。整改期内按照严格的流程做好开立银行账户的工作，已开设了土地基金专户。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二是将所有银行账户纳入三资系统管理。按照规定银行账户需要纳入三资一体化平台，整改期内已将新开设的土地基金专户纳入三资系统管理。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三是规范财务管理。要求财务人员认真学习财务管理相关细则，严格按照专户管理、专项核算、专款专用的原则规范管理。</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（15）规范老人活动中心并账流程，确保并账资料齐全，及时将物业资产并入一体化“三资”平台管理系统规范管理，进一步做好社区财务管理工作。</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一是严格按照并账流程。掌握并账流程的时间节点做好清产核资、开立银行专户等工作，防止并账流程不规范问题的出现。</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二是完善老人活动中心的资产管理。通过上级相关部门的沟通指导，整改期内已对老人活动中心的物业资产进行了清查，全部并入一体化“三资”平台管理系统规范管理。</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规范老人活动中心财务管理。按照上级相关部门要求，居务监督委员会每月进行审核，加强监管老人活动中心的收支情况，整改期内已进行审核47次。参照上级有关财务工作的相关制度文件，完善了老人活动中心相关制度。</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（16）完善现金支出程序，确保社区的大额现金支出有规可依。</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一是加强现金支付程序的管理。在现金支付老人春节生果金方面，自2022年9月起已改用银行转账发放。</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规范款项的收支程序。严格落实账务制度“一收一支”程序，管理好每笔款项收支，避免出现将同等金额的竞投保证金转换为合同保证金、更换收据的情况。自2023年中山市农村集体三资和财务监管一体化平台上线后，各款项均按平台交易操作流程落实管理。</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三是加强培训。根据上级文件要求，组织了“两委”干部、居务监督委员会成员、居民小组长参加培训1次，提高履职能力。</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（17）规范发票开具流程，明确财务工作人员的职责，确保发票开具按照要求进行，提高财务工作人员的工作能力。</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一是规范社区发票开具流程。自2023年5月起采用新的全电发票进行开票，明确开票人与复核人的职责。</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二是加强对发票开具人员的培训。组织工作人员学习发票开具规定1次，提高发票开具的规范性。</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三是开展谈话，落实责任。与财务工作人员开展谈心谈话，提高工作人员的履职能力，确保发票开具规范化。</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2.规范管理居务监督委员会公章，做好居务监督工作。</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（18）强化社区居务监督委员会公章使用管理，规范公章使用流程，认真落实公章使用登记。</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sz w:val="32"/>
          <w:szCs w:val="32"/>
          <w:lang w:val="en-US" w:eastAsia="zh-CN"/>
        </w:rPr>
        <w:t xml:space="preserve">    一是</w:t>
      </w:r>
      <w:r>
        <w:rPr>
          <w:rFonts w:hint="eastAsia" w:ascii="Times New Roman" w:hAnsi="Times New Roman" w:eastAsia="仿宋_GB2312" w:cs="仿宋_GB2312"/>
          <w:b w:val="0"/>
          <w:bCs w:val="0"/>
          <w:color w:val="auto"/>
          <w:kern w:val="2"/>
          <w:sz w:val="32"/>
          <w:szCs w:val="32"/>
          <w:lang w:val="en-US" w:eastAsia="zh-CN" w:bidi="ar-SA"/>
        </w:rPr>
        <w:t>加强居务监督委员会管理。按照相关要求，整改期内社区已建立公章使用情况登记簿，认真落实居务监督委员会公章使用登记。</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公章使用登记管理。进一步完善和规范公章使用的程序，明确保管人和使用人，确保公章使用规范；动员监委会成员参加上级部门组织的专业技能培训1次，做到学以致用、融会贯通，提高居务监督工作的水平。</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三是开展谈话，落实责任。与工作责任人开展谈心谈话，加强居务监督委员会公章使用的意识，落实公章使用登记工作。</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3.规范管理固定资产。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（19）加强固定资产核算，对符合标准的固定资产予以资本化。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一是排查社区固定资产情况。经排查，目前社区固定资产共有169项并全部予以资本化，同时按要求做好岚田社区资产清查的相关表格，确保每一项固定资产都登记到位。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二是加强固定资产管理。结合排查情况，已在整改期内完成对社区的所有符合标准的固定资产予以资本化。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三是落实专人负责资产管理。安排专人负责工作，定期进行固定资产盘点清查，整改期内</w:t>
      </w:r>
      <w:r>
        <w:rPr>
          <w:rFonts w:hint="eastAsia" w:ascii="Times New Roman" w:hAnsi="Times New Roman" w:eastAsia="仿宋_GB2312" w:cs="仿宋_GB2312"/>
          <w:color w:val="auto"/>
          <w:spacing w:val="0"/>
          <w:sz w:val="32"/>
          <w:szCs w:val="32"/>
          <w:highlight w:val="none"/>
          <w:lang w:val="en-US" w:eastAsia="zh-CN"/>
        </w:rPr>
        <w:t>已开展盘点清查1次</w:t>
      </w:r>
      <w:r>
        <w:rPr>
          <w:rFonts w:hint="eastAsia" w:ascii="Times New Roman" w:hAnsi="Times New Roman"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4.规范抵押用地资产评估流程，集体资产抵押过程中做好资产价值评估。</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（20）建设社区工业厂房项目过程中，要加强社区集体资产的管理，筑牢集体资产“防护墙”。</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一是立行立改。加强与贷款方农业银行的沟通交流，项目用地于2022年已按流程通过摇珠方式选取第三方单位对用地进行了价格评估。</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二是加强项目监督管理意识，规范抵押用地资产评估流程。严格落实需进行抵押的集体资产价值进行评估，明确贷款流程，保证有专业机构作出的资产评估，并将证明及时归纳在项目资料中随时备查。</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三是开展谈话，落实责任。与工作责任人开展谈心谈话，增强对集体资产的管理意识，督促落实整改。</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5.规范工程招标流程，提高把关能力。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（21</w:t>
      </w:r>
      <w:r>
        <w:rPr>
          <w:rFonts w:hint="default" w:ascii="Times New Roman" w:hAnsi="Times New Roman" w:eastAsia="仿宋_GB2312" w:cs="仿宋_GB2312"/>
          <w:b w:val="0"/>
          <w:bCs w:val="0"/>
          <w:color w:val="auto"/>
          <w:kern w:val="2"/>
          <w:sz w:val="32"/>
          <w:szCs w:val="32"/>
          <w:lang w:val="en-US" w:eastAsia="zh-CN" w:bidi="ar-SA"/>
        </w:rPr>
        <w:t>）加强合同的监督管理，</w:t>
      </w:r>
      <w:r>
        <w:rPr>
          <w:rFonts w:hint="eastAsia" w:ascii="Times New Roman" w:hAnsi="Times New Roman" w:eastAsia="仿宋_GB2312" w:cs="仿宋_GB2312"/>
          <w:b w:val="0"/>
          <w:bCs w:val="0"/>
          <w:color w:val="auto"/>
          <w:kern w:val="2"/>
          <w:sz w:val="32"/>
          <w:szCs w:val="32"/>
          <w:lang w:val="en-US" w:eastAsia="zh-CN" w:bidi="ar-SA"/>
        </w:rPr>
        <w:t>严格把关</w:t>
      </w:r>
      <w:r>
        <w:rPr>
          <w:rFonts w:hint="default" w:ascii="Times New Roman" w:hAnsi="Times New Roman" w:eastAsia="仿宋_GB2312" w:cs="仿宋_GB2312"/>
          <w:b w:val="0"/>
          <w:bCs w:val="0"/>
          <w:color w:val="auto"/>
          <w:kern w:val="2"/>
          <w:sz w:val="32"/>
          <w:szCs w:val="32"/>
          <w:lang w:val="en-US" w:eastAsia="zh-CN" w:bidi="ar-SA"/>
        </w:rPr>
        <w:t>工程协议书及合同。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一是完善合同信息。通过自查，核对近年签订的协议书共发现问题1个，</w:t>
      </w:r>
      <w:r>
        <w:rPr>
          <w:rFonts w:hint="eastAsia" w:ascii="Times New Roman" w:hAnsi="Times New Roman" w:eastAsia="仿宋_GB2312" w:cs="仿宋_GB2312"/>
          <w:b w:val="0"/>
          <w:bCs w:val="0"/>
          <w:color w:val="auto"/>
          <w:kern w:val="2"/>
          <w:sz w:val="32"/>
          <w:szCs w:val="32"/>
          <w:lang w:val="en-US" w:eastAsia="zh-CN" w:bidi="ar-SA"/>
        </w:rPr>
        <w:t>发现问题后立即进行整改，</w:t>
      </w:r>
      <w:r>
        <w:rPr>
          <w:rFonts w:hint="default" w:ascii="Times New Roman" w:hAnsi="Times New Roman" w:eastAsia="仿宋_GB2312" w:cs="仿宋_GB2312"/>
          <w:b w:val="0"/>
          <w:bCs w:val="0"/>
          <w:color w:val="auto"/>
          <w:kern w:val="2"/>
          <w:sz w:val="32"/>
          <w:szCs w:val="32"/>
          <w:lang w:val="en-US" w:eastAsia="zh-CN" w:bidi="ar-SA"/>
        </w:rPr>
        <w:t>已根据实际情况</w:t>
      </w:r>
      <w:r>
        <w:rPr>
          <w:rFonts w:hint="eastAsia" w:ascii="Times New Roman" w:hAnsi="Times New Roman" w:eastAsia="仿宋_GB2312" w:cs="仿宋_GB2312"/>
          <w:b w:val="0"/>
          <w:bCs w:val="0"/>
          <w:color w:val="auto"/>
          <w:kern w:val="2"/>
          <w:sz w:val="32"/>
          <w:szCs w:val="32"/>
          <w:lang w:val="en-US" w:eastAsia="zh-CN" w:bidi="ar-SA"/>
        </w:rPr>
        <w:t>补全合同信息，确认名称，主体资格，</w:t>
      </w:r>
      <w:r>
        <w:rPr>
          <w:rFonts w:hint="eastAsia" w:ascii="Times New Roman" w:hAnsi="Times New Roman" w:eastAsia="仿宋_GB2312" w:cs="仿宋_GB2312"/>
          <w:color w:val="auto"/>
          <w:sz w:val="32"/>
          <w:szCs w:val="32"/>
        </w:rPr>
        <w:t>并出具了协议书附在原协议中</w:t>
      </w:r>
      <w:r>
        <w:rPr>
          <w:rFonts w:hint="default" w:ascii="Times New Roman" w:hAnsi="Times New Roman"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
        </w:rPr>
        <w:t>二是加强合同的监督管理。通过核对近年签订的协议书29份，暂未发现存在问题</w:t>
      </w:r>
      <w:r>
        <w:rPr>
          <w:rFonts w:hint="eastAsia" w:ascii="Times New Roman" w:hAnsi="Times New Roman" w:eastAsia="仿宋_GB2312" w:cs="仿宋_GB2312"/>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w:t>
      </w:r>
      <w:r>
        <w:rPr>
          <w:rFonts w:hint="default" w:ascii="Times New Roman" w:hAnsi="Times New Roman" w:eastAsia="仿宋_GB2312" w:cs="仿宋_GB2312"/>
          <w:b w:val="0"/>
          <w:bCs w:val="0"/>
          <w:color w:val="auto"/>
          <w:kern w:val="2"/>
          <w:sz w:val="32"/>
          <w:szCs w:val="32"/>
          <w:lang w:val="en-US" w:eastAsia="zh-CN" w:bidi="ar-SA"/>
        </w:rPr>
        <w:t>是落实责任，开展谈话。</w:t>
      </w:r>
      <w:r>
        <w:rPr>
          <w:rFonts w:hint="eastAsia" w:ascii="Times New Roman" w:hAnsi="Times New Roman" w:eastAsia="仿宋_GB2312" w:cs="仿宋_GB2312"/>
          <w:b w:val="0"/>
          <w:bCs w:val="0"/>
          <w:color w:val="auto"/>
          <w:kern w:val="2"/>
          <w:sz w:val="32"/>
          <w:szCs w:val="32"/>
          <w:lang w:val="en-US" w:eastAsia="zh-CN" w:bidi="ar-SA"/>
        </w:rPr>
        <w:t>与工作责任人开展谈心谈话，</w:t>
      </w:r>
      <w:r>
        <w:rPr>
          <w:rFonts w:hint="default" w:ascii="Times New Roman" w:hAnsi="Times New Roman" w:eastAsia="仿宋_GB2312" w:cs="仿宋_GB2312"/>
          <w:b w:val="0"/>
          <w:bCs w:val="0"/>
          <w:color w:val="auto"/>
          <w:kern w:val="2"/>
          <w:sz w:val="32"/>
          <w:szCs w:val="32"/>
          <w:lang w:val="en-US" w:eastAsia="zh-CN" w:bidi="ar-SA"/>
        </w:rPr>
        <w:t>提高负责人的履职能力，做好协议书及合同的把关工作。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（2</w:t>
      </w:r>
      <w:r>
        <w:rPr>
          <w:rFonts w:hint="eastAsia" w:ascii="Times New Roman" w:hAnsi="Times New Roman" w:eastAsia="仿宋_GB2312" w:cs="仿宋_GB2312"/>
          <w:b w:val="0"/>
          <w:bCs w:val="0"/>
          <w:color w:val="auto"/>
          <w:kern w:val="2"/>
          <w:sz w:val="32"/>
          <w:szCs w:val="32"/>
          <w:lang w:val="en-US" w:eastAsia="zh-CN" w:bidi="ar-SA"/>
        </w:rPr>
        <w:t>2</w:t>
      </w:r>
      <w:r>
        <w:rPr>
          <w:rFonts w:hint="default" w:ascii="Times New Roman" w:hAnsi="Times New Roman" w:eastAsia="仿宋_GB2312" w:cs="仿宋_GB2312"/>
          <w:b w:val="0"/>
          <w:bCs w:val="0"/>
          <w:color w:val="auto"/>
          <w:kern w:val="2"/>
          <w:sz w:val="32"/>
          <w:szCs w:val="32"/>
          <w:lang w:val="en-US" w:eastAsia="zh-CN" w:bidi="ar-SA"/>
        </w:rPr>
        <w:t>）规范工程招标流程，严格按照要求进行招标，确保招投标的规范性和合法性。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一是加强自查，立行立改。发现资料出现纰漏的工程1个，</w:t>
      </w:r>
      <w:r>
        <w:rPr>
          <w:rFonts w:hint="eastAsia" w:ascii="Times New Roman" w:hAnsi="Times New Roman" w:eastAsia="仿宋_GB2312" w:cs="仿宋_GB2312"/>
          <w:b w:val="0"/>
          <w:bCs w:val="0"/>
          <w:color w:val="auto"/>
          <w:kern w:val="2"/>
          <w:sz w:val="32"/>
          <w:szCs w:val="32"/>
          <w:lang w:val="en-US" w:eastAsia="zh-CN" w:bidi="ar-SA"/>
        </w:rPr>
        <w:t>发现问题后立即进行</w:t>
      </w:r>
      <w:r>
        <w:rPr>
          <w:rFonts w:hint="default" w:ascii="Times New Roman" w:hAnsi="Times New Roman" w:eastAsia="仿宋_GB2312" w:cs="仿宋_GB2312"/>
          <w:b w:val="0"/>
          <w:bCs w:val="0"/>
          <w:color w:val="auto"/>
          <w:kern w:val="2"/>
          <w:sz w:val="32"/>
          <w:szCs w:val="32"/>
          <w:lang w:val="en-US" w:eastAsia="zh-CN" w:bidi="ar-SA"/>
        </w:rPr>
        <w:t>整改，将</w:t>
      </w:r>
      <w:r>
        <w:rPr>
          <w:rFonts w:hint="eastAsia" w:ascii="Times New Roman" w:hAnsi="Times New Roman" w:eastAsia="仿宋_GB2312" w:cs="仿宋_GB2312"/>
          <w:b w:val="0"/>
          <w:bCs w:val="0"/>
          <w:color w:val="auto"/>
          <w:kern w:val="2"/>
          <w:sz w:val="32"/>
          <w:szCs w:val="32"/>
          <w:lang w:val="en-US" w:eastAsia="zh-CN" w:bidi="ar-SA"/>
        </w:rPr>
        <w:t>缺少的</w:t>
      </w:r>
      <w:r>
        <w:rPr>
          <w:rFonts w:hint="default" w:ascii="Times New Roman" w:hAnsi="Times New Roman" w:eastAsia="仿宋_GB2312" w:cs="仿宋_GB2312"/>
          <w:b w:val="0"/>
          <w:bCs w:val="0"/>
          <w:color w:val="auto"/>
          <w:kern w:val="2"/>
          <w:sz w:val="32"/>
          <w:szCs w:val="32"/>
          <w:lang w:val="en-US" w:eastAsia="zh-CN" w:bidi="ar-SA"/>
        </w:rPr>
        <w:t>资料补全并附在工程资料内。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二是规范招投标流程。严格按照相关要求在下浮率限值内进行招投标</w:t>
      </w:r>
      <w:r>
        <w:rPr>
          <w:rFonts w:hint="eastAsia"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确保招投标的规范性和合法性</w:t>
      </w:r>
      <w:r>
        <w:rPr>
          <w:rFonts w:hint="default" w:ascii="Times New Roman" w:hAnsi="Times New Roman"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三是落实责任，开展谈话。</w:t>
      </w:r>
      <w:r>
        <w:rPr>
          <w:rFonts w:hint="eastAsia" w:ascii="Times New Roman" w:hAnsi="Times New Roman" w:eastAsia="仿宋_GB2312" w:cs="仿宋_GB2312"/>
          <w:b w:val="0"/>
          <w:bCs w:val="0"/>
          <w:color w:val="auto"/>
          <w:kern w:val="2"/>
          <w:sz w:val="32"/>
          <w:szCs w:val="32"/>
          <w:lang w:val="en-US" w:eastAsia="zh-CN" w:bidi="ar-SA"/>
        </w:rPr>
        <w:t>与工作责任人开展谈心谈话，</w:t>
      </w:r>
      <w:r>
        <w:rPr>
          <w:rFonts w:hint="default" w:ascii="Times New Roman" w:hAnsi="Times New Roman" w:eastAsia="仿宋_GB2312" w:cs="仿宋_GB2312"/>
          <w:b w:val="0"/>
          <w:bCs w:val="0"/>
          <w:color w:val="auto"/>
          <w:kern w:val="2"/>
          <w:sz w:val="32"/>
          <w:szCs w:val="32"/>
          <w:lang w:val="en-US" w:eastAsia="zh-CN" w:bidi="ar-SA"/>
        </w:rPr>
        <w:t>提高工程招投标负责人的履职意识，避免出现资料疏漏或工程招投标不符合规范的问题。</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23</w:t>
      </w:r>
      <w:r>
        <w:rPr>
          <w:rFonts w:hint="default" w:ascii="Times New Roman" w:hAnsi="Times New Roman" w:eastAsia="仿宋_GB2312" w:cs="仿宋_GB2312"/>
          <w:b w:val="0"/>
          <w:bCs w:val="0"/>
          <w:color w:val="auto"/>
          <w:kern w:val="2"/>
          <w:sz w:val="32"/>
          <w:szCs w:val="32"/>
          <w:lang w:val="en-US" w:eastAsia="zh-CN" w:bidi="ar-SA"/>
        </w:rPr>
        <w:t>）结合工程招投标要求，聘请有资质的工程监理机构进行监督，严格按照警戒值下浮，认真对社区工程做好规划并按招投标要求进行招标工作。</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一是立行立改。通过自查，发现问题一个，已将资料完善。按照招投标要求，投标单位的基本情况及投标提供的资料附着在工程的资料内。</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二是规范工程招标流程。对以后的工程招标，做出完整的招标计划，委托工程监理单位监督、按照警戒线下浮，安排档案员对招标文件进行整理，避免归档出现疏漏。</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三是落实责任，开展谈话。</w:t>
      </w:r>
      <w:r>
        <w:rPr>
          <w:rFonts w:hint="eastAsia" w:ascii="Times New Roman" w:hAnsi="Times New Roman" w:eastAsia="仿宋_GB2312" w:cs="仿宋_GB2312"/>
          <w:b w:val="0"/>
          <w:bCs w:val="0"/>
          <w:color w:val="auto"/>
          <w:kern w:val="2"/>
          <w:sz w:val="32"/>
          <w:szCs w:val="32"/>
          <w:lang w:val="en-US" w:eastAsia="zh-CN" w:bidi="ar-SA"/>
        </w:rPr>
        <w:t>与工作责任人开展谈心谈话，</w:t>
      </w:r>
      <w:r>
        <w:rPr>
          <w:rFonts w:hint="default" w:ascii="Times New Roman" w:hAnsi="Times New Roman" w:eastAsia="仿宋_GB2312" w:cs="仿宋_GB2312"/>
          <w:b w:val="0"/>
          <w:bCs w:val="0"/>
          <w:color w:val="auto"/>
          <w:kern w:val="2"/>
          <w:sz w:val="32"/>
          <w:szCs w:val="32"/>
          <w:lang w:val="en-US" w:eastAsia="zh-CN" w:bidi="ar-SA"/>
        </w:rPr>
        <w:t>提高负责人对工程招投标规范化的认识。</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24</w:t>
      </w:r>
      <w:r>
        <w:rPr>
          <w:rFonts w:hint="default" w:ascii="Times New Roman" w:hAnsi="Times New Roman" w:eastAsia="仿宋_GB2312" w:cs="仿宋_GB2312"/>
          <w:b w:val="0"/>
          <w:bCs w:val="0"/>
          <w:color w:val="auto"/>
          <w:kern w:val="2"/>
          <w:sz w:val="32"/>
          <w:szCs w:val="32"/>
          <w:lang w:val="en-US" w:eastAsia="zh-CN" w:bidi="ar-SA"/>
        </w:rPr>
        <w:t>）提高工作人员对工程投标人资质的审核能力和水平，确保审核过程公平公正。</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一是加强培训。组织负责资质审核的人员开展学习培训，共开展学习2次，明确审核的具体步骤和标准，提高工作人员对工程投标人资质的审核能力和水平。</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二是建立资质审核档案。在审核过程中，确定投标人符合相关资质要求，建立资质审核档案，及时归档资料。</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三是落实责任，开展谈话。</w:t>
      </w:r>
      <w:r>
        <w:rPr>
          <w:rFonts w:hint="eastAsia" w:ascii="Times New Roman" w:hAnsi="Times New Roman" w:eastAsia="仿宋_GB2312" w:cs="仿宋_GB2312"/>
          <w:b w:val="0"/>
          <w:bCs w:val="0"/>
          <w:color w:val="auto"/>
          <w:kern w:val="2"/>
          <w:sz w:val="32"/>
          <w:szCs w:val="32"/>
          <w:lang w:val="en-US" w:eastAsia="zh-CN" w:bidi="ar-SA"/>
        </w:rPr>
        <w:t>与工作责任人开展谈心谈话，</w:t>
      </w:r>
      <w:r>
        <w:rPr>
          <w:rFonts w:hint="default" w:ascii="Times New Roman" w:hAnsi="Times New Roman" w:eastAsia="仿宋_GB2312" w:cs="仿宋_GB2312"/>
          <w:b w:val="0"/>
          <w:bCs w:val="0"/>
          <w:color w:val="auto"/>
          <w:kern w:val="2"/>
          <w:sz w:val="32"/>
          <w:szCs w:val="32"/>
          <w:lang w:val="en-US" w:eastAsia="zh-CN" w:bidi="ar-SA"/>
        </w:rPr>
        <w:t>提高负责人的履职能力，确保招投标工作在审核过程中的规范性。</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6</w:t>
      </w:r>
      <w:r>
        <w:rPr>
          <w:rFonts w:hint="default"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规范津补贴发放流程，按规定</w:t>
      </w:r>
      <w:r>
        <w:rPr>
          <w:rFonts w:hint="default" w:ascii="Times New Roman" w:hAnsi="Times New Roman" w:eastAsia="仿宋_GB2312" w:cs="仿宋_GB2312"/>
          <w:b w:val="0"/>
          <w:bCs w:val="0"/>
          <w:color w:val="auto"/>
          <w:kern w:val="2"/>
          <w:sz w:val="32"/>
          <w:szCs w:val="32"/>
          <w:lang w:val="en-US" w:eastAsia="zh-CN" w:bidi="ar-SA"/>
        </w:rPr>
        <w:t>发放津补贴。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（25）完善社区工作人员补贴发放程序，按照上级文件政策规定做好补贴发放工作。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一是规范工作津贴发放。已对社区工作人员薪酬的发放进行规范管理，根据“四议两公开”程序表决通过的工作人员薪酬预算方案进行操作，规范社区的薪酬发放工作。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二是开展谈话，落实责任。与工作责任人开展谈心谈话，确保相关补贴按相关文件政策规定发放，督促落实整改。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（三）聚焦基层党组织建设方面</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1.完善党组织议事决策机制、规范流程。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（26）建立健全“四议两公开”议事决策机制和“三重一大”事项集体决策制度。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民主决策意识。提高“两委”干部学习能力，组织“两委”干部学习上级关于村（社区）“四议两公开”议事决策工作和村级重大事务民主决策工作的文件，增强“两委”班子成员的民主决策意识，提高社区制定制度的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二是完善规章制度。结合社区实际，根据“四议两公开”的流程，建立健全“四议两公开”议事决策机制和“三重一大”事项集体决策制度，确保社区议事决策程序规范化。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三是落实责任，开展谈话。与工作责任人开展谈心谈话，增强议事决策的履职能力，推动议事决策机制和集体决策制度落实。</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（27）严格落实“一事一议”制度，规范讨论流程及会议记录，完善党组织议事决策机制。</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一是严格落实“一事一议”制度。整改期内经上级相关部门核查反馈问题后立即进行整改，做到立行立改，经整改，对每个事项与会人员均进行讨论发言和举手表决，并做好会议记录，确保流程规范。</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二是规范讨论流程。党总支委员对每个讨论事项都结合实际，发表自己的意见建议，书记进行末位表决，每个讨论事项都有书记末位表决结果记录。</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三是定期开展会议记录核查，发现问题立行立改。每季度定期检查下属支部的会议记录，发现问题1个，完成问题整改1个，并督促下属支部要认真做好会务工作，确保会议记录的规范性。</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四是开展谈话，落实责任。对工作责任人针对会议记录的问题开展谈心谈话，督促落实整改，提高会议记录的规范性。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2.严格落实党风廉政建设。</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（28）加强党风廉政建设，开展廉政风险排查，结合工作实际召开党风廉政建设专题会并作出具体工作部署。</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一是加强党风廉政建设。每年定期开展党风廉政建设专题会议，总结党风廉政建设工作和作下一步计划部署。2024年召开了1次党风廉政建设会议，组织党员进行59次纪律教育专题学习。</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二是开展廉政风险排查。结合纪律教育月廉政风险排查防控工作，组织党员干部结合工作岗位认真查找风险点，经排查，26名党员干部共排查46个风险点，制定46条防控措施。</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三是加强党员教育。结合党纪学习教育，组织党员开展党纪学习教育12次，学习《中国共产党纪律处分条例》。</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四是落实谈心谈话制度。对“两委”班子成员开展日常谈话10人次，明确各自责任分工，确保落实整改到位。</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（29）教育引导“两委”班子遵守国家法律法规与工作纪律。</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理论学习。组织召开支委会、党员大会和党课围绕纪律教育开展专题学习59次，学习习近平法治思想和《中国共产党纪律处分条例》，增强党员干部的法治意识，达到以案示警、以案明纪、以案促改的效果。</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二是落实谈心谈话制度。纪检委员定期对“两委”班子成员开展日常谈话，已开展谈话10人次，及时了解思想、作风、生活和纪律状况，发现有苗头性、倾向性的问题进行提醒谈话，并做好谈心谈话记录。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3.提高党组织凝聚力、战斗力，展现党组织积极向上、团结高效的面貌。</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（30）增强党组织“一把手”的党建意识，加强理论学习，明确角色定位。</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增强党建意识。加强党组织“一把手”自身党建意识，在巡察整改专题组织生活会中作出检视整改，排查出在学习贯彻党的创新理论、党性修养提高、联系服务群众、发挥先锋模范作用四个方面中存在问题10个，制定整改措施10条。</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二是加强学习党建知识。党组织“一把手”每日利用学习强国进行党建知识的自学，并积极参加上级组织的专题培训班，共计11次。</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三是明确责任，落实谈话。纪检委员已针对“一把手”角色定位及党建意识等内容对党组织“一把手”开展谈心谈话，落实整改。</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color w:val="auto"/>
          <w:lang w:val="en-US" w:eastAsia="zh-CN"/>
        </w:rPr>
        <w:t xml:space="preserve">  </w:t>
      </w:r>
      <w:r>
        <w:rPr>
          <w:rFonts w:hint="eastAsia" w:ascii="Times New Roman" w:hAnsi="Times New Roman" w:eastAsia="仿宋_GB2312" w:cs="仿宋_GB2312"/>
          <w:b w:val="0"/>
          <w:bCs w:val="0"/>
          <w:color w:val="auto"/>
          <w:kern w:val="2"/>
          <w:sz w:val="32"/>
          <w:szCs w:val="32"/>
          <w:lang w:val="en-US" w:eastAsia="zh-CN" w:bidi="ar-SA"/>
        </w:rPr>
        <w:t>（31）提高“两委”班子综合协调能力，加强社区事务的管理，及时为群众解决问题。</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一是加强对“两委”班子的管理。定期召开党总支委会和工作会议，提高“两委”班子相互之间的工作协调能力。安排参加上级组织的培训3场次，提高“两委”班子成员的解决问题能力。</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加强对幼儿园、公共场所、应收未收款项的管理。制定幼儿园管理制度，规范管理；修缮辖区内篮球场，并明确每晚18:30至22:30期间打开照明设备，满足居民群众休闲娱乐的需求，做到及时为群众解决问题；在集体资产租赁应收未收款项管理方面，加强催缴，落实整改工作。</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（32）发挥非户籍委员作用，明确岗位职责，激发非户籍委员潜能，积极融入社区治理，参与党务及居务工作。</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一是加强学习。通过参加相关干部培训班、干部网络学堂等不同的形式，进一步学习理论知识、学习相关政策知识，提升非户籍委员业务能力和履职能力。</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二是定期参与社区党务及居务工作。发挥好非户籍委员的作用，非户籍委员参加“两委”干部及集体经济组织（经联社）成员代表会议45次。</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三是谈心谈话，落实责任。针对履职问题对非户籍委员开展谈心谈话，明确岗位职责，提高非户籍委员的履职能力。</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（33）加强对党员教育管理，提高党员的党性；结合党员需求调整会议时间，提高党员参会率。</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加强党员教育管理。定期对党员开展谈心谈话和提醒谈话，了解党员的思想动态，督促整改。经整改，2024年党员均正常参加组织生活。2024年两委班子成员和下属党支部委员共开展谈心谈话281人次，党组织书记进行提醒谈话14人次。</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二是适当调整组织生活会时间。为提高党员参会率，结合年轻党员和老党员的实际，将召开组织生活会的时间安排在周末，参会率有所提升。</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olor w:val="auto"/>
          <w:lang w:val="en-US" w:eastAsia="zh-CN"/>
        </w:rPr>
      </w:pPr>
      <w:r>
        <w:rPr>
          <w:rFonts w:hint="eastAsia" w:ascii="Times New Roman" w:hAnsi="Times New Roman" w:eastAsia="仿宋_GB2312" w:cs="仿宋_GB2312"/>
          <w:b w:val="0"/>
          <w:bCs w:val="0"/>
          <w:color w:val="auto"/>
          <w:kern w:val="2"/>
          <w:sz w:val="32"/>
          <w:szCs w:val="32"/>
          <w:lang w:val="en-US" w:eastAsia="zh-CN" w:bidi="ar-SA"/>
        </w:rPr>
        <w:t>三是加强党员教育引导，深化党员思想认识。整改期内转发学习资料到党员微信群10次，增强党员的学习意识，激发党员学习的主动性和积极性，为党组织的发展注入新的活力和动力。</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4.严格按照党的规章制度和程序要求开展党内政治生活，确保党内政治生活严肃、认真和规范。</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（34）</w:t>
      </w:r>
      <w:r>
        <w:rPr>
          <w:rFonts w:hint="default" w:ascii="Times New Roman" w:hAnsi="Times New Roman" w:eastAsia="仿宋_GB2312" w:cs="仿宋_GB2312"/>
          <w:b w:val="0"/>
          <w:bCs w:val="0"/>
          <w:color w:val="auto"/>
          <w:kern w:val="2"/>
          <w:sz w:val="32"/>
          <w:szCs w:val="32"/>
          <w:lang w:val="en-US" w:eastAsia="zh-CN" w:bidi="ar-SA"/>
        </w:rPr>
        <w:t>深入学习贯彻习近平新时代中国特色社会主义思想和党的二十大精神。</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一是创新学习形式。组织观看红色电影、教育基地参观、线上课程等方式创新学习，</w:t>
      </w:r>
      <w:r>
        <w:rPr>
          <w:rFonts w:hint="eastAsia" w:ascii="Times New Roman" w:hAnsi="Times New Roman" w:eastAsia="仿宋_GB2312" w:cs="仿宋_GB2312"/>
          <w:b w:val="0"/>
          <w:bCs w:val="0"/>
          <w:color w:val="auto"/>
          <w:kern w:val="2"/>
          <w:sz w:val="32"/>
          <w:szCs w:val="32"/>
          <w:lang w:val="en-US" w:eastAsia="zh-CN" w:bidi="ar-SA"/>
        </w:rPr>
        <w:t>整改期内已组织党员到</w:t>
      </w:r>
      <w:r>
        <w:rPr>
          <w:rFonts w:hint="default" w:ascii="Times New Roman" w:hAnsi="Times New Roman" w:eastAsia="仿宋_GB2312" w:cs="仿宋_GB2312"/>
          <w:b w:val="0"/>
          <w:bCs w:val="0"/>
          <w:color w:val="auto"/>
          <w:kern w:val="2"/>
          <w:sz w:val="32"/>
          <w:szCs w:val="32"/>
          <w:lang w:val="en-US" w:eastAsia="zh-CN" w:bidi="ar-SA"/>
        </w:rPr>
        <w:t>中山市廉政思想展馆（孙中山故居）开展党纪学习教育，</w:t>
      </w:r>
      <w:r>
        <w:rPr>
          <w:rFonts w:hint="eastAsia" w:ascii="Times New Roman" w:hAnsi="Times New Roman" w:eastAsia="仿宋_GB2312" w:cs="仿宋_GB2312"/>
          <w:b w:val="0"/>
          <w:bCs w:val="0"/>
          <w:color w:val="auto"/>
          <w:kern w:val="2"/>
          <w:sz w:val="32"/>
          <w:szCs w:val="32"/>
          <w:lang w:val="en-US" w:eastAsia="zh-CN" w:bidi="ar-SA"/>
        </w:rPr>
        <w:t>通过</w:t>
      </w:r>
      <w:r>
        <w:rPr>
          <w:rFonts w:hint="default" w:ascii="Times New Roman" w:hAnsi="Times New Roman" w:eastAsia="仿宋_GB2312" w:cs="仿宋_GB2312"/>
          <w:b w:val="0"/>
          <w:bCs w:val="0"/>
          <w:color w:val="auto"/>
          <w:kern w:val="2"/>
          <w:sz w:val="32"/>
          <w:szCs w:val="32"/>
          <w:lang w:val="en-US" w:eastAsia="zh-CN" w:bidi="ar-SA"/>
        </w:rPr>
        <w:t>深入学习贯彻习近平新时代中国特色社会主义思想和党的二十大精神</w:t>
      </w:r>
      <w:r>
        <w:rPr>
          <w:rFonts w:hint="eastAsia" w:ascii="Times New Roman" w:hAnsi="Times New Roman" w:eastAsia="仿宋_GB2312" w:cs="仿宋_GB2312"/>
          <w:b w:val="0"/>
          <w:bCs w:val="0"/>
          <w:color w:val="auto"/>
          <w:kern w:val="2"/>
          <w:sz w:val="32"/>
          <w:szCs w:val="32"/>
          <w:lang w:val="en-US" w:eastAsia="zh-CN" w:bidi="ar-SA"/>
        </w:rPr>
        <w:t>，</w:t>
      </w:r>
      <w:r>
        <w:rPr>
          <w:rFonts w:hint="default" w:ascii="Times New Roman" w:hAnsi="Times New Roman" w:eastAsia="仿宋_GB2312" w:cs="仿宋_GB2312"/>
          <w:b w:val="0"/>
          <w:bCs w:val="0"/>
          <w:color w:val="auto"/>
          <w:kern w:val="2"/>
          <w:sz w:val="32"/>
          <w:szCs w:val="32"/>
          <w:lang w:val="en-US" w:eastAsia="zh-CN" w:bidi="ar-SA"/>
        </w:rPr>
        <w:t>让党员们接受了廉政教育的洗礼，强化了他们对党的纪律和规矩的认识，提高了党性修养。</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仿宋_GB2312"/>
          <w:b w:val="0"/>
          <w:bCs w:val="0"/>
          <w:color w:val="auto"/>
          <w:kern w:val="2"/>
          <w:sz w:val="32"/>
          <w:szCs w:val="32"/>
          <w:lang w:val="en-US" w:eastAsia="zh-CN" w:bidi="ar-SA"/>
        </w:rPr>
      </w:pPr>
      <w:r>
        <w:rPr>
          <w:rFonts w:hint="default" w:ascii="Times New Roman" w:hAnsi="Times New Roman" w:eastAsia="仿宋_GB2312" w:cs="仿宋_GB2312"/>
          <w:b w:val="0"/>
          <w:bCs w:val="0"/>
          <w:color w:val="auto"/>
          <w:kern w:val="2"/>
          <w:sz w:val="32"/>
          <w:szCs w:val="32"/>
          <w:lang w:val="en-US" w:eastAsia="zh-CN" w:bidi="ar-SA"/>
        </w:rPr>
        <w:t>二是丰富学习载体。利用学习强国APP和微信公众号等平台进行学习，转发习近平新时代中国特色社会主义思想和党的二十大精神等相关内容10篇到党员微信群</w:t>
      </w:r>
      <w:r>
        <w:rPr>
          <w:rFonts w:hint="eastAsia" w:ascii="Times New Roman" w:hAnsi="Times New Roman" w:eastAsia="仿宋_GB2312" w:cs="仿宋_GB2312"/>
          <w:b w:val="0"/>
          <w:bCs w:val="0"/>
          <w:color w:val="auto"/>
          <w:kern w:val="2"/>
          <w:sz w:val="32"/>
          <w:szCs w:val="32"/>
          <w:lang w:val="en-US" w:eastAsia="zh-CN" w:bidi="ar-SA"/>
        </w:rPr>
        <w:t>，增强党员的学习意识，调动党员学习的积极性和主动性</w:t>
      </w:r>
      <w:r>
        <w:rPr>
          <w:rFonts w:hint="default" w:ascii="Times New Roman" w:hAnsi="Times New Roman"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color w:val="auto"/>
          <w:lang w:val="en-US" w:eastAsia="zh-CN"/>
        </w:rPr>
      </w:pPr>
      <w:r>
        <w:rPr>
          <w:rFonts w:hint="default" w:ascii="Times New Roman" w:hAnsi="Times New Roman" w:eastAsia="仿宋_GB2312" w:cs="仿宋_GB2312"/>
          <w:b w:val="0"/>
          <w:bCs w:val="0"/>
          <w:color w:val="auto"/>
          <w:kern w:val="2"/>
          <w:sz w:val="32"/>
          <w:szCs w:val="32"/>
          <w:lang w:val="en-US" w:eastAsia="zh-CN" w:bidi="ar-SA"/>
        </w:rPr>
        <w:t>三是用好党员远程教育平台。每月的“三会一课”，通过党员远程教育平台进行点播，组织党员集中学习习近平新时代中国特色社会主义思想和党的二十大精神3次</w:t>
      </w:r>
      <w:r>
        <w:rPr>
          <w:rFonts w:hint="eastAsia" w:ascii="Times New Roman" w:hAnsi="Times New Roman"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（35）严肃认真开展组织生活会，深入开展批评与自我批评。</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一是严格按组织生活会流程召开组织生活会，已召开专题组织生活会2次，均在会前通报上次组织生活会查摆问题的整改落实情况。</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二是落实问题整改清单。主题教育专题组织生活会和巡察整改专题组织生活会形成问题整改落实清单，共查摆问题93个，制定整改措施93条。</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color w:val="auto"/>
          <w:lang w:val="en-US" w:eastAsia="zh-CN"/>
        </w:rPr>
      </w:pPr>
      <w:r>
        <w:rPr>
          <w:rFonts w:hint="eastAsia" w:ascii="Times New Roman" w:hAnsi="Times New Roman" w:eastAsia="仿宋_GB2312" w:cs="仿宋_GB2312"/>
          <w:b w:val="0"/>
          <w:bCs w:val="0"/>
          <w:color w:val="auto"/>
          <w:kern w:val="2"/>
          <w:sz w:val="32"/>
          <w:szCs w:val="32"/>
          <w:lang w:val="en-US" w:eastAsia="zh-CN" w:bidi="ar-SA"/>
        </w:rPr>
        <w:t>三是严肃开展批评和自我批评。在专题组织生活会上，“两委”干部和党员勇于解剖自己、揭短亮丑进行自我批评，直接指出党员的不足和问题进行相互批评，达到了“团结-批评-团结”目的。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color w:val="auto"/>
          <w:sz w:val="32"/>
          <w:szCs w:val="32"/>
          <w:lang w:val="en-US" w:eastAsia="zh-CN"/>
        </w:rPr>
      </w:pPr>
      <w:r>
        <w:rPr>
          <w:rFonts w:hint="eastAsia" w:ascii="Times New Roman" w:hAnsi="Times New Roman" w:eastAsia="楷体" w:cs="楷体"/>
          <w:b w:val="0"/>
          <w:bCs w:val="0"/>
          <w:color w:val="auto"/>
          <w:sz w:val="32"/>
          <w:szCs w:val="32"/>
          <w:lang w:val="en-US" w:eastAsia="zh-CN"/>
        </w:rPr>
        <w:t>（四）聚焦巡察整改落实情况方面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1.提高政治站位，对照上一轮对村巡察反馈问题全面开展自查自纠。</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（36）全面排查，对照其他村（社区）上一轮巡察反馈问题进行自查自纠。</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是提高政治站位，加强整改落实。社区“两委”班子提高政治站位，召开党总支委会及巡察整改工作会议学习习近平总书记关于巡视工作的重要论述，传达上级相关文件及反馈问题清单，部署巡察整改工作，开展巡察整改工作培训。</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二是全面排查。对照上一轮对村巡察反馈问题进行自查自纠，全面排查社区的问题，对发现的2个问题，落实制定整改措施。</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黑体" w:cs="黑体"/>
          <w:color w:val="auto"/>
          <w:sz w:val="32"/>
          <w:szCs w:val="32"/>
          <w:highlight w:val="none"/>
          <w:u w:color="000000" w:themeColor="text1"/>
          <w:lang w:val="en-US" w:eastAsia="zh-CN"/>
        </w:rPr>
      </w:pPr>
      <w:r>
        <w:rPr>
          <w:rFonts w:hint="eastAsia" w:ascii="Times New Roman" w:hAnsi="Times New Roman" w:eastAsia="黑体" w:cs="黑体"/>
          <w:color w:val="auto"/>
          <w:sz w:val="32"/>
          <w:szCs w:val="32"/>
          <w:highlight w:val="none"/>
          <w:u w:color="000000" w:themeColor="text1"/>
          <w:lang w:val="en-US" w:eastAsia="zh-CN"/>
        </w:rPr>
        <w:t>需长期整改事项进展情况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楷体" w:cs="楷体"/>
          <w:b w:val="0"/>
          <w:bCs w:val="0"/>
          <w:color w:val="auto"/>
          <w:kern w:val="2"/>
          <w:sz w:val="32"/>
          <w:szCs w:val="32"/>
          <w:highlight w:val="none"/>
          <w:u w:color="000000" w:themeColor="text1"/>
          <w:lang w:val="en-US" w:eastAsia="zh-CN" w:bidi="ar-SA"/>
        </w:rPr>
      </w:pPr>
      <w:r>
        <w:rPr>
          <w:rFonts w:hint="eastAsia" w:ascii="Times New Roman" w:hAnsi="Times New Roman" w:eastAsia="楷体" w:cs="楷体"/>
          <w:b w:val="0"/>
          <w:bCs w:val="0"/>
          <w:color w:val="auto"/>
          <w:kern w:val="2"/>
          <w:sz w:val="32"/>
          <w:szCs w:val="32"/>
          <w:highlight w:val="none"/>
          <w:u w:color="000000" w:themeColor="text1"/>
          <w:lang w:val="en-US" w:eastAsia="zh-CN" w:bidi="ar-SA"/>
        </w:rPr>
        <w:t>（一）聚焦落实党的理论路线方针政策和党中央决策部署情况方面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1.高度重视“三大攻坚战”，精准施策再发力。</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（37）因地制宜发展壮大集体经济，招大引强，加快“工改”工作进度，科学规划集体经济发展和产业布局，促进高质量发展。</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一是有序推动工改项目的落地。社区“工改”自改项目已有序进行建设，并在“三资”平台公开竞投，将陆续引入项目，发展壮大集体经济，不断加快“工改”工作进度。</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二是制定“工改”自改项目的发展计划。近几年社区以银行融资自改建设模式进行“工改”自改项目，不断开展招商引资工作，利用“三资”平台，确保社区物业增值增效。</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三是加强与上级相关部门的沟通。上级相关部门牵头推动的发展项目，社区积极配合，加强沟通协调，不断推进社区“工改”项目的进度。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（38）贯彻落实习近平生态文明思想，加大美化辖区内河涌的力度，对河涌周边进行保洁，维护河涌两边河堤的安全，提高农污治理的效率，确保水污染治理有成效。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一是清理河床垃圾。通过与上级相关部门沟通，计划于今年汛期过后水位降低时逐步清理河床内的陈年垃圾，提升河涌的整洁度。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二是加快农污治理进度。巡查发现辖区内存在的河涌问题已向上级部门上报情况，并确定了相关部门负责修复工作，经与相关部门沟通，上报的河涌问题已完成修复。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三是开展农村生活污水治理。全辖区共计13个片区开展污水管道铺设工程，施工已基本完成，完成率超90%。社区将进一步督促加快工程的收尾工作，提高污水治理工作的效率。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2.深刻认识乡村振兴战略，把乡村振兴战略落实到位。</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39</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）集思广益，增强</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干部的综合素质和</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履职能力，</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创新</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发展集体经济模式，助推“百千万工程”</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，促进高质量发展</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一是创新村集体经济模式。提前谋划</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上级</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关于“中山市大涌镇卓旗山郊野公园”的建设方案，对项目周边土地合理利用，提高创新模式拓展产业的能力。</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二是加强学习。学习其他地方关于新兴产业的发展理念，为后续依托“郊野公园”项目发展其他产业做准备。</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40</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）加</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大</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耕地保护力度，防止耕地“非农化”、“非粮化”。</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一是排查社区耕地情况。结合田长制工作排查了解社区耕地情况，</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部分耕地存在“非农化”和“非粮化”</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问题</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，社区积极与</w:t>
      </w:r>
      <w:r>
        <w:rPr>
          <w:rFonts w:hint="eastAsia" w:ascii="Times New Roman" w:hAnsi="Times New Roman" w:eastAsia="仿宋_GB2312" w:cs="仿宋_GB2312"/>
          <w:color w:val="auto"/>
          <w:spacing w:val="0"/>
          <w:sz w:val="32"/>
          <w:szCs w:val="32"/>
          <w:highlight w:val="none"/>
          <w:lang w:val="en-US" w:eastAsia="zh-CN"/>
        </w:rPr>
        <w:t>承租方协商、与上级部门反映情况和第三方到实地勘察，部分耕地已完成复耕、部分耕地计划2024年内公开招标出租农户种植粮食。</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二是清理建筑废料、垃圾。要求</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相关单位</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限期内清理建筑废料</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堆放的建筑废料、工业废弃垃圾、生活垃圾堆放黑点已全部清理。</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三是加大田长制网格化工作力度。党总支书记每月巡查1次，网格长每周巡查1次，动态掌握管辖范围内耕地保护利用情况，及时发现制止和报告耕地“非农化”“非粮化”和撂荒行为。</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41</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加强对</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社区自建房管理工作，消除自建房安全隐患，改善社区整体风貌。</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一是立行立改。社区对存在问题的违章建筑进行排查走访，存在问题的</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建筑</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已销号17间，自建房存在安全隐患的已整改销号14家，复核无隐患销号7家，剩余未销号的已进行二次通知告知整改。</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二是推动建章立制。建立了《岚田社区违法建设和房屋安全隐患常态化巡查发现制度》，设立房屋安全管理员和实施网格化动态管理，定期开展安全检查。</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三是落实责任，谈心谈话。</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与工作责任人开展谈心谈话，</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提高</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责任</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人及排查人员对自建房的管控能力，改善乡村整体风貌。</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楷体" w:cs="楷体"/>
          <w:b w:val="0"/>
          <w:bCs w:val="0"/>
          <w:color w:val="auto"/>
          <w:kern w:val="2"/>
          <w:sz w:val="32"/>
          <w:szCs w:val="32"/>
          <w:highlight w:val="none"/>
          <w:u w:color="000000" w:themeColor="text1"/>
          <w:lang w:val="en-US" w:eastAsia="zh-CN" w:bidi="ar-SA"/>
        </w:rPr>
      </w:pPr>
      <w:r>
        <w:rPr>
          <w:rFonts w:hint="eastAsia" w:ascii="Times New Roman" w:hAnsi="Times New Roman" w:eastAsia="楷体" w:cs="楷体"/>
          <w:b w:val="0"/>
          <w:bCs w:val="0"/>
          <w:color w:val="auto"/>
          <w:kern w:val="2"/>
          <w:sz w:val="32"/>
          <w:szCs w:val="32"/>
          <w:highlight w:val="none"/>
          <w:u w:color="000000" w:themeColor="text1"/>
          <w:lang w:val="en-US" w:eastAsia="zh-CN" w:bidi="ar-SA"/>
        </w:rPr>
        <w:t>(二)聚焦群众身边腐败问题和不正之风以及群众反映强烈的问题方面</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 xml:space="preserve">  </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1</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.规范财务管理</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，提高财务工作人员的履职能力</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42</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）加快工程的结转程序，严格</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按照要求</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做好项目收入和成本核算。</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一是加快对已完结工程的结转。</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针对已完结工程项目，</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已对第三方结算单位督促，出具</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了</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项目利润结算报告（初稿），经审核后还有部分数据需进行复核，</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复核</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完成后将</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对该工程</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项目</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进行</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结转。</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二是加强财务管理。</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加强</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与</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上级相关部门的</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沟通</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交流</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督促</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财务管理人员学习相关财务管理知识，规范财务管理</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的流程</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按要求</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做好项目的收入和成本核算</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，提高财务工作的规范性</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三是开展谈话，落实责任。</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与工作责任人开展谈心谈话，</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强化履职职责，督促落实整改，加快</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对</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已完工项目的结转。</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 xml:space="preserve">  2.优化管理债权债务，加强风险防控。</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（43）加强对应收未收款项的管理，防范集体资产流失的风险。</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一是加强对应收未收款项的催缴。经过前期开展催缴工作，应收未收款项目仍未落实，对仍未缴清的款项，计划以催缴通知函和律师函相结合的形式，限期缴清，逾期将启动法律程序追讨欠款，加快催缴进度，保障好社区集体资产。</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二是梳理历史土地款人员情况。排查梳理历史土地款的情况，对仍未缴清的，</w:t>
      </w:r>
      <w:r>
        <w:rPr>
          <w:rFonts w:hint="eastAsia" w:ascii="Times New Roman" w:hAnsi="Times New Roman" w:eastAsia="仿宋_GB2312" w:cs="Times New Roman"/>
          <w:color w:val="auto"/>
          <w:sz w:val="32"/>
          <w:szCs w:val="32"/>
          <w:highlight w:val="none"/>
          <w:u w:color="000000" w:themeColor="text1"/>
        </w:rPr>
        <w:t>联系土地受让方缴清，</w:t>
      </w: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加强督促力度，进一步落实整改。</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三是开展谈话，落实责任。对工作责任人开展谈心谈话，提高对集体资产管理的意识，督促加快整改进度，避免集体资产流失风险。</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楷体" w:cs="楷体"/>
          <w:b w:val="0"/>
          <w:bCs w:val="0"/>
          <w:color w:val="auto"/>
          <w:kern w:val="2"/>
          <w:sz w:val="32"/>
          <w:szCs w:val="32"/>
          <w:highlight w:val="none"/>
          <w:u w:color="000000" w:themeColor="text1"/>
          <w:lang w:val="en-US" w:eastAsia="zh-CN" w:bidi="ar-SA"/>
        </w:rPr>
      </w:pPr>
      <w:r>
        <w:rPr>
          <w:rFonts w:hint="eastAsia" w:ascii="Times New Roman" w:hAnsi="Times New Roman" w:eastAsia="楷体" w:cs="楷体"/>
          <w:b w:val="0"/>
          <w:bCs w:val="0"/>
          <w:color w:val="auto"/>
          <w:kern w:val="2"/>
          <w:sz w:val="32"/>
          <w:szCs w:val="32"/>
          <w:highlight w:val="none"/>
          <w:u w:color="000000" w:themeColor="text1"/>
          <w:lang w:val="en-US" w:eastAsia="zh-CN" w:bidi="ar-SA"/>
        </w:rPr>
        <w:t>(三) 聚焦基层党组织建设情况方面</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1</w:t>
      </w:r>
      <w:r>
        <w:rPr>
          <w:rFonts w:hint="default" w:ascii="Times New Roman" w:hAnsi="Times New Roman" w:eastAsia="仿宋_GB2312" w:cs="Times New Roman"/>
          <w:b w:val="0"/>
          <w:bCs w:val="0"/>
          <w:color w:val="auto"/>
          <w:kern w:val="2"/>
          <w:sz w:val="32"/>
          <w:szCs w:val="32"/>
          <w:highlight w:val="none"/>
          <w:u w:color="000000" w:themeColor="text1"/>
          <w:lang w:val="en-US" w:eastAsia="zh-CN" w:bidi="ar-SA"/>
        </w:rPr>
        <w:t>.提高党组织凝聚力、战斗力，展现党组织积极向上、团结高效的面貌。</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（44）加强对党员的管理。提前谋划居民小组长后备人员，大力发展年轻党员，避免党员老龄化趋势。</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一是提前谋划居民小组长后备人选。为改变老龄化趋势，计划挑选年轻能力强的同志作为居民小组长后备人选。</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二是大力发展年轻党员。结合上级党员发展计划和任务，按发展党员流程发展党员。</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olor w:val="auto"/>
          <w:lang w:val="en-US" w:eastAsia="zh-CN"/>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三是积极开展教育引导工作。利用微信联络群组织社区广大团员青年参加政治理论学习和日常志愿服务活动，将各方面优秀的社会青年凝聚到党组织，积极发展积极分子。</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黑体" w:cs="黑体"/>
          <w:color w:val="auto"/>
          <w:sz w:val="32"/>
          <w:szCs w:val="32"/>
          <w:highlight w:val="none"/>
          <w:u w:color="000000" w:themeColor="text1"/>
          <w:lang w:val="en-US" w:eastAsia="zh-CN"/>
        </w:rPr>
      </w:pPr>
      <w:r>
        <w:rPr>
          <w:rFonts w:hint="eastAsia" w:ascii="Times New Roman" w:hAnsi="Times New Roman" w:eastAsia="黑体" w:cs="黑体"/>
          <w:color w:val="auto"/>
          <w:sz w:val="32"/>
          <w:szCs w:val="32"/>
          <w:highlight w:val="none"/>
          <w:u w:color="000000" w:themeColor="text1"/>
          <w:lang w:val="en-US" w:eastAsia="zh-CN"/>
        </w:rPr>
        <w:t>下一步工作打算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pPr>
      <w:r>
        <w:rPr>
          <w:rFonts w:hint="eastAsia" w:ascii="Times New Roman" w:hAnsi="Times New Roman" w:eastAsia="仿宋_GB2312" w:cs="Times New Roman"/>
          <w:b w:val="0"/>
          <w:bCs w:val="0"/>
          <w:color w:val="auto"/>
          <w:kern w:val="2"/>
          <w:sz w:val="32"/>
          <w:szCs w:val="32"/>
          <w:highlight w:val="none"/>
          <w:u w:color="000000" w:themeColor="text1"/>
          <w:lang w:val="en-US" w:eastAsia="zh-CN" w:bidi="ar-SA"/>
        </w:rPr>
        <w:t>目前，巡察整改工作成效还是初步的、阶段性的。接下来，党总支部将积极履行巡察整改工作主体责任，持续推进巡察整改工作，具体如下：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楷体" w:cs="楷体"/>
          <w:b w:val="0"/>
          <w:bCs w:val="0"/>
          <w:color w:val="auto"/>
          <w:kern w:val="2"/>
          <w:sz w:val="32"/>
          <w:szCs w:val="32"/>
          <w:highlight w:val="none"/>
          <w:u w:color="000000" w:themeColor="text1"/>
          <w:lang w:val="en-US" w:eastAsia="zh-CN" w:bidi="ar-SA"/>
        </w:rPr>
      </w:pPr>
      <w:r>
        <w:rPr>
          <w:rFonts w:hint="eastAsia" w:ascii="Times New Roman" w:hAnsi="Times New Roman" w:eastAsia="楷体" w:cs="楷体"/>
          <w:b w:val="0"/>
          <w:bCs w:val="0"/>
          <w:color w:val="auto"/>
          <w:kern w:val="2"/>
          <w:sz w:val="32"/>
          <w:szCs w:val="32"/>
          <w:highlight w:val="none"/>
          <w:u w:color="000000" w:themeColor="text1"/>
          <w:lang w:val="en-US" w:eastAsia="zh-CN" w:bidi="ar-SA"/>
        </w:rPr>
        <w:t>（一）持续加强思想认识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Times New Roman" w:hAnsi="Times New Roman" w:eastAsia="仿宋_GB2312" w:cs="Times New Roman"/>
          <w:color w:val="auto"/>
          <w:sz w:val="32"/>
          <w:szCs w:val="32"/>
          <w:highlight w:val="none"/>
          <w:u w:color="000000" w:themeColor="text1"/>
          <w:lang w:val="en-US" w:eastAsia="zh-CN"/>
        </w:rPr>
      </w:pPr>
      <w:r>
        <w:rPr>
          <w:rFonts w:hint="eastAsia" w:ascii="Times New Roman" w:hAnsi="Times New Roman" w:eastAsia="仿宋_GB2312" w:cs="Times New Roman"/>
          <w:color w:val="auto"/>
          <w:sz w:val="32"/>
          <w:szCs w:val="32"/>
          <w:highlight w:val="none"/>
          <w:u w:color="000000" w:themeColor="text1"/>
          <w:lang w:val="en-US" w:eastAsia="zh-CN"/>
        </w:rPr>
        <w:t>深入学习贯彻习近平总书记关于巡视巡察工作的重要论述，深刻认识巡察整改工作的重要性，坚持加强全面从严治党，认真严肃对待巡察整改工作，</w:t>
      </w:r>
      <w:r>
        <w:rPr>
          <w:rFonts w:hint="eastAsia" w:ascii="Times New Roman" w:hAnsi="Times New Roman" w:eastAsia="仿宋_GB2312" w:cs="Times New Roman"/>
          <w:color w:val="auto"/>
          <w:sz w:val="32"/>
          <w:szCs w:val="32"/>
          <w:highlight w:val="none"/>
          <w:u w:color="000000" w:themeColor="text1"/>
        </w:rPr>
        <w:t>贯彻落实中央及省委关于加强巡视整改和成果运用的部署要求，按照市委巡察组要求，持续发力，久久为功</w:t>
      </w:r>
      <w:r>
        <w:rPr>
          <w:rFonts w:hint="eastAsia" w:ascii="Times New Roman" w:hAnsi="Times New Roman" w:eastAsia="仿宋_GB2312" w:cs="Times New Roman"/>
          <w:color w:val="auto"/>
          <w:sz w:val="32"/>
          <w:szCs w:val="32"/>
          <w:highlight w:val="none"/>
          <w:u w:color="000000" w:themeColor="text1"/>
          <w:lang w:eastAsia="zh-CN"/>
        </w:rPr>
        <w:t>。</w:t>
      </w:r>
      <w:r>
        <w:rPr>
          <w:rFonts w:hint="eastAsia" w:ascii="Times New Roman" w:hAnsi="Times New Roman" w:eastAsia="仿宋_GB2312" w:cs="Times New Roman"/>
          <w:color w:val="auto"/>
          <w:sz w:val="32"/>
          <w:szCs w:val="32"/>
          <w:highlight w:val="none"/>
          <w:u w:color="000000" w:themeColor="text1"/>
          <w:lang w:val="en-US" w:eastAsia="zh-CN"/>
        </w:rPr>
        <w:t>以巡察整改为契机落实社区全面从严治党的主体责任，在集中整改和持续整治过程中，把本次巡察反馈意见与整改工作、平时工作有机结合，高质量推动社区各方面工作。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Times New Roman" w:hAnsi="Times New Roman" w:eastAsia="楷体" w:cs="楷体"/>
          <w:color w:val="auto"/>
          <w:sz w:val="32"/>
          <w:szCs w:val="32"/>
          <w:highlight w:val="none"/>
          <w:u w:color="000000" w:themeColor="text1"/>
          <w:lang w:val="en-US" w:eastAsia="zh-CN"/>
        </w:rPr>
      </w:pPr>
      <w:r>
        <w:rPr>
          <w:rFonts w:hint="eastAsia" w:ascii="Times New Roman" w:hAnsi="Times New Roman" w:eastAsia="楷体" w:cs="楷体"/>
          <w:color w:val="auto"/>
          <w:sz w:val="32"/>
          <w:szCs w:val="32"/>
          <w:highlight w:val="none"/>
          <w:u w:color="000000" w:themeColor="text1"/>
          <w:lang w:val="en-US" w:eastAsia="zh-CN"/>
        </w:rPr>
        <w:t>（二）持续完善整改工作机制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color w:val="auto"/>
          <w:sz w:val="32"/>
          <w:szCs w:val="32"/>
          <w:highlight w:val="none"/>
          <w:u w:color="000000" w:themeColor="text1"/>
          <w:lang w:val="en-US" w:eastAsia="zh-CN"/>
        </w:rPr>
      </w:pPr>
      <w:r>
        <w:rPr>
          <w:rFonts w:hint="eastAsia" w:ascii="Times New Roman" w:hAnsi="Times New Roman" w:eastAsia="仿宋_GB2312" w:cs="Times New Roman"/>
          <w:color w:val="auto"/>
          <w:sz w:val="32"/>
          <w:szCs w:val="32"/>
          <w:highlight w:val="none"/>
          <w:u w:color="000000" w:themeColor="text1"/>
          <w:lang w:val="en-US" w:eastAsia="zh-CN"/>
        </w:rPr>
        <w:t>切实把抓好巡察整改作为今年一项重要工作任务，建立“逐步分解、层层落实”巡察整改工作机制，在巡察整改工作中优化工作方式，“逐步分解”细化巡察整改工作措施，“层层落实”压实巡察整改的责任，确保整改工作有效落实。</w:t>
      </w:r>
      <w:r>
        <w:rPr>
          <w:rFonts w:hint="eastAsia" w:ascii="Times New Roman" w:hAnsi="Times New Roman" w:eastAsia="仿宋_GB2312" w:cs="Times New Roman"/>
          <w:color w:val="auto"/>
          <w:sz w:val="32"/>
          <w:szCs w:val="32"/>
          <w:highlight w:val="none"/>
          <w:u w:color="000000" w:themeColor="text1"/>
        </w:rPr>
        <w:t>对已完成整改的</w:t>
      </w:r>
      <w:r>
        <w:rPr>
          <w:rFonts w:hint="eastAsia" w:ascii="Times New Roman" w:hAnsi="Times New Roman" w:eastAsia="仿宋_GB2312" w:cs="Times New Roman"/>
          <w:color w:val="auto"/>
          <w:sz w:val="32"/>
          <w:szCs w:val="32"/>
          <w:highlight w:val="none"/>
          <w:u w:color="000000" w:themeColor="text1"/>
          <w:lang w:val="en-US" w:eastAsia="zh-CN"/>
        </w:rPr>
        <w:t>事项</w:t>
      </w:r>
      <w:r>
        <w:rPr>
          <w:rFonts w:hint="eastAsia" w:ascii="Times New Roman" w:hAnsi="Times New Roman" w:eastAsia="仿宋_GB2312" w:cs="Times New Roman"/>
          <w:color w:val="auto"/>
          <w:sz w:val="32"/>
          <w:szCs w:val="32"/>
          <w:highlight w:val="none"/>
          <w:u w:color="000000" w:themeColor="text1"/>
        </w:rPr>
        <w:t>，</w:t>
      </w:r>
      <w:r>
        <w:rPr>
          <w:rFonts w:hint="eastAsia" w:ascii="Times New Roman" w:hAnsi="Times New Roman" w:eastAsia="仿宋_GB2312" w:cs="Times New Roman"/>
          <w:color w:val="auto"/>
          <w:sz w:val="32"/>
          <w:szCs w:val="32"/>
          <w:highlight w:val="none"/>
          <w:u w:color="000000" w:themeColor="text1"/>
          <w:lang w:val="en-US" w:eastAsia="zh-CN"/>
        </w:rPr>
        <w:t>建立健全长效机制，加强自查自纠，</w:t>
      </w:r>
      <w:r>
        <w:rPr>
          <w:rFonts w:hint="eastAsia" w:ascii="Times New Roman" w:hAnsi="Times New Roman" w:eastAsia="仿宋_GB2312" w:cs="Times New Roman"/>
          <w:color w:val="auto"/>
          <w:sz w:val="32"/>
          <w:szCs w:val="32"/>
          <w:highlight w:val="none"/>
          <w:u w:color="000000" w:themeColor="text1"/>
        </w:rPr>
        <w:t>坚决防止问题反弹；对需长期整改事项，</w:t>
      </w:r>
      <w:r>
        <w:rPr>
          <w:rFonts w:hint="eastAsia" w:ascii="Times New Roman" w:hAnsi="Times New Roman" w:eastAsia="仿宋_GB2312" w:cs="Times New Roman"/>
          <w:color w:val="auto"/>
          <w:sz w:val="32"/>
          <w:szCs w:val="32"/>
          <w:highlight w:val="none"/>
          <w:u w:color="000000" w:themeColor="text1"/>
          <w:lang w:val="en-US" w:eastAsia="zh-CN"/>
        </w:rPr>
        <w:t>明确整改目标与时限</w:t>
      </w:r>
      <w:r>
        <w:rPr>
          <w:rFonts w:hint="eastAsia" w:ascii="Times New Roman" w:hAnsi="Times New Roman" w:eastAsia="仿宋_GB2312" w:cs="Times New Roman"/>
          <w:color w:val="auto"/>
          <w:sz w:val="32"/>
          <w:szCs w:val="32"/>
          <w:highlight w:val="none"/>
          <w:u w:color="000000" w:themeColor="text1"/>
        </w:rPr>
        <w:t>，确保整改工作有序推进</w:t>
      </w:r>
      <w:r>
        <w:rPr>
          <w:rFonts w:hint="eastAsia" w:ascii="Times New Roman" w:hAnsi="Times New Roman" w:eastAsia="仿宋_GB2312" w:cs="Times New Roman"/>
          <w:color w:val="auto"/>
          <w:sz w:val="32"/>
          <w:szCs w:val="32"/>
          <w:highlight w:val="none"/>
          <w:u w:color="000000" w:themeColor="text1"/>
          <w:lang w:eastAsia="zh-CN"/>
        </w:rPr>
        <w:t>，</w:t>
      </w:r>
      <w:r>
        <w:rPr>
          <w:rFonts w:hint="eastAsia" w:ascii="Times New Roman" w:hAnsi="Times New Roman" w:eastAsia="仿宋_GB2312" w:cs="Times New Roman"/>
          <w:color w:val="auto"/>
          <w:sz w:val="32"/>
          <w:szCs w:val="32"/>
          <w:highlight w:val="none"/>
          <w:u w:color="000000" w:themeColor="text1"/>
        </w:rPr>
        <w:t>进一步压实</w:t>
      </w:r>
      <w:r>
        <w:rPr>
          <w:rFonts w:hint="eastAsia" w:ascii="Times New Roman" w:hAnsi="Times New Roman" w:eastAsia="仿宋_GB2312" w:cs="Times New Roman"/>
          <w:color w:val="auto"/>
          <w:sz w:val="32"/>
          <w:szCs w:val="32"/>
          <w:highlight w:val="none"/>
          <w:u w:color="000000" w:themeColor="text1"/>
          <w:lang w:val="en-US" w:eastAsia="zh-CN"/>
        </w:rPr>
        <w:t>整改</w:t>
      </w:r>
      <w:r>
        <w:rPr>
          <w:rFonts w:hint="eastAsia" w:ascii="Times New Roman" w:hAnsi="Times New Roman" w:eastAsia="仿宋_GB2312" w:cs="Times New Roman"/>
          <w:color w:val="auto"/>
          <w:sz w:val="32"/>
          <w:szCs w:val="32"/>
          <w:highlight w:val="none"/>
          <w:u w:color="000000" w:themeColor="text1"/>
        </w:rPr>
        <w:t>责任，</w:t>
      </w:r>
      <w:r>
        <w:rPr>
          <w:rFonts w:hint="eastAsia" w:ascii="Times New Roman" w:hAnsi="Times New Roman" w:eastAsia="仿宋_GB2312" w:cs="Times New Roman"/>
          <w:color w:val="auto"/>
          <w:sz w:val="32"/>
          <w:szCs w:val="32"/>
          <w:highlight w:val="none"/>
          <w:u w:color="000000" w:themeColor="text1"/>
          <w:lang w:val="en-US" w:eastAsia="zh-CN"/>
        </w:rPr>
        <w:t>定期巡查</w:t>
      </w:r>
      <w:r>
        <w:rPr>
          <w:rFonts w:hint="eastAsia" w:ascii="Times New Roman" w:hAnsi="Times New Roman" w:eastAsia="仿宋_GB2312" w:cs="Times New Roman"/>
          <w:color w:val="auto"/>
          <w:sz w:val="32"/>
          <w:szCs w:val="32"/>
          <w:highlight w:val="none"/>
          <w:u w:color="000000" w:themeColor="text1"/>
        </w:rPr>
        <w:t>，</w:t>
      </w:r>
      <w:r>
        <w:rPr>
          <w:rFonts w:hint="eastAsia" w:ascii="Times New Roman" w:hAnsi="Times New Roman" w:eastAsia="仿宋_GB2312" w:cs="Times New Roman"/>
          <w:color w:val="auto"/>
          <w:sz w:val="32"/>
          <w:szCs w:val="32"/>
          <w:highlight w:val="none"/>
          <w:u w:color="000000" w:themeColor="text1"/>
          <w:lang w:val="en-US" w:eastAsia="zh-CN"/>
        </w:rPr>
        <w:t>发现问题及时督促整改，</w:t>
      </w:r>
      <w:r>
        <w:rPr>
          <w:rFonts w:hint="eastAsia" w:ascii="Times New Roman" w:hAnsi="Times New Roman" w:eastAsia="仿宋_GB2312" w:cs="Times New Roman"/>
          <w:color w:val="auto"/>
          <w:sz w:val="32"/>
          <w:szCs w:val="32"/>
          <w:highlight w:val="none"/>
          <w:u w:color="000000" w:themeColor="text1"/>
        </w:rPr>
        <w:t>确保巡察反馈的问题全部清零。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Times New Roman" w:hAnsi="Times New Roman" w:eastAsia="楷体" w:cs="楷体"/>
          <w:color w:val="auto"/>
          <w:sz w:val="32"/>
          <w:szCs w:val="32"/>
          <w:highlight w:val="none"/>
          <w:u w:color="000000" w:themeColor="text1"/>
          <w:lang w:val="en-US" w:eastAsia="zh-CN"/>
        </w:rPr>
      </w:pPr>
      <w:r>
        <w:rPr>
          <w:rFonts w:hint="eastAsia" w:ascii="Times New Roman" w:hAnsi="Times New Roman" w:eastAsia="楷体" w:cs="楷体"/>
          <w:color w:val="auto"/>
          <w:sz w:val="32"/>
          <w:szCs w:val="32"/>
          <w:highlight w:val="none"/>
          <w:u w:color="000000" w:themeColor="text1"/>
          <w:lang w:val="en-US" w:eastAsia="zh-CN"/>
        </w:rPr>
        <w:t>（三）持续深化巡察整改成果运用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Times New Roman" w:hAnsi="Times New Roman" w:eastAsia="仿宋_GB2312" w:cs="Times New Roman"/>
          <w:color w:val="auto"/>
          <w:sz w:val="32"/>
          <w:szCs w:val="32"/>
          <w:highlight w:val="none"/>
          <w:u w:color="000000" w:themeColor="text1"/>
          <w:lang w:val="en-US" w:eastAsia="zh-CN"/>
        </w:rPr>
      </w:pPr>
      <w:r>
        <w:rPr>
          <w:rFonts w:hint="eastAsia" w:ascii="Times New Roman" w:hAnsi="Times New Roman" w:eastAsia="仿宋_GB2312" w:cs="Times New Roman"/>
          <w:color w:val="auto"/>
          <w:sz w:val="32"/>
          <w:szCs w:val="32"/>
          <w:highlight w:val="none"/>
          <w:u w:color="000000" w:themeColor="text1"/>
          <w:lang w:val="en-US" w:eastAsia="zh-CN"/>
        </w:rPr>
        <w:t>发挥巡视巡察在党内监督中的重要作用，善于应用巡察整改成果，压实全面从严治党的责任，落实一岗双责。坚持融会贯通，推动巡察与日常监督相结合，</w:t>
      </w:r>
      <w:r>
        <w:rPr>
          <w:rFonts w:hint="eastAsia" w:ascii="Times New Roman" w:hAnsi="Times New Roman" w:eastAsia="仿宋_GB2312" w:cs="Times New Roman"/>
          <w:color w:val="auto"/>
          <w:sz w:val="32"/>
          <w:szCs w:val="32"/>
          <w:highlight w:val="none"/>
          <w:u w:color="000000" w:themeColor="text1"/>
        </w:rPr>
        <w:t>推动整改措施落地见效</w:t>
      </w:r>
      <w:r>
        <w:rPr>
          <w:rFonts w:hint="eastAsia" w:ascii="Times New Roman" w:hAnsi="Times New Roman" w:eastAsia="仿宋_GB2312" w:cs="Times New Roman"/>
          <w:color w:val="auto"/>
          <w:sz w:val="32"/>
          <w:szCs w:val="32"/>
          <w:highlight w:val="none"/>
          <w:u w:color="000000" w:themeColor="text1"/>
          <w:lang w:val="en-US" w:eastAsia="zh-CN"/>
        </w:rPr>
        <w:t>；</w:t>
      </w:r>
      <w:r>
        <w:rPr>
          <w:rFonts w:hint="eastAsia" w:ascii="Times New Roman" w:hAnsi="Times New Roman" w:eastAsia="仿宋_GB2312" w:cs="Times New Roman"/>
          <w:color w:val="auto"/>
          <w:sz w:val="32"/>
          <w:szCs w:val="32"/>
          <w:highlight w:val="none"/>
          <w:u w:color="000000" w:themeColor="text1"/>
        </w:rPr>
        <w:t>明确“两委”班子成员在巡察整改中的具体责任</w:t>
      </w:r>
      <w:r>
        <w:rPr>
          <w:rFonts w:hint="eastAsia" w:ascii="Times New Roman" w:hAnsi="Times New Roman" w:eastAsia="仿宋_GB2312" w:cs="Times New Roman"/>
          <w:color w:val="auto"/>
          <w:sz w:val="32"/>
          <w:szCs w:val="32"/>
          <w:highlight w:val="none"/>
          <w:u w:color="000000" w:themeColor="text1"/>
          <w:lang w:eastAsia="zh-CN"/>
        </w:rPr>
        <w:t>，</w:t>
      </w:r>
      <w:r>
        <w:rPr>
          <w:rFonts w:hint="eastAsia" w:ascii="Times New Roman" w:hAnsi="Times New Roman" w:eastAsia="仿宋_GB2312" w:cs="Times New Roman"/>
          <w:color w:val="auto"/>
          <w:sz w:val="32"/>
          <w:szCs w:val="32"/>
          <w:highlight w:val="none"/>
          <w:u w:color="000000" w:themeColor="text1"/>
          <w:lang w:val="en-US" w:eastAsia="zh-CN"/>
        </w:rPr>
        <w:t>推动“两委”班子成员互相协调配合，</w:t>
      </w:r>
      <w:r>
        <w:rPr>
          <w:rFonts w:hint="eastAsia" w:ascii="Times New Roman" w:hAnsi="Times New Roman" w:eastAsia="仿宋_GB2312" w:cs="Times New Roman"/>
          <w:color w:val="auto"/>
          <w:sz w:val="32"/>
          <w:szCs w:val="32"/>
          <w:highlight w:val="none"/>
          <w:u w:color="000000" w:themeColor="text1"/>
        </w:rPr>
        <w:t>定期召开会议研究整改工作，共同解决遇到的</w:t>
      </w:r>
      <w:r>
        <w:rPr>
          <w:rFonts w:hint="eastAsia" w:ascii="Times New Roman" w:hAnsi="Times New Roman" w:eastAsia="仿宋_GB2312" w:cs="Times New Roman"/>
          <w:color w:val="auto"/>
          <w:sz w:val="32"/>
          <w:szCs w:val="32"/>
          <w:highlight w:val="none"/>
          <w:u w:color="000000" w:themeColor="text1"/>
          <w:lang w:val="en-US" w:eastAsia="zh-CN"/>
        </w:rPr>
        <w:t>难题</w:t>
      </w:r>
      <w:r>
        <w:rPr>
          <w:rFonts w:hint="eastAsia" w:ascii="Times New Roman" w:hAnsi="Times New Roman" w:eastAsia="仿宋_GB2312" w:cs="Times New Roman"/>
          <w:color w:val="auto"/>
          <w:sz w:val="32"/>
          <w:szCs w:val="32"/>
          <w:highlight w:val="none"/>
          <w:u w:color="000000" w:themeColor="text1"/>
        </w:rPr>
        <w:t>。结合社区实际，发挥巡察整改成果在推动经济发展中的积极作用，促进社区经济持续健康发展</w:t>
      </w:r>
      <w:r>
        <w:rPr>
          <w:rFonts w:hint="eastAsia" w:ascii="Times New Roman" w:hAnsi="Times New Roman" w:eastAsia="仿宋_GB2312" w:cs="Times New Roman"/>
          <w:color w:val="auto"/>
          <w:sz w:val="32"/>
          <w:szCs w:val="32"/>
          <w:highlight w:val="none"/>
          <w:u w:color="000000" w:themeColor="text1"/>
          <w:lang w:eastAsia="zh-CN"/>
        </w:rPr>
        <w:t>，</w:t>
      </w:r>
      <w:r>
        <w:rPr>
          <w:rFonts w:hint="eastAsia" w:ascii="Times New Roman" w:hAnsi="Times New Roman" w:eastAsia="仿宋_GB2312" w:cs="Times New Roman"/>
          <w:color w:val="auto"/>
          <w:sz w:val="32"/>
          <w:szCs w:val="32"/>
          <w:highlight w:val="none"/>
          <w:u w:color="000000" w:themeColor="text1"/>
          <w:lang w:val="en-US" w:eastAsia="zh-CN"/>
        </w:rPr>
        <w:t>全面助推社区高质量发展。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Times New Roman" w:hAnsi="Times New Roman" w:eastAsia="仿宋_GB2312" w:cs="Times New Roman"/>
          <w:color w:val="000000" w:themeColor="text1"/>
          <w:sz w:val="32"/>
          <w:szCs w:val="32"/>
          <w:highlight w:val="none"/>
          <w:u w:color="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rPr>
        <w:t>欢迎广大干部群众对巡察整改落实情况进行监督。如有意见建议，请及时向我们反映。公开期限：2024年8月30日至9月13日。联系电话：0760-87733861（工作时间8：30-12：00，14：30-17：30）；邮政信箱：中山市大涌镇德政路33号大涌镇巡察整改办公室（信封上注明“对大涌镇党委关于巡察整改落实情况的意见建议”）；邮政编码：528476；电子邮箱：dachongxcb@163.com。</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840" w:leftChars="400"/>
        <w:jc w:val="righ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righ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中共中山市大涌镇岚田社区总支部委员会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000000" w:themeColor="text1"/>
          <w:kern w:val="2"/>
          <w:sz w:val="32"/>
          <w:szCs w:val="32"/>
          <w:highlight w:val="none"/>
          <w:u w:color="000000" w:themeColor="text1"/>
          <w:lang w:val="en-US" w:eastAsia="zh-CN" w:bidi="ar-SA"/>
          <w14:textFill>
            <w14:solidFill>
              <w14:schemeClr w14:val="tx1"/>
            </w14:solidFill>
          </w14:textFill>
        </w:rPr>
        <w:t xml:space="preserve">               2024年8月30日</w:t>
      </w:r>
      <w:r>
        <w:rPr>
          <w:rFonts w:hint="default" w:ascii="Times New Roman" w:hAnsi="Times New Roman" w:eastAsia="仿宋_GB2312" w:cs="Times New Roman"/>
          <w:b w:val="0"/>
          <w:bCs w:val="0"/>
          <w:color w:val="000000" w:themeColor="text1"/>
          <w:kern w:val="2"/>
          <w:sz w:val="32"/>
          <w:szCs w:val="32"/>
          <w:highlight w:val="none"/>
          <w:u w:color="000000" w:themeColor="text1"/>
          <w:lang w:val="en-US" w:eastAsia="zh-CN" w:bidi="ar-SA"/>
          <w14:textFill>
            <w14:solidFill>
              <w14:schemeClr w14:val="tx1"/>
            </w14:solidFill>
          </w14:textFill>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211" w:right="1587" w:bottom="187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49C96"/>
    <w:multiLevelType w:val="singleLevel"/>
    <w:tmpl w:val="9FD49C96"/>
    <w:lvl w:ilvl="0" w:tentative="0">
      <w:start w:val="1"/>
      <w:numFmt w:val="chineseCounting"/>
      <w:suff w:val="nothing"/>
      <w:lvlText w:val="（%1）"/>
      <w:lvlJc w:val="left"/>
      <w:pPr>
        <w:ind w:left="210" w:firstLine="420"/>
      </w:pPr>
      <w:rPr>
        <w:rFonts w:hint="eastAsia"/>
      </w:rPr>
    </w:lvl>
  </w:abstractNum>
  <w:abstractNum w:abstractNumId="1">
    <w:nsid w:val="F95EC736"/>
    <w:multiLevelType w:val="singleLevel"/>
    <w:tmpl w:val="F95EC736"/>
    <w:lvl w:ilvl="0" w:tentative="0">
      <w:start w:val="2"/>
      <w:numFmt w:val="chineseCounting"/>
      <w:suff w:val="nothing"/>
      <w:lvlText w:val="(%1）"/>
      <w:lvlJc w:val="left"/>
      <w:rPr>
        <w:rFonts w:hint="eastAsia"/>
      </w:rPr>
    </w:lvl>
  </w:abstractNum>
  <w:abstractNum w:abstractNumId="2">
    <w:nsid w:val="4BF7FC31"/>
    <w:multiLevelType w:val="singleLevel"/>
    <w:tmpl w:val="4BF7FC3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NTE2ZTUyZDE3M2M3YzM0MTk3NDJiOTE5ZWZhYjUifQ=="/>
    <w:docVar w:name="KSO_WPS_MARK_KEY" w:val="5603d0ec-fd57-42e1-8b23-4d8283c13653"/>
  </w:docVars>
  <w:rsids>
    <w:rsidRoot w:val="00000000"/>
    <w:rsid w:val="015B1664"/>
    <w:rsid w:val="02D102A8"/>
    <w:rsid w:val="043434A2"/>
    <w:rsid w:val="05A75337"/>
    <w:rsid w:val="070643DC"/>
    <w:rsid w:val="0C197F77"/>
    <w:rsid w:val="0E0B25FE"/>
    <w:rsid w:val="0F3F7571"/>
    <w:rsid w:val="11793CE8"/>
    <w:rsid w:val="123F5BEC"/>
    <w:rsid w:val="16356B51"/>
    <w:rsid w:val="16BA5A37"/>
    <w:rsid w:val="1770049B"/>
    <w:rsid w:val="1DB3762A"/>
    <w:rsid w:val="222A0505"/>
    <w:rsid w:val="243641EC"/>
    <w:rsid w:val="27186859"/>
    <w:rsid w:val="283467E0"/>
    <w:rsid w:val="2A8A4E26"/>
    <w:rsid w:val="2B06571C"/>
    <w:rsid w:val="30EC4766"/>
    <w:rsid w:val="34B91085"/>
    <w:rsid w:val="35B211F1"/>
    <w:rsid w:val="37A152D6"/>
    <w:rsid w:val="3D3576F9"/>
    <w:rsid w:val="3DBD1A6C"/>
    <w:rsid w:val="3F51155A"/>
    <w:rsid w:val="41847828"/>
    <w:rsid w:val="44AA7E8B"/>
    <w:rsid w:val="453D2276"/>
    <w:rsid w:val="4651794B"/>
    <w:rsid w:val="4668512B"/>
    <w:rsid w:val="486755DB"/>
    <w:rsid w:val="4D014033"/>
    <w:rsid w:val="4E53528D"/>
    <w:rsid w:val="507F559C"/>
    <w:rsid w:val="50FC7E27"/>
    <w:rsid w:val="51291E89"/>
    <w:rsid w:val="54F12E41"/>
    <w:rsid w:val="56BB1970"/>
    <w:rsid w:val="5A236B50"/>
    <w:rsid w:val="5AFC36CF"/>
    <w:rsid w:val="5C617332"/>
    <w:rsid w:val="5E3F0E1D"/>
    <w:rsid w:val="5F487ACD"/>
    <w:rsid w:val="6144151A"/>
    <w:rsid w:val="64785789"/>
    <w:rsid w:val="64C05C40"/>
    <w:rsid w:val="65085AFE"/>
    <w:rsid w:val="68172D06"/>
    <w:rsid w:val="6E70434C"/>
    <w:rsid w:val="6E7C32EF"/>
    <w:rsid w:val="73A6496A"/>
    <w:rsid w:val="744F5860"/>
    <w:rsid w:val="78EA3859"/>
    <w:rsid w:val="796C4451"/>
    <w:rsid w:val="7CF955AF"/>
    <w:rsid w:val="7DE02312"/>
    <w:rsid w:val="7EDB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spacing w:line="413" w:lineRule="auto"/>
      <w:outlineLvl w:val="1"/>
    </w:pPr>
    <w:rPr>
      <w:rFonts w:ascii="Arial" w:hAnsi="Arial" w:cs="Arial"/>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unhideWhenUsed/>
    <w:qFormat/>
    <w:uiPriority w:val="99"/>
    <w:pPr>
      <w:spacing w:after="120"/>
    </w:pPr>
    <w:rPr>
      <w:rFonts w:eastAsia="宋体"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13854</Words>
  <Characters>14024</Characters>
  <Lines>0</Lines>
  <Paragraphs>0</Paragraphs>
  <TotalTime>5</TotalTime>
  <ScaleCrop>false</ScaleCrop>
  <LinksUpToDate>false</LinksUpToDate>
  <CharactersWithSpaces>14105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2024-07-09T01:50:00Z</dcterms:created>
  <dc:creator>Administrator</dc:creator>
  <cp:lastModifiedBy>林春玉</cp:lastModifiedBy>
  <dcterms:modified xsi:type="dcterms:W3CDTF">2024-08-30T08:04:17Z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0BF517C151D642649F9B12471AD972D6</vt:lpwstr>
  </property>
</Properties>
</file>