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eastAsia="方正小标宋简体" w:cs="方正小标宋简体"/>
          <w:color w:val="auto"/>
          <w:sz w:val="44"/>
          <w:szCs w:val="44"/>
        </w:rPr>
      </w:pPr>
      <w:r>
        <w:rPr>
          <w:rFonts w:hint="eastAsia" w:eastAsia="方正小标宋简体" w:cs="方正小标宋简体"/>
          <w:color w:val="auto"/>
          <w:sz w:val="44"/>
          <w:szCs w:val="44"/>
        </w:rPr>
        <w:t>中共中山市大涌镇大涌社区支部委员会</w:t>
      </w:r>
    </w:p>
    <w:p>
      <w:pPr>
        <w:ind w:firstLine="0" w:firstLineChars="0"/>
        <w:jc w:val="center"/>
        <w:rPr>
          <w:rFonts w:hint="eastAsia" w:eastAsia="方正小标宋简体" w:cs="方正小标宋简体"/>
          <w:color w:val="auto"/>
          <w:sz w:val="44"/>
          <w:szCs w:val="44"/>
        </w:rPr>
      </w:pPr>
      <w:r>
        <w:rPr>
          <w:rFonts w:hint="eastAsia" w:eastAsia="方正小标宋简体" w:cs="方正小标宋简体"/>
          <w:color w:val="auto"/>
          <w:sz w:val="44"/>
          <w:szCs w:val="44"/>
        </w:rPr>
        <w:t>关于十五届市委对村巡察整改进展情况</w:t>
      </w:r>
    </w:p>
    <w:p>
      <w:pPr>
        <w:ind w:firstLine="0" w:firstLineChars="0"/>
        <w:jc w:val="center"/>
        <w:rPr>
          <w:color w:val="auto"/>
        </w:rPr>
      </w:pPr>
      <w:bookmarkStart w:id="82" w:name="_GoBack"/>
      <w:bookmarkEnd w:id="82"/>
      <w:r>
        <w:rPr>
          <w:rFonts w:hint="eastAsia" w:eastAsia="方正小标宋简体" w:cs="方正小标宋简体"/>
          <w:color w:val="auto"/>
          <w:sz w:val="44"/>
          <w:szCs w:val="44"/>
        </w:rPr>
        <w:t>的通报</w:t>
      </w:r>
    </w:p>
    <w:p>
      <w:pPr>
        <w:rPr>
          <w:color w:val="auto"/>
        </w:rPr>
      </w:pPr>
    </w:p>
    <w:p>
      <w:pPr>
        <w:rPr>
          <w:color w:val="auto"/>
        </w:rPr>
      </w:pPr>
      <w:r>
        <w:rPr>
          <w:rFonts w:hint="eastAsia"/>
          <w:color w:val="auto"/>
        </w:rPr>
        <w:t>根据市委统一部署，2</w:t>
      </w:r>
      <w:r>
        <w:rPr>
          <w:color w:val="auto"/>
        </w:rPr>
        <w:t>023年</w:t>
      </w:r>
      <w:r>
        <w:rPr>
          <w:rFonts w:hint="eastAsia"/>
          <w:color w:val="auto"/>
        </w:rPr>
        <w:t>1</w:t>
      </w:r>
      <w:r>
        <w:rPr>
          <w:color w:val="auto"/>
        </w:rPr>
        <w:t>0月20</w:t>
      </w:r>
      <w:r>
        <w:rPr>
          <w:rFonts w:hint="eastAsia"/>
          <w:color w:val="auto"/>
        </w:rPr>
        <w:t>日至</w:t>
      </w:r>
      <w:r>
        <w:rPr>
          <w:color w:val="auto"/>
        </w:rPr>
        <w:t>12</w:t>
      </w:r>
      <w:r>
        <w:rPr>
          <w:rFonts w:hint="eastAsia"/>
          <w:color w:val="auto"/>
        </w:rPr>
        <w:t>月</w:t>
      </w:r>
      <w:r>
        <w:rPr>
          <w:color w:val="auto"/>
        </w:rPr>
        <w:t>31</w:t>
      </w:r>
      <w:r>
        <w:rPr>
          <w:rFonts w:hint="eastAsia"/>
          <w:color w:val="auto"/>
        </w:rPr>
        <w:t>日，市委第三巡察组对大涌社区党支部开展巡察。2</w:t>
      </w:r>
      <w:r>
        <w:rPr>
          <w:color w:val="auto"/>
        </w:rPr>
        <w:t>024年</w:t>
      </w:r>
      <w:r>
        <w:rPr>
          <w:rFonts w:hint="eastAsia"/>
          <w:color w:val="auto"/>
        </w:rPr>
        <w:t>1月3</w:t>
      </w:r>
      <w:r>
        <w:rPr>
          <w:color w:val="auto"/>
        </w:rPr>
        <w:t>1日</w:t>
      </w:r>
      <w:r>
        <w:rPr>
          <w:rFonts w:hint="eastAsia"/>
          <w:color w:val="auto"/>
        </w:rPr>
        <w:t>，市委</w:t>
      </w:r>
      <w:r>
        <w:rPr>
          <w:color w:val="auto"/>
        </w:rPr>
        <w:t>巡察组向大涌社区</w:t>
      </w:r>
      <w:r>
        <w:rPr>
          <w:rFonts w:hint="eastAsia"/>
          <w:color w:val="auto"/>
        </w:rPr>
        <w:t>党</w:t>
      </w:r>
      <w:r>
        <w:rPr>
          <w:color w:val="auto"/>
        </w:rPr>
        <w:t>支部反馈巡察</w:t>
      </w:r>
      <w:r>
        <w:rPr>
          <w:rFonts w:hint="eastAsia"/>
          <w:color w:val="auto"/>
        </w:rPr>
        <w:t>意见。</w:t>
      </w:r>
      <w:r>
        <w:rPr>
          <w:color w:val="auto"/>
        </w:rPr>
        <w:t>按照巡视</w:t>
      </w:r>
      <w:r>
        <w:rPr>
          <w:rFonts w:hint="eastAsia"/>
          <w:color w:val="auto"/>
        </w:rPr>
        <w:t>巡察</w:t>
      </w:r>
      <w:r>
        <w:rPr>
          <w:color w:val="auto"/>
        </w:rPr>
        <w:t>工作有关要求</w:t>
      </w:r>
      <w:r>
        <w:rPr>
          <w:rFonts w:hint="eastAsia"/>
          <w:color w:val="auto"/>
        </w:rPr>
        <w:t>，</w:t>
      </w:r>
      <w:r>
        <w:rPr>
          <w:color w:val="auto"/>
        </w:rPr>
        <w:t>现将巡察整改进展情况</w:t>
      </w:r>
      <w:r>
        <w:rPr>
          <w:rFonts w:hint="eastAsia"/>
          <w:color w:val="auto"/>
        </w:rPr>
        <w:t>予以</w:t>
      </w:r>
      <w:r>
        <w:rPr>
          <w:color w:val="auto"/>
        </w:rPr>
        <w:t>公布</w:t>
      </w:r>
      <w:r>
        <w:rPr>
          <w:rFonts w:hint="eastAsia"/>
          <w:color w:val="auto"/>
        </w:rPr>
        <w:t>。</w:t>
      </w:r>
    </w:p>
    <w:p>
      <w:pPr>
        <w:rPr>
          <w:rFonts w:ascii="黑体" w:hAnsi="黑体" w:eastAsia="黑体"/>
          <w:bCs/>
          <w:color w:val="auto"/>
        </w:rPr>
      </w:pPr>
      <w:r>
        <w:rPr>
          <w:rFonts w:hint="eastAsia" w:ascii="黑体" w:hAnsi="黑体" w:eastAsia="黑体"/>
          <w:bCs/>
          <w:color w:val="auto"/>
        </w:rPr>
        <w:t>一、党支部履行巡察整改主体责任情况</w:t>
      </w:r>
    </w:p>
    <w:p>
      <w:pPr>
        <w:rPr>
          <w:rFonts w:ascii="楷体_GB2312" w:eastAsia="楷体_GB2312"/>
          <w:color w:val="auto"/>
        </w:rPr>
      </w:pPr>
      <w:r>
        <w:rPr>
          <w:rFonts w:hint="eastAsia" w:ascii="楷体_GB2312" w:eastAsia="楷体_GB2312"/>
          <w:color w:val="auto"/>
        </w:rPr>
        <w:t>（一）提高政治站位，扛起整改责任。</w:t>
      </w:r>
    </w:p>
    <w:p>
      <w:pPr>
        <w:rPr>
          <w:rFonts w:ascii="仿宋_GB2312"/>
          <w:color w:val="auto"/>
        </w:rPr>
      </w:pPr>
      <w:r>
        <w:rPr>
          <w:rFonts w:hint="eastAsia"/>
          <w:color w:val="auto"/>
        </w:rPr>
        <w:t>党支部坚持把巡察整改作为一项重要政治任务来抓，提高政治站位，强化责任担当，切实履行巡察整改主体责任。党支部先后召开</w:t>
      </w:r>
      <w:r>
        <w:rPr>
          <w:color w:val="auto"/>
        </w:rPr>
        <w:t>3</w:t>
      </w:r>
      <w:r>
        <w:rPr>
          <w:rFonts w:hint="eastAsia"/>
          <w:color w:val="auto"/>
        </w:rPr>
        <w:t>次会议深入学习习近平总书记关于巡视巡察工作的重要论述和巡察组反馈意见精神，深化对巡察整改的思想认识；按要求</w:t>
      </w:r>
      <w:r>
        <w:rPr>
          <w:rFonts w:hint="eastAsia" w:ascii="仿宋_GB2312"/>
          <w:color w:val="auto"/>
        </w:rPr>
        <w:t>召开巡察整改专题组织生活会，切实为落实巡察整改工作打牢思想基础，压实整改责任。</w:t>
      </w:r>
    </w:p>
    <w:p>
      <w:pPr>
        <w:rPr>
          <w:color w:val="auto"/>
        </w:rPr>
      </w:pPr>
      <w:r>
        <w:rPr>
          <w:rFonts w:hint="eastAsia" w:ascii="楷体_GB2312" w:eastAsia="楷体_GB2312"/>
          <w:color w:val="auto"/>
        </w:rPr>
        <w:t>（二）党支部书记履行巡察整改第一责任人责任，统筹推动整改工作。</w:t>
      </w:r>
    </w:p>
    <w:p>
      <w:pPr>
        <w:rPr>
          <w:color w:val="auto"/>
        </w:rPr>
      </w:pPr>
      <w:r>
        <w:rPr>
          <w:color w:val="auto"/>
        </w:rPr>
        <w:t>党支部书记坚决扛牢巡察整改第一责任人责任</w:t>
      </w:r>
      <w:r>
        <w:rPr>
          <w:rFonts w:hint="eastAsia"/>
          <w:color w:val="auto"/>
        </w:rPr>
        <w:t>，坚持以上率下，推动巡察整改工作，督促各项整改措施落到实处。组织召开支委会，亲自领学习近平总书记关于巡视巡察工作的重要论述，加强党支部班子思想政治建设；带领“两委”干部成员研究巡察整改反馈意见，认真部署推进整改工作，并定期对问题整改进度和情况进行了解和监督。</w:t>
      </w:r>
    </w:p>
    <w:p>
      <w:pPr>
        <w:rPr>
          <w:rFonts w:ascii="楷体_GB2312" w:eastAsia="楷体_GB2312"/>
          <w:color w:val="auto"/>
        </w:rPr>
      </w:pPr>
      <w:r>
        <w:rPr>
          <w:rFonts w:hint="eastAsia" w:ascii="楷体_GB2312" w:eastAsia="楷体_GB2312"/>
          <w:color w:val="auto"/>
        </w:rPr>
        <w:t>（三）党支部班子成员落实“一岗双责”责任，扎实推进整改工作。</w:t>
      </w:r>
    </w:p>
    <w:p>
      <w:pPr>
        <w:rPr>
          <w:color w:val="auto"/>
        </w:rPr>
      </w:pPr>
      <w:r>
        <w:rPr>
          <w:rFonts w:hint="eastAsia"/>
          <w:color w:val="auto"/>
        </w:rPr>
        <w:t>成立巡察整改工作领导小组，党支部书记任组长、副书记任副组长、其他“两委”干部成员。整改领导小组办公室配备联络员1人，工作人员3人，为整改工作提供有力的组织保障和人力支撑。社区党支部班子成员主动认领问题，明确责任分工，制定整改方案，共同推进社区整改工作</w:t>
      </w:r>
      <w:r>
        <w:rPr>
          <w:color w:val="auto"/>
        </w:rPr>
        <w:t xml:space="preserve"> </w:t>
      </w:r>
      <w:r>
        <w:rPr>
          <w:rFonts w:hint="eastAsia"/>
          <w:color w:val="auto"/>
        </w:rPr>
        <w:t>。</w:t>
      </w:r>
    </w:p>
    <w:p>
      <w:pPr>
        <w:rPr>
          <w:rFonts w:ascii="黑体" w:hAnsi="黑体" w:eastAsia="黑体"/>
          <w:bCs/>
          <w:color w:val="auto"/>
        </w:rPr>
      </w:pPr>
      <w:r>
        <w:rPr>
          <w:rFonts w:hint="eastAsia" w:ascii="黑体" w:hAnsi="黑体" w:eastAsia="黑体"/>
          <w:bCs/>
          <w:color w:val="auto"/>
        </w:rPr>
        <w:t>二、巡察反馈重点问题整改落实情况</w:t>
      </w:r>
    </w:p>
    <w:p>
      <w:pPr>
        <w:rPr>
          <w:rFonts w:ascii="楷体_GB2312" w:eastAsia="楷体_GB2312"/>
          <w:color w:val="auto"/>
        </w:rPr>
      </w:pPr>
      <w:r>
        <w:rPr>
          <w:rFonts w:hint="eastAsia" w:ascii="楷体_GB2312" w:eastAsia="楷体_GB2312"/>
          <w:color w:val="auto"/>
        </w:rPr>
        <w:t>(一) 聚焦党中央决策部署在基层的落实情况方面</w:t>
      </w:r>
    </w:p>
    <w:p>
      <w:pPr>
        <w:rPr>
          <w:color w:val="auto"/>
        </w:rPr>
      </w:pPr>
      <w:r>
        <w:rPr>
          <w:rFonts w:hint="eastAsia"/>
          <w:color w:val="auto"/>
        </w:rPr>
        <w:t>1.</w:t>
      </w:r>
      <w:r>
        <w:rPr>
          <w:color w:val="auto"/>
        </w:rPr>
        <w:t>认真落实</w:t>
      </w:r>
      <w:r>
        <w:rPr>
          <w:rFonts w:hint="eastAsia"/>
          <w:color w:val="auto"/>
        </w:rPr>
        <w:t>乡村振兴战略。</w:t>
      </w:r>
    </w:p>
    <w:p>
      <w:pPr>
        <w:rPr>
          <w:color w:val="auto"/>
        </w:rPr>
      </w:pPr>
      <w:r>
        <w:rPr>
          <w:color w:val="auto"/>
        </w:rPr>
        <w:t>(1)</w:t>
      </w:r>
      <w:r>
        <w:rPr>
          <w:rFonts w:hint="eastAsia"/>
          <w:color w:val="auto"/>
        </w:rPr>
        <w:t>推进乡村振兴工作，压实“五级书记”抓乡村振兴责任，学习贯彻习近平总书记关于“三农”工作和乡村振兴战略重要论述，切实推动各项工作。</w:t>
      </w:r>
    </w:p>
    <w:p>
      <w:pPr>
        <w:rPr>
          <w:color w:val="auto"/>
        </w:rPr>
      </w:pPr>
      <w:r>
        <w:rPr>
          <w:rFonts w:hint="eastAsia"/>
          <w:color w:val="auto"/>
        </w:rPr>
        <w:t>一是强化乡村振兴政治理论学习。结合“三会一课”、第一议题制度，组织开展习近平总书记关于“三农”工作、乡村振兴战略重要论述和“百千万工程”宣讲，集中整改期内支委会开展学习</w:t>
      </w:r>
      <w:r>
        <w:rPr>
          <w:color w:val="auto"/>
        </w:rPr>
        <w:t>2</w:t>
      </w:r>
      <w:r>
        <w:rPr>
          <w:rFonts w:hint="eastAsia"/>
          <w:color w:val="auto"/>
        </w:rPr>
        <w:t>次，党员集中学习</w:t>
      </w:r>
      <w:r>
        <w:rPr>
          <w:color w:val="auto"/>
        </w:rPr>
        <w:t>3</w:t>
      </w:r>
      <w:r>
        <w:rPr>
          <w:rFonts w:hint="eastAsia"/>
          <w:color w:val="auto"/>
        </w:rPr>
        <w:t>次。</w:t>
      </w:r>
    </w:p>
    <w:p>
      <w:pPr>
        <w:rPr>
          <w:color w:val="auto"/>
        </w:rPr>
      </w:pPr>
      <w:r>
        <w:rPr>
          <w:rFonts w:hint="eastAsia"/>
          <w:color w:val="auto"/>
        </w:rPr>
        <w:t>二是有力推进乡村振兴各项工作。制定“百千万工程”工作方案，包含了总体要求、任务清单和推进党建引领、发展集体经济、人居环境整治、基层治理等</w:t>
      </w:r>
      <w:r>
        <w:rPr>
          <w:color w:val="auto"/>
        </w:rPr>
        <w:t>4</w:t>
      </w:r>
      <w:r>
        <w:rPr>
          <w:rFonts w:hint="eastAsia"/>
          <w:color w:val="auto"/>
        </w:rPr>
        <w:t>方面工作措施。集中整改期内已推动了清平街文化服务阵地建设、</w:t>
      </w:r>
      <w:r>
        <w:rPr>
          <w:color w:val="auto"/>
        </w:rPr>
        <w:t>基尾大街道路</w:t>
      </w:r>
      <w:r>
        <w:rPr>
          <w:rFonts w:hint="eastAsia"/>
          <w:color w:val="auto"/>
        </w:rPr>
        <w:t>升级改造、“四小园”升级改造、乡村绿化集中植绿活动等4项工作。</w:t>
      </w:r>
    </w:p>
    <w:p>
      <w:pPr>
        <w:rPr>
          <w:color w:val="auto"/>
        </w:rPr>
      </w:pPr>
      <w:bookmarkStart w:id="0" w:name="OLE_LINK90"/>
      <w:bookmarkStart w:id="1" w:name="OLE_LINK91"/>
      <w:r>
        <w:rPr>
          <w:rFonts w:hint="eastAsia"/>
          <w:color w:val="auto"/>
        </w:rPr>
        <w:t xml:space="preserve"> (2)</w:t>
      </w:r>
      <w:bookmarkEnd w:id="0"/>
      <w:bookmarkEnd w:id="1"/>
      <w:r>
        <w:rPr>
          <w:rFonts w:hint="eastAsia"/>
          <w:color w:val="auto"/>
        </w:rPr>
        <w:t>积极探索集体经济发展方式，不断拓宽发展集体经济增收方式。</w:t>
      </w:r>
    </w:p>
    <w:p>
      <w:pPr>
        <w:rPr>
          <w:color w:val="auto"/>
        </w:rPr>
      </w:pPr>
      <w:r>
        <w:rPr>
          <w:rFonts w:hint="eastAsia"/>
          <w:color w:val="auto"/>
        </w:rPr>
        <w:t>一是推进停车服务管理工作。结合人居环境工作及群众停车需要，</w:t>
      </w:r>
      <w:r>
        <w:rPr>
          <w:color w:val="auto"/>
        </w:rPr>
        <w:t>对</w:t>
      </w:r>
      <w:r>
        <w:rPr>
          <w:rFonts w:hint="eastAsia"/>
          <w:color w:val="auto"/>
        </w:rPr>
        <w:t xml:space="preserve">新围土地进行铺设沥青石渣，改造为临时停车场，自主经营临时停车场。 </w:t>
      </w:r>
    </w:p>
    <w:p>
      <w:pPr>
        <w:rPr>
          <w:color w:val="auto"/>
        </w:rPr>
      </w:pPr>
      <w:r>
        <w:rPr>
          <w:rFonts w:hint="eastAsia"/>
          <w:color w:val="auto"/>
        </w:rPr>
        <w:t>二是盘活闲置地发展经济。经“三资”平台挂牌成功招标出租新围工业区闲置土地，</w:t>
      </w:r>
      <w:bookmarkStart w:id="2" w:name="OLE_LINK11"/>
      <w:r>
        <w:rPr>
          <w:rFonts w:hint="eastAsia"/>
          <w:color w:val="auto"/>
        </w:rPr>
        <w:t>促进集体经济增长。</w:t>
      </w:r>
    </w:p>
    <w:bookmarkEnd w:id="2"/>
    <w:p>
      <w:pPr>
        <w:rPr>
          <w:color w:val="auto"/>
        </w:rPr>
      </w:pPr>
      <w:r>
        <w:rPr>
          <w:rFonts w:hint="eastAsia"/>
          <w:color w:val="auto"/>
        </w:rPr>
        <w:t>三是推动文创产业经济。打造清平街隆都特色街道，在清平街旧墟两旁增加盆栽、怀旧邮箱和电话亭等装饰，改造清平街骑楼房屋为服务群众文化阵地，进一步优化营商环境；打造年轻消费场景，在清平小广场放置集装箱，吸引社区青年回乡创业。</w:t>
      </w:r>
    </w:p>
    <w:p>
      <w:pPr>
        <w:rPr>
          <w:color w:val="auto"/>
        </w:rPr>
      </w:pPr>
      <w:r>
        <w:rPr>
          <w:rFonts w:hint="eastAsia"/>
          <w:color w:val="auto"/>
        </w:rPr>
        <w:t xml:space="preserve"> (3)加强建设项目后续管护。进一步巩固美丽乡村项目建设成果，做好“一河两岸”河岸绿植日常管护工作；加强停车道闸、宣传栏等美丽乡村项目建设的设备设施的日常管护，及时维修破损设备设施</w:t>
      </w:r>
      <w:bookmarkStart w:id="3" w:name="OLE_LINK52"/>
      <w:bookmarkStart w:id="4" w:name="OLE_LINK53"/>
      <w:r>
        <w:rPr>
          <w:rFonts w:hint="eastAsia"/>
          <w:color w:val="auto"/>
        </w:rPr>
        <w:t>；持续开展群众宣传教育，引领广大居民群众参与美丽家园建设。</w:t>
      </w:r>
    </w:p>
    <w:bookmarkEnd w:id="3"/>
    <w:bookmarkEnd w:id="4"/>
    <w:p>
      <w:pPr>
        <w:rPr>
          <w:color w:val="auto"/>
        </w:rPr>
      </w:pPr>
      <w:r>
        <w:rPr>
          <w:rFonts w:hint="eastAsia"/>
          <w:color w:val="auto"/>
        </w:rPr>
        <w:t>一是加强绿化管理维护。购买第三方服务负责做好辖区“一河两岸”和“四小园”管护工作；联合驻村工作组和志愿者开展河岸杂草集中整治清理行动，推动人居环境整治提升，巩固和提升河岸绿化景观效果。</w:t>
      </w:r>
    </w:p>
    <w:p>
      <w:pPr>
        <w:rPr>
          <w:color w:val="auto"/>
        </w:rPr>
      </w:pPr>
      <w:r>
        <w:rPr>
          <w:rFonts w:hint="eastAsia"/>
          <w:color w:val="auto"/>
        </w:rPr>
        <w:t>二是加强停车道闸管理维护。把停车道闸纳入日常巡查工作中，每周对停车道闸设备设施情况进行检查，集中整改期内共开展巡查</w:t>
      </w:r>
      <w:r>
        <w:rPr>
          <w:color w:val="auto"/>
        </w:rPr>
        <w:t>2</w:t>
      </w:r>
      <w:r>
        <w:rPr>
          <w:rFonts w:hint="eastAsia"/>
          <w:color w:val="auto"/>
        </w:rPr>
        <w:t>4次，发现损坏问题</w:t>
      </w:r>
      <w:r>
        <w:rPr>
          <w:color w:val="auto"/>
        </w:rPr>
        <w:t>3</w:t>
      </w:r>
      <w:r>
        <w:rPr>
          <w:rFonts w:hint="eastAsia"/>
          <w:color w:val="auto"/>
        </w:rPr>
        <w:t>个，已及时处理。</w:t>
      </w:r>
    </w:p>
    <w:p>
      <w:pPr>
        <w:rPr>
          <w:color w:val="auto"/>
        </w:rPr>
      </w:pPr>
      <w:r>
        <w:rPr>
          <w:rFonts w:hint="eastAsia"/>
          <w:color w:val="auto"/>
        </w:rPr>
        <w:t>三是加强人居环境宣传教育。通过居民代表会议、党群活动开展人居环境宣传，动员群众共同监督公共设施随意晾晒被子、宣传栏乱堆垃圾等不文明行为，倡议群众树立爱护公共设施的意识，集中整改期内开展宣传教育活动</w:t>
      </w:r>
      <w:r>
        <w:rPr>
          <w:color w:val="auto"/>
        </w:rPr>
        <w:t>3</w:t>
      </w:r>
      <w:r>
        <w:rPr>
          <w:rFonts w:hint="eastAsia"/>
          <w:color w:val="auto"/>
        </w:rPr>
        <w:t>次。</w:t>
      </w:r>
    </w:p>
    <w:p>
      <w:pPr>
        <w:rPr>
          <w:color w:val="auto"/>
        </w:rPr>
      </w:pPr>
      <w:r>
        <w:rPr>
          <w:rFonts w:hint="eastAsia"/>
          <w:color w:val="auto"/>
        </w:rPr>
        <w:t xml:space="preserve"> (4)深入实施人居环境整治提升行动。持续推进人居环境整治，</w:t>
      </w:r>
      <w:bookmarkStart w:id="5" w:name="OLE_LINK12"/>
      <w:bookmarkStart w:id="6" w:name="OLE_LINK34"/>
      <w:bookmarkStart w:id="7" w:name="OLE_LINK17"/>
      <w:r>
        <w:rPr>
          <w:rFonts w:hint="eastAsia"/>
          <w:color w:val="auto"/>
        </w:rPr>
        <w:t>深入整治屋前屋后乱堆乱放</w:t>
      </w:r>
      <w:bookmarkEnd w:id="5"/>
      <w:r>
        <w:rPr>
          <w:rFonts w:hint="eastAsia"/>
          <w:color w:val="auto"/>
        </w:rPr>
        <w:t>和河涌沿岸垃圾</w:t>
      </w:r>
      <w:bookmarkEnd w:id="6"/>
      <w:bookmarkEnd w:id="7"/>
      <w:r>
        <w:rPr>
          <w:rFonts w:hint="eastAsia"/>
          <w:color w:val="auto"/>
        </w:rPr>
        <w:t>，促使辖区人居环境得到大提升；</w:t>
      </w:r>
      <w:bookmarkStart w:id="8" w:name="OLE_LINK55"/>
      <w:bookmarkStart w:id="9" w:name="OLE_LINK54"/>
      <w:r>
        <w:rPr>
          <w:rFonts w:hint="eastAsia"/>
          <w:color w:val="auto"/>
        </w:rPr>
        <w:t>增强群众文明养宠意识，</w:t>
      </w:r>
      <w:bookmarkEnd w:id="8"/>
      <w:bookmarkEnd w:id="9"/>
      <w:r>
        <w:rPr>
          <w:rFonts w:hint="eastAsia"/>
          <w:color w:val="auto"/>
        </w:rPr>
        <w:t>建设和谐社区；推进“三线”整治和“四小园”管护工作，进一步教育引导群众增强爱护环境意识。</w:t>
      </w:r>
    </w:p>
    <w:p>
      <w:pPr>
        <w:rPr>
          <w:color w:val="auto"/>
        </w:rPr>
      </w:pPr>
      <w:r>
        <w:rPr>
          <w:rFonts w:hint="eastAsia"/>
          <w:color w:val="auto"/>
        </w:rPr>
        <w:t>一是加大人居环境整治力度。常态化开展人居环境整治行动，集中整改期内开展人居环境整治集中行动6次；通过下户派发“门前三包”宣传单、微信公众号发布人居环境倡议书、居民代表会议等形式开展人居环境宣传，提高居民爱护环境意识，集中整改期内共开展宣传教育活动</w:t>
      </w:r>
      <w:r>
        <w:rPr>
          <w:color w:val="auto"/>
        </w:rPr>
        <w:t>3</w:t>
      </w:r>
      <w:r>
        <w:rPr>
          <w:rFonts w:hint="eastAsia"/>
          <w:color w:val="auto"/>
        </w:rPr>
        <w:t>次；加强辖区环卫保洁力度，对街道上犬粪及时清理，切实维护好卫生环境；在辖区小公园、主要街道等添置“请勿随地扔垃圾”标语</w:t>
      </w:r>
      <w:r>
        <w:rPr>
          <w:color w:val="auto"/>
        </w:rPr>
        <w:t>10</w:t>
      </w:r>
      <w:r>
        <w:rPr>
          <w:rFonts w:hint="eastAsia"/>
          <w:color w:val="auto"/>
        </w:rPr>
        <w:t>个、“文明养狗”标语</w:t>
      </w:r>
      <w:r>
        <w:rPr>
          <w:color w:val="auto"/>
        </w:rPr>
        <w:t>6</w:t>
      </w:r>
      <w:r>
        <w:rPr>
          <w:rFonts w:hint="eastAsia"/>
          <w:color w:val="auto"/>
        </w:rPr>
        <w:t>个。</w:t>
      </w:r>
    </w:p>
    <w:p>
      <w:pPr>
        <w:rPr>
          <w:color w:val="auto"/>
        </w:rPr>
      </w:pPr>
      <w:r>
        <w:rPr>
          <w:rFonts w:hint="eastAsia"/>
          <w:color w:val="auto"/>
        </w:rPr>
        <w:t>二是加大“三线”整治力度。把“三线”整治工作纳入“百千万工程”项目经费预算中，联合运营商开展“三线”整治推进会2次；对清平街、基尾大街及市场周边片区落实“三线”整治管线预埋工作；集中整改期内</w:t>
      </w:r>
      <w:r>
        <w:rPr>
          <w:color w:val="auto"/>
        </w:rPr>
        <w:t>共</w:t>
      </w:r>
      <w:r>
        <w:rPr>
          <w:rFonts w:hint="eastAsia"/>
          <w:color w:val="auto"/>
        </w:rPr>
        <w:t>整治“三线”问题4</w:t>
      </w:r>
      <w:r>
        <w:rPr>
          <w:color w:val="auto"/>
        </w:rPr>
        <w:t>4个。</w:t>
      </w:r>
      <w:r>
        <w:rPr>
          <w:rFonts w:hint="eastAsia"/>
          <w:color w:val="auto"/>
        </w:rPr>
        <w:t xml:space="preserve"> </w:t>
      </w:r>
    </w:p>
    <w:p>
      <w:pPr>
        <w:rPr>
          <w:color w:val="auto"/>
        </w:rPr>
      </w:pPr>
      <w:r>
        <w:rPr>
          <w:rFonts w:hint="eastAsia"/>
          <w:color w:val="auto"/>
        </w:rPr>
        <w:t>三是完善“四小园”管理机制。制定《大涌社区“四小园”管护制度》，购买第三方服务负责做好辖区“四小园”管护工作；对儿童公园死亡植被进行清理和复种，集中整改期内共开展“四小园”集中整治行动</w:t>
      </w:r>
      <w:r>
        <w:rPr>
          <w:color w:val="auto"/>
        </w:rPr>
        <w:t>2</w:t>
      </w:r>
      <w:r>
        <w:rPr>
          <w:rFonts w:hint="eastAsia"/>
          <w:color w:val="auto"/>
        </w:rPr>
        <w:t>次。</w:t>
      </w:r>
    </w:p>
    <w:p>
      <w:pPr>
        <w:rPr>
          <w:color w:val="auto"/>
        </w:rPr>
      </w:pPr>
      <w:r>
        <w:rPr>
          <w:rFonts w:hint="eastAsia"/>
          <w:color w:val="auto"/>
        </w:rPr>
        <w:t xml:space="preserve"> (5)认真开展美丽田园专项整治工作。加强农用棚舍管理工作，规范农业棚舍设置，按规定落实审批备案，加强宣传教育，引导农户整齐摆放生活及生产物品，切实维护好田园环境卫生。</w:t>
      </w:r>
    </w:p>
    <w:p>
      <w:pPr>
        <w:rPr>
          <w:color w:val="auto"/>
        </w:rPr>
      </w:pPr>
      <w:r>
        <w:rPr>
          <w:rFonts w:hint="eastAsia"/>
          <w:color w:val="auto"/>
        </w:rPr>
        <w:t>一是规范田园窝棚搭建。下户向农户派发整改通知书，劝导农户对违规棚舍进行自拆</w:t>
      </w:r>
      <w:r>
        <w:rPr>
          <w:color w:val="auto"/>
        </w:rPr>
        <w:t>自改。</w:t>
      </w:r>
    </w:p>
    <w:p>
      <w:pPr>
        <w:rPr>
          <w:color w:val="auto"/>
        </w:rPr>
      </w:pPr>
      <w:r>
        <w:rPr>
          <w:rFonts w:hint="eastAsia"/>
          <w:color w:val="auto"/>
        </w:rPr>
        <w:t>二是加强美丽田园宣传教育。开展农户宣传教育工作，指导农户规范搭建农用棚舍，按规定进行审批备案，倡导农户自觉保持田园整洁。集中整改期内开展农户宣传教育3</w:t>
      </w:r>
      <w:r>
        <w:rPr>
          <w:color w:val="auto"/>
        </w:rPr>
        <w:t>0户</w:t>
      </w:r>
      <w:r>
        <w:rPr>
          <w:rFonts w:hint="eastAsia"/>
          <w:color w:val="auto"/>
        </w:rPr>
        <w:t>，</w:t>
      </w:r>
      <w:r>
        <w:rPr>
          <w:color w:val="auto"/>
        </w:rPr>
        <w:t>派发宣传资料</w:t>
      </w:r>
      <w:r>
        <w:rPr>
          <w:rFonts w:hint="eastAsia"/>
          <w:color w:val="auto"/>
        </w:rPr>
        <w:t>3</w:t>
      </w:r>
      <w:r>
        <w:rPr>
          <w:color w:val="auto"/>
        </w:rPr>
        <w:t>0份</w:t>
      </w:r>
      <w:r>
        <w:rPr>
          <w:rFonts w:hint="eastAsia"/>
          <w:color w:val="auto"/>
        </w:rPr>
        <w:t>。</w:t>
      </w:r>
    </w:p>
    <w:p>
      <w:pPr>
        <w:rPr>
          <w:color w:val="auto"/>
        </w:rPr>
      </w:pPr>
      <w:r>
        <w:rPr>
          <w:rFonts w:hint="eastAsia"/>
          <w:color w:val="auto"/>
        </w:rPr>
        <w:t>三是</w:t>
      </w:r>
      <w:r>
        <w:rPr>
          <w:color w:val="auto"/>
        </w:rPr>
        <w:t>落实</w:t>
      </w:r>
      <w:r>
        <w:rPr>
          <w:rFonts w:hint="eastAsia"/>
          <w:color w:val="auto"/>
        </w:rPr>
        <w:t>日常动态巡查制度。制定《大涌社区田园巡查工作制度》和《大涌社区田园网格化管理制度》，落实每月日常动态巡查制度，及时发现和整治田间棚舍违规搭建和垃圾乱堆放等行为。集中整改期内开展日常巡查6次，发现问题4个，整治问题4个。</w:t>
      </w:r>
    </w:p>
    <w:p>
      <w:pPr>
        <w:rPr>
          <w:color w:val="auto"/>
        </w:rPr>
      </w:pPr>
      <w:r>
        <w:rPr>
          <w:rFonts w:hint="eastAsia"/>
          <w:color w:val="auto"/>
        </w:rPr>
        <w:t>(6)深入创建文明城市。落实农村生活垃圾分类减量与资源化利用，完善垃圾分类标识，规范设置分类垃圾桶；完善公厕管护机制和设备设施，落实日常管护记录表；规范辖区停车秩序；持续加强农贸市场及周边的管理，做好日常巡查和劝导工作，规范商家经营秩序，有效保障市场及周边经营秩序和环境。</w:t>
      </w:r>
    </w:p>
    <w:p>
      <w:pPr>
        <w:rPr>
          <w:color w:val="auto"/>
        </w:rPr>
      </w:pPr>
      <w:r>
        <w:rPr>
          <w:rFonts w:hint="eastAsia"/>
          <w:color w:val="auto"/>
        </w:rPr>
        <w:t>一是加强垃圾分类设施管理。组织工作人员对辖区垃圾桶进行清洗，按要求规范摆放好垃圾桶。添置垃圾分类屋1个，完善辖区垃圾分类亭标识</w:t>
      </w:r>
      <w:r>
        <w:rPr>
          <w:color w:val="auto"/>
        </w:rPr>
        <w:t>2</w:t>
      </w:r>
      <w:r>
        <w:rPr>
          <w:rFonts w:hint="eastAsia"/>
          <w:color w:val="auto"/>
        </w:rPr>
        <w:t>处，更新残旧垃圾桶标识</w:t>
      </w:r>
      <w:r>
        <w:rPr>
          <w:color w:val="auto"/>
        </w:rPr>
        <w:t>5套</w:t>
      </w:r>
      <w:r>
        <w:rPr>
          <w:rFonts w:hint="eastAsia"/>
          <w:color w:val="auto"/>
        </w:rPr>
        <w:t>。</w:t>
      </w:r>
    </w:p>
    <w:p>
      <w:pPr>
        <w:rPr>
          <w:color w:val="auto"/>
        </w:rPr>
      </w:pPr>
      <w:r>
        <w:rPr>
          <w:rFonts w:hint="eastAsia"/>
          <w:color w:val="auto"/>
        </w:rPr>
        <w:t>二是完善公厕管护机制。对公厕损坏的马桶盖进行更换；在公厕内添置禁烟标识和公厕管理制度；落实日常管护工作，工作人员落实每日卫生清洁，每周对公厕清洁和设备情况进行检查，并做好日常管护记录台账。</w:t>
      </w:r>
    </w:p>
    <w:p>
      <w:pPr>
        <w:rPr>
          <w:color w:val="auto"/>
        </w:rPr>
      </w:pPr>
      <w:r>
        <w:rPr>
          <w:rFonts w:hint="eastAsia"/>
          <w:color w:val="auto"/>
        </w:rPr>
        <w:t>三是规范社区停车秩序。</w:t>
      </w:r>
      <w:r>
        <w:rPr>
          <w:color w:val="auto"/>
        </w:rPr>
        <w:t>在清平街增加停车位</w:t>
      </w:r>
      <w:r>
        <w:rPr>
          <w:rFonts w:hint="eastAsia"/>
          <w:color w:val="auto"/>
        </w:rPr>
        <w:t xml:space="preserve">6个，引导居民规范停车；开展群众宣传教育，倡议居民自觉养成良好停车习惯，集中整改期内开展宣传教育活动2次。 </w:t>
      </w:r>
    </w:p>
    <w:p>
      <w:pPr>
        <w:rPr>
          <w:color w:val="auto"/>
        </w:rPr>
      </w:pPr>
      <w:r>
        <w:rPr>
          <w:rFonts w:hint="eastAsia"/>
          <w:color w:val="auto"/>
        </w:rPr>
        <w:t>四是整治农贸市场乱摆乱卖乱象。在市场周边宣传栏处设置铁马，每日开展一次占道经营、车辆停放秩序巡查，改善市场周边乱停乱卖现象；联系农贸市场相关负责人开展宣传教育，要求加强市场公示栏、宣传栏管理，以及市场环境卫生日常管理。</w:t>
      </w:r>
    </w:p>
    <w:p>
      <w:pPr>
        <w:rPr>
          <w:color w:val="auto"/>
        </w:rPr>
      </w:pPr>
      <w:r>
        <w:rPr>
          <w:rFonts w:hint="eastAsia"/>
          <w:color w:val="auto"/>
        </w:rPr>
        <w:t xml:space="preserve"> (7)增强基本公共卫生服务意识，推进老人健康体检工作，提高老人群体体检参与度。</w:t>
      </w:r>
    </w:p>
    <w:p>
      <w:pPr>
        <w:rPr>
          <w:bCs/>
          <w:color w:val="auto"/>
        </w:rPr>
      </w:pPr>
      <w:r>
        <w:rPr>
          <w:rFonts w:hint="eastAsia"/>
          <w:color w:val="auto"/>
        </w:rPr>
        <w:t>一是了解老人健康体检情况。主动联系社区卫生站了解老人健康体检情况。</w:t>
      </w:r>
    </w:p>
    <w:p>
      <w:pPr>
        <w:rPr>
          <w:color w:val="auto"/>
        </w:rPr>
      </w:pPr>
      <w:r>
        <w:rPr>
          <w:rFonts w:hint="eastAsia"/>
          <w:color w:val="auto"/>
        </w:rPr>
        <w:t>二是加大老人健康体检的宣传力度。通过电话、微信公众号、居民代表会议、卫生站宣传等方式开展老人免费健康体检宣传工作；组织辖区退休老人开展健康教育宣讲活动，增强老年人健康意识，集中整改期内开展老年人健康教育宣讲2次。</w:t>
      </w:r>
    </w:p>
    <w:p>
      <w:pPr>
        <w:rPr>
          <w:color w:val="auto"/>
        </w:rPr>
      </w:pPr>
      <w:r>
        <w:rPr>
          <w:color w:val="auto"/>
        </w:rPr>
        <w:t>三是</w:t>
      </w:r>
      <w:r>
        <w:rPr>
          <w:rFonts w:hint="eastAsia"/>
          <w:color w:val="auto"/>
        </w:rPr>
        <w:t>提升基本公共卫生服务质量</w:t>
      </w:r>
      <w:r>
        <w:rPr>
          <w:color w:val="auto"/>
        </w:rPr>
        <w:t>。</w:t>
      </w:r>
      <w:r>
        <w:rPr>
          <w:rFonts w:hint="eastAsia"/>
          <w:color w:val="auto"/>
        </w:rPr>
        <w:t>联合社区卫生站为</w:t>
      </w:r>
      <w:r>
        <w:rPr>
          <w:color w:val="auto"/>
        </w:rPr>
        <w:t>辖区行动不便、重残的老人</w:t>
      </w:r>
      <w:r>
        <w:rPr>
          <w:rFonts w:hint="eastAsia"/>
          <w:color w:val="auto"/>
        </w:rPr>
        <w:t>提供</w:t>
      </w:r>
      <w:r>
        <w:rPr>
          <w:color w:val="auto"/>
        </w:rPr>
        <w:t>健康体检上门服务</w:t>
      </w:r>
      <w:r>
        <w:rPr>
          <w:rFonts w:hint="eastAsia"/>
          <w:color w:val="auto"/>
        </w:rPr>
        <w:t>，集中整改期内</w:t>
      </w:r>
      <w:r>
        <w:rPr>
          <w:color w:val="auto"/>
        </w:rPr>
        <w:t>已为</w:t>
      </w:r>
      <w:r>
        <w:rPr>
          <w:rFonts w:hint="eastAsia"/>
          <w:color w:val="auto"/>
        </w:rPr>
        <w:t>2名老人提供了</w:t>
      </w:r>
      <w:r>
        <w:rPr>
          <w:color w:val="auto"/>
        </w:rPr>
        <w:t>健康体检上门服务。</w:t>
      </w:r>
    </w:p>
    <w:p>
      <w:pPr>
        <w:rPr>
          <w:color w:val="auto"/>
        </w:rPr>
      </w:pPr>
      <w:r>
        <w:rPr>
          <w:rFonts w:hint="eastAsia"/>
          <w:color w:val="auto"/>
        </w:rPr>
        <w:t>2</w:t>
      </w:r>
      <w:r>
        <w:rPr>
          <w:color w:val="auto"/>
        </w:rPr>
        <w:t>.</w:t>
      </w:r>
      <w:r>
        <w:rPr>
          <w:rFonts w:hint="eastAsia"/>
          <w:color w:val="auto"/>
        </w:rPr>
        <w:t>抓好意识形态工作。</w:t>
      </w:r>
    </w:p>
    <w:p>
      <w:pPr>
        <w:rPr>
          <w:color w:val="auto"/>
        </w:rPr>
      </w:pPr>
      <w:r>
        <w:rPr>
          <w:rFonts w:hint="eastAsia"/>
          <w:color w:val="auto"/>
        </w:rPr>
        <w:t>(8)加强对意识形态工作重视，定期召开会议专题研究意识形态相关工作。</w:t>
      </w:r>
    </w:p>
    <w:p>
      <w:pPr>
        <w:rPr>
          <w:color w:val="auto"/>
        </w:rPr>
      </w:pPr>
      <w:r>
        <w:rPr>
          <w:rFonts w:hint="eastAsia"/>
          <w:color w:val="auto"/>
        </w:rPr>
        <w:t>一是提高意识形态工作的思想认识。深入学习贯彻习近平总书记关于意识形态工作的重要论述，深刻认识意识形态工作极端重要性。党支部书记与</w:t>
      </w:r>
      <w:bookmarkStart w:id="10" w:name="OLE_LINK20"/>
      <w:bookmarkStart w:id="11" w:name="OLE_LINK19"/>
      <w:r>
        <w:rPr>
          <w:rFonts w:hint="eastAsia"/>
          <w:color w:val="auto"/>
        </w:rPr>
        <w:t>相关负责人</w:t>
      </w:r>
      <w:bookmarkEnd w:id="10"/>
      <w:bookmarkEnd w:id="11"/>
      <w:r>
        <w:rPr>
          <w:rFonts w:hint="eastAsia"/>
          <w:color w:val="auto"/>
        </w:rPr>
        <w:t>开展提醒谈话，要求认真落实意识形态工作职责，切实做好相关工作。</w:t>
      </w:r>
    </w:p>
    <w:p>
      <w:pPr>
        <w:rPr>
          <w:color w:val="auto"/>
        </w:rPr>
      </w:pPr>
      <w:r>
        <w:rPr>
          <w:rFonts w:hint="eastAsia"/>
          <w:color w:val="auto"/>
        </w:rPr>
        <w:t>二是定期召开意识形态专题研究会议。召开专题研究意识形态工作会议，分析研判辖区扫黄打非、宣传栏等工作；加强党员理论学习，</w:t>
      </w:r>
      <w:r>
        <w:rPr>
          <w:rFonts w:hint="eastAsia" w:ascii="仿宋_GB2312"/>
          <w:color w:val="auto"/>
        </w:rPr>
        <w:t>开展网络意识形态和网络安全宣传等</w:t>
      </w:r>
      <w:r>
        <w:rPr>
          <w:rFonts w:hint="eastAsia"/>
          <w:color w:val="auto"/>
        </w:rPr>
        <w:t>，集中整改期内开展支委会研究会议</w:t>
      </w:r>
      <w:r>
        <w:rPr>
          <w:color w:val="auto"/>
        </w:rPr>
        <w:t>3</w:t>
      </w:r>
      <w:r>
        <w:rPr>
          <w:rFonts w:hint="eastAsia"/>
          <w:color w:val="auto"/>
        </w:rPr>
        <w:t>次，党员会议1次。</w:t>
      </w:r>
    </w:p>
    <w:p>
      <w:pPr>
        <w:rPr>
          <w:color w:val="auto"/>
        </w:rPr>
      </w:pPr>
      <w:r>
        <w:rPr>
          <w:rFonts w:hint="eastAsia"/>
          <w:color w:val="auto"/>
        </w:rPr>
        <w:t>(9)完善辖区办公场所及其他宣传阵地、宣传栏和公共场所政治理论和涉政公益广告宣传，营造辖区内政治理论宣传氛围。</w:t>
      </w:r>
    </w:p>
    <w:p>
      <w:pPr>
        <w:rPr>
          <w:color w:val="auto"/>
        </w:rPr>
      </w:pPr>
      <w:r>
        <w:rPr>
          <w:rFonts w:hint="eastAsia"/>
          <w:color w:val="auto"/>
        </w:rPr>
        <w:t>一是强化辖区政治理论宣传。在辖区街心公园、清平街小公园新增“百千万工程”宣传标语</w:t>
      </w:r>
      <w:r>
        <w:rPr>
          <w:color w:val="auto"/>
        </w:rPr>
        <w:t>2</w:t>
      </w:r>
      <w:r>
        <w:rPr>
          <w:rFonts w:hint="eastAsia"/>
          <w:color w:val="auto"/>
        </w:rPr>
        <w:t xml:space="preserve">个。                                        </w:t>
      </w:r>
    </w:p>
    <w:p>
      <w:pPr>
        <w:rPr>
          <w:color w:val="auto"/>
        </w:rPr>
      </w:pPr>
      <w:r>
        <w:rPr>
          <w:rFonts w:hint="eastAsia"/>
          <w:color w:val="auto"/>
        </w:rPr>
        <w:t>二是开展“乡村大喇叭”宣传。社区制定了</w:t>
      </w:r>
      <w:r>
        <w:rPr>
          <w:color w:val="auto"/>
        </w:rPr>
        <w:t>乡村</w:t>
      </w:r>
      <w:r>
        <w:rPr>
          <w:rFonts w:hint="eastAsia"/>
          <w:color w:val="auto"/>
        </w:rPr>
        <w:t>“大喇叭”红色理论播放计划表，每季度利用社区“大喇叭”播放党的创新理论。</w:t>
      </w:r>
    </w:p>
    <w:p>
      <w:pPr>
        <w:rPr>
          <w:color w:val="auto"/>
        </w:rPr>
      </w:pPr>
      <w:r>
        <w:rPr>
          <w:rFonts w:hint="eastAsia"/>
          <w:color w:val="auto"/>
        </w:rPr>
        <w:t>(10)</w:t>
      </w:r>
      <w:bookmarkStart w:id="12" w:name="OLE_LINK38"/>
      <w:bookmarkStart w:id="13" w:name="OLE_LINK37"/>
      <w:r>
        <w:rPr>
          <w:color w:val="auto"/>
        </w:rPr>
        <w:t>进一步弘扬社会主义核心价值观,</w:t>
      </w:r>
      <w:r>
        <w:rPr>
          <w:rFonts w:hint="eastAsia"/>
          <w:color w:val="auto"/>
        </w:rPr>
        <w:t>规范社区宗教场所管理</w:t>
      </w:r>
      <w:bookmarkEnd w:id="12"/>
      <w:bookmarkEnd w:id="13"/>
      <w:r>
        <w:rPr>
          <w:rFonts w:hint="eastAsia"/>
          <w:color w:val="auto"/>
        </w:rPr>
        <w:t>，开展移风易俗主题宣传活动，</w:t>
      </w:r>
      <w:r>
        <w:rPr>
          <w:color w:val="auto"/>
        </w:rPr>
        <w:t>引导居民养成文明、节俭、健康、科学的生活方式</w:t>
      </w:r>
      <w:r>
        <w:rPr>
          <w:rFonts w:hint="eastAsia"/>
          <w:color w:val="auto"/>
        </w:rPr>
        <w:t>。</w:t>
      </w:r>
    </w:p>
    <w:p>
      <w:pPr>
        <w:rPr>
          <w:color w:val="auto"/>
        </w:rPr>
      </w:pPr>
      <w:r>
        <w:rPr>
          <w:color w:val="auto"/>
        </w:rPr>
        <w:t>一是</w:t>
      </w:r>
      <w:r>
        <w:rPr>
          <w:rFonts w:hint="eastAsia"/>
          <w:color w:val="auto"/>
        </w:rPr>
        <w:t>加强辖区宗教场所管理。每月对辖区宗教场所进行检查，集中整改期内已开展检查</w:t>
      </w:r>
      <w:r>
        <w:rPr>
          <w:color w:val="auto"/>
        </w:rPr>
        <w:t>3</w:t>
      </w:r>
      <w:r>
        <w:rPr>
          <w:rFonts w:hint="eastAsia"/>
          <w:color w:val="auto"/>
        </w:rPr>
        <w:t xml:space="preserve">次。 </w:t>
      </w:r>
    </w:p>
    <w:p>
      <w:pPr>
        <w:rPr>
          <w:color w:val="auto"/>
        </w:rPr>
      </w:pPr>
      <w:r>
        <w:rPr>
          <w:rFonts w:hint="eastAsia"/>
          <w:color w:val="auto"/>
        </w:rPr>
        <w:t>二是</w:t>
      </w:r>
      <w:bookmarkStart w:id="14" w:name="OLE_LINK39"/>
      <w:bookmarkStart w:id="15" w:name="OLE_LINK45"/>
      <w:r>
        <w:rPr>
          <w:rFonts w:hint="eastAsia"/>
          <w:color w:val="auto"/>
        </w:rPr>
        <w:t>开展移风易俗主题宣传活动</w:t>
      </w:r>
      <w:bookmarkEnd w:id="14"/>
      <w:bookmarkEnd w:id="15"/>
      <w:r>
        <w:rPr>
          <w:rFonts w:hint="eastAsia"/>
          <w:color w:val="auto"/>
        </w:rPr>
        <w:t>。通过承诺墙签名、派发倡议书、</w:t>
      </w:r>
      <w:r>
        <w:rPr>
          <w:color w:val="auto"/>
        </w:rPr>
        <w:t>微信公众号</w:t>
      </w:r>
      <w:r>
        <w:rPr>
          <w:rFonts w:hint="eastAsia"/>
          <w:color w:val="auto"/>
        </w:rPr>
        <w:t>和居民代表会议等形式倡导广大居民群众勤俭节约、移风易俗、健康环保文明生活，集中整改期内</w:t>
      </w:r>
      <w:r>
        <w:rPr>
          <w:color w:val="auto"/>
        </w:rPr>
        <w:t>开展</w:t>
      </w:r>
      <w:r>
        <w:rPr>
          <w:rFonts w:hint="eastAsia"/>
          <w:color w:val="auto"/>
        </w:rPr>
        <w:t>移风易俗主题宣传活动</w:t>
      </w:r>
      <w:r>
        <w:rPr>
          <w:color w:val="auto"/>
        </w:rPr>
        <w:t>4</w:t>
      </w:r>
      <w:r>
        <w:rPr>
          <w:rFonts w:hint="eastAsia"/>
          <w:color w:val="auto"/>
        </w:rPr>
        <w:t>次。</w:t>
      </w:r>
    </w:p>
    <w:p>
      <w:pPr>
        <w:rPr>
          <w:color w:val="auto"/>
        </w:rPr>
      </w:pPr>
      <w:r>
        <w:rPr>
          <w:color w:val="auto"/>
        </w:rPr>
        <w:t>三是开展提醒谈话。</w:t>
      </w:r>
      <w:r>
        <w:rPr>
          <w:rFonts w:hint="eastAsia"/>
          <w:color w:val="auto"/>
        </w:rPr>
        <w:t>党支部书记与相关负责人开展提醒谈话，要求其日常工作中</w:t>
      </w:r>
      <w:r>
        <w:rPr>
          <w:color w:val="auto"/>
        </w:rPr>
        <w:t>坚持常态化开展</w:t>
      </w:r>
      <w:r>
        <w:rPr>
          <w:rFonts w:hint="eastAsia"/>
          <w:color w:val="auto"/>
        </w:rPr>
        <w:t>宗教场所</w:t>
      </w:r>
      <w:r>
        <w:rPr>
          <w:color w:val="auto"/>
        </w:rPr>
        <w:t>检查工作，切实</w:t>
      </w:r>
      <w:r>
        <w:rPr>
          <w:rFonts w:hint="eastAsia"/>
          <w:color w:val="auto"/>
        </w:rPr>
        <w:t>规范化辖区宗教场所管理。</w:t>
      </w:r>
    </w:p>
    <w:p>
      <w:pPr>
        <w:rPr>
          <w:color w:val="auto"/>
        </w:rPr>
      </w:pPr>
      <w:r>
        <w:rPr>
          <w:rFonts w:hint="eastAsia"/>
          <w:color w:val="auto"/>
        </w:rPr>
        <w:t>(11)规范宣传阵地管理，</w:t>
      </w:r>
      <w:bookmarkStart w:id="16" w:name="OLE_LINK47"/>
      <w:bookmarkStart w:id="17" w:name="OLE_LINK46"/>
      <w:r>
        <w:rPr>
          <w:rFonts w:hint="eastAsia"/>
          <w:color w:val="auto"/>
        </w:rPr>
        <w:t>做好宣传阵地日常检查工作，及时更新过时资料，切实增强社会面宣传的时效性和规范性。</w:t>
      </w:r>
    </w:p>
    <w:bookmarkEnd w:id="16"/>
    <w:bookmarkEnd w:id="17"/>
    <w:p>
      <w:pPr>
        <w:rPr>
          <w:color w:val="auto"/>
        </w:rPr>
      </w:pPr>
      <w:r>
        <w:rPr>
          <w:rFonts w:hint="eastAsia"/>
          <w:color w:val="auto"/>
        </w:rPr>
        <w:t>一是及时更新宣传栏。安排工作人员对宣传栏进行检查，及时把过时资料进行更新。</w:t>
      </w:r>
    </w:p>
    <w:p>
      <w:pPr>
        <w:rPr>
          <w:color w:val="auto"/>
        </w:rPr>
      </w:pPr>
      <w:r>
        <w:rPr>
          <w:rFonts w:hint="eastAsia"/>
          <w:color w:val="auto"/>
        </w:rPr>
        <w:t>二是加强宣传阵地管理。宣传栏落实专人专职管理，每月对宣传阵地、宣传栏开展检查工作，及时做好保洁和内容更新工作。</w:t>
      </w:r>
    </w:p>
    <w:p>
      <w:pPr>
        <w:rPr>
          <w:color w:val="auto"/>
        </w:rPr>
      </w:pPr>
      <w:r>
        <w:rPr>
          <w:color w:val="auto"/>
        </w:rPr>
        <w:t>三是开展提醒谈话。</w:t>
      </w:r>
      <w:r>
        <w:rPr>
          <w:rFonts w:hint="eastAsia"/>
          <w:color w:val="auto"/>
        </w:rPr>
        <w:t>党支部书记与相关负责人开展提醒谈话，要求其加强辖区宣传栏检查监督工作，及时更新过时宣传资料。</w:t>
      </w:r>
    </w:p>
    <w:p>
      <w:pPr>
        <w:rPr>
          <w:rFonts w:ascii="楷体_GB2312" w:eastAsia="楷体_GB2312"/>
          <w:color w:val="auto"/>
        </w:rPr>
      </w:pPr>
      <w:r>
        <w:rPr>
          <w:rFonts w:hint="eastAsia" w:ascii="楷体_GB2312" w:eastAsia="楷体_GB2312"/>
          <w:color w:val="auto"/>
        </w:rPr>
        <w:t>(二)聚焦群众身边腐败问题和不正之风及群众反映强烈的问题</w:t>
      </w:r>
    </w:p>
    <w:p>
      <w:pPr>
        <w:rPr>
          <w:color w:val="auto"/>
        </w:rPr>
      </w:pPr>
      <w:r>
        <w:rPr>
          <w:color w:val="auto"/>
        </w:rPr>
        <w:t>1.</w:t>
      </w:r>
      <w:r>
        <w:rPr>
          <w:rFonts w:hint="eastAsia"/>
          <w:color w:val="auto"/>
        </w:rPr>
        <w:t>完善居务监督委员会公章管理。</w:t>
      </w:r>
    </w:p>
    <w:p>
      <w:pPr>
        <w:rPr>
          <w:color w:val="auto"/>
        </w:rPr>
      </w:pPr>
      <w:r>
        <w:rPr>
          <w:rFonts w:hint="eastAsia"/>
          <w:color w:val="auto"/>
        </w:rPr>
        <w:t>(12)按相关要求程序完善居务监督委员会公章管理。</w:t>
      </w:r>
    </w:p>
    <w:p>
      <w:pPr>
        <w:rPr>
          <w:color w:val="auto"/>
        </w:rPr>
      </w:pPr>
      <w:r>
        <w:rPr>
          <w:rFonts w:hint="eastAsia"/>
          <w:color w:val="auto"/>
        </w:rPr>
        <w:t>一是完善监督委员会公章使用制度。制定《大涌社区居务监督委员会公章管理制度》，完善监督委员会公章管理。</w:t>
      </w:r>
    </w:p>
    <w:p>
      <w:pPr>
        <w:rPr>
          <w:color w:val="auto"/>
        </w:rPr>
      </w:pPr>
      <w:r>
        <w:rPr>
          <w:rFonts w:hint="eastAsia"/>
          <w:color w:val="auto"/>
        </w:rPr>
        <w:t>二是按要求落实监督委员会公章管理人。严格按照相关制度要求落实公章管理人。</w:t>
      </w:r>
    </w:p>
    <w:p>
      <w:pPr>
        <w:rPr>
          <w:color w:val="auto"/>
        </w:rPr>
      </w:pPr>
      <w:r>
        <w:rPr>
          <w:rFonts w:hint="eastAsia"/>
          <w:color w:val="auto"/>
        </w:rPr>
        <w:t>三是开展监督委员会公章管理培训。每年对公章管理人开展业务培训1次，进一步提高公章管理水平。集中整改期内已开展1次培训。</w:t>
      </w:r>
    </w:p>
    <w:p>
      <w:pPr>
        <w:rPr>
          <w:color w:val="auto"/>
        </w:rPr>
      </w:pPr>
      <w:r>
        <w:rPr>
          <w:color w:val="auto"/>
        </w:rPr>
        <w:t>2.</w:t>
      </w:r>
      <w:r>
        <w:rPr>
          <w:rFonts w:hint="eastAsia"/>
          <w:color w:val="auto"/>
        </w:rPr>
        <w:t>规范财务管理。</w:t>
      </w:r>
    </w:p>
    <w:p>
      <w:pPr>
        <w:rPr>
          <w:color w:val="auto"/>
        </w:rPr>
      </w:pPr>
      <w:r>
        <w:rPr>
          <w:rFonts w:hint="eastAsia"/>
          <w:color w:val="auto"/>
        </w:rPr>
        <w:t>(13)按相关规定程序对理财专户、土地基金专户履行审批程序。</w:t>
      </w:r>
    </w:p>
    <w:p>
      <w:pPr>
        <w:rPr>
          <w:color w:val="auto"/>
        </w:rPr>
      </w:pPr>
      <w:r>
        <w:rPr>
          <w:rFonts w:hint="eastAsia"/>
          <w:color w:val="auto"/>
        </w:rPr>
        <w:t>一是排查银行账户开设情况。经排查，现有理财专户1个、土地基金专户1个，社区开设银行账户均有收到镇相关部门批复书，按照相关规定履行申请审批程序。</w:t>
      </w:r>
    </w:p>
    <w:p>
      <w:pPr>
        <w:rPr>
          <w:color w:val="auto"/>
        </w:rPr>
      </w:pPr>
      <w:r>
        <w:rPr>
          <w:rFonts w:hint="eastAsia"/>
          <w:color w:val="auto"/>
        </w:rPr>
        <w:t>二是加强财务人员业务培训。组织相关工作人员开展财务规章制度学习，严格按制度要求做好财务、“三资”工作。</w:t>
      </w:r>
    </w:p>
    <w:p>
      <w:pPr>
        <w:rPr>
          <w:color w:val="auto"/>
        </w:rPr>
      </w:pPr>
      <w:r>
        <w:rPr>
          <w:rFonts w:hint="eastAsia"/>
          <w:color w:val="auto"/>
        </w:rPr>
        <w:t>(14)老人活动中心按要求并账。</w:t>
      </w:r>
    </w:p>
    <w:p>
      <w:pPr>
        <w:rPr>
          <w:bCs/>
          <w:color w:val="auto"/>
        </w:rPr>
      </w:pPr>
      <w:r>
        <w:rPr>
          <w:rFonts w:hint="eastAsia"/>
          <w:color w:val="auto"/>
        </w:rPr>
        <w:t>一是按要求落实老人活动中心并账工作。将老人福利会的物业资产并入农业农村“三资”管理系统管理，对其物业资产进行清查，并将</w:t>
      </w:r>
      <w:r>
        <w:rPr>
          <w:rFonts w:hint="eastAsia" w:ascii="仿宋_GB2312"/>
          <w:bCs/>
          <w:color w:val="auto"/>
        </w:rPr>
        <w:t>社区老人活动中心固定资产并账到社区股份合作经济联合社财务账目中。</w:t>
      </w:r>
    </w:p>
    <w:p>
      <w:pPr>
        <w:rPr>
          <w:color w:val="auto"/>
        </w:rPr>
      </w:pPr>
      <w:r>
        <w:rPr>
          <w:rFonts w:hint="eastAsia"/>
          <w:color w:val="auto"/>
        </w:rPr>
        <w:t>二是完善老人活动中心的财务审批制度。社区老人活动中心按要求落实财务合并到社区经联社后，其财务支出严格按照《大涌社区财务内部控制制度》执行，均</w:t>
      </w:r>
      <w:r>
        <w:rPr>
          <w:color w:val="auto"/>
        </w:rPr>
        <w:t>用于老人活动中心</w:t>
      </w:r>
      <w:r>
        <w:rPr>
          <w:rFonts w:hint="eastAsia"/>
          <w:color w:val="auto"/>
        </w:rPr>
        <w:t>日常</w:t>
      </w:r>
      <w:r>
        <w:rPr>
          <w:color w:val="auto"/>
        </w:rPr>
        <w:t>支出</w:t>
      </w:r>
      <w:r>
        <w:rPr>
          <w:rFonts w:hint="eastAsia"/>
          <w:color w:val="auto"/>
        </w:rPr>
        <w:t>和</w:t>
      </w:r>
      <w:r>
        <w:rPr>
          <w:color w:val="auto"/>
        </w:rPr>
        <w:t>退休老人慰问等服务老年人项目</w:t>
      </w:r>
      <w:r>
        <w:rPr>
          <w:rFonts w:hint="eastAsia"/>
          <w:color w:val="auto"/>
        </w:rPr>
        <w:t>。</w:t>
      </w:r>
    </w:p>
    <w:p>
      <w:pPr>
        <w:rPr>
          <w:color w:val="auto"/>
        </w:rPr>
      </w:pPr>
      <w:r>
        <w:rPr>
          <w:color w:val="auto"/>
        </w:rPr>
        <w:t>三是开展提醒谈话。</w:t>
      </w:r>
      <w:r>
        <w:rPr>
          <w:rFonts w:hint="eastAsia"/>
          <w:color w:val="auto"/>
        </w:rPr>
        <w:t>党支部书记与相关负责人开展提醒谈话，要求其提高工作认识，按要求做好老人活动中心并账工作。</w:t>
      </w:r>
    </w:p>
    <w:p>
      <w:pPr>
        <w:rPr>
          <w:color w:val="auto"/>
        </w:rPr>
      </w:pPr>
      <w:r>
        <w:rPr>
          <w:rFonts w:hint="eastAsia"/>
          <w:color w:val="auto"/>
        </w:rPr>
        <w:t>3</w:t>
      </w:r>
      <w:r>
        <w:rPr>
          <w:color w:val="auto"/>
        </w:rPr>
        <w:t>.</w:t>
      </w:r>
      <w:r>
        <w:rPr>
          <w:rFonts w:hint="eastAsia"/>
          <w:color w:val="auto"/>
        </w:rPr>
        <w:t>严格把关</w:t>
      </w:r>
      <w:bookmarkStart w:id="18" w:name="OLE_LINK2"/>
      <w:bookmarkStart w:id="19" w:name="OLE_LINK1"/>
      <w:r>
        <w:rPr>
          <w:rFonts w:hint="eastAsia"/>
          <w:color w:val="auto"/>
        </w:rPr>
        <w:t>租赁合同签订</w:t>
      </w:r>
      <w:bookmarkEnd w:id="18"/>
      <w:bookmarkEnd w:id="19"/>
      <w:r>
        <w:rPr>
          <w:rFonts w:hint="eastAsia"/>
          <w:color w:val="auto"/>
        </w:rPr>
        <w:t>。</w:t>
      </w:r>
    </w:p>
    <w:p>
      <w:pPr>
        <w:rPr>
          <w:color w:val="auto"/>
        </w:rPr>
      </w:pPr>
      <w:r>
        <w:rPr>
          <w:rFonts w:hint="eastAsia"/>
          <w:color w:val="auto"/>
        </w:rPr>
        <w:t>(15)</w:t>
      </w:r>
      <w:bookmarkStart w:id="20" w:name="OLE_LINK94"/>
      <w:bookmarkStart w:id="21" w:name="OLE_LINK95"/>
      <w:r>
        <w:rPr>
          <w:rFonts w:hint="eastAsia"/>
          <w:color w:val="auto"/>
        </w:rPr>
        <w:t>加强物业租赁合同管理</w:t>
      </w:r>
      <w:bookmarkEnd w:id="20"/>
      <w:bookmarkEnd w:id="21"/>
      <w:r>
        <w:rPr>
          <w:rFonts w:hint="eastAsia"/>
          <w:color w:val="auto"/>
        </w:rPr>
        <w:t>，提升集体物业管理水平。</w:t>
      </w:r>
    </w:p>
    <w:p>
      <w:pPr>
        <w:rPr>
          <w:color w:val="auto"/>
        </w:rPr>
      </w:pPr>
      <w:r>
        <w:rPr>
          <w:rFonts w:hint="eastAsia"/>
          <w:color w:val="auto"/>
        </w:rPr>
        <w:t>一是加强租赁合同签订把关管理。每季度开展合同排查工作，集中整改期内已开展排查工作1次，暂无发现问题。</w:t>
      </w:r>
    </w:p>
    <w:p>
      <w:pPr>
        <w:rPr>
          <w:color w:val="auto"/>
        </w:rPr>
      </w:pPr>
      <w:r>
        <w:rPr>
          <w:rFonts w:hint="eastAsia"/>
          <w:color w:val="auto"/>
        </w:rPr>
        <w:t>二是开展谈心谈话。社区党支部书记与相关工作人员开展谈心谈话，切实增强工作责任意识，规范租赁合同签订工作流程。</w:t>
      </w:r>
    </w:p>
    <w:p>
      <w:pPr>
        <w:rPr>
          <w:color w:val="auto"/>
        </w:rPr>
      </w:pPr>
      <w:r>
        <w:rPr>
          <w:rFonts w:hint="eastAsia"/>
          <w:color w:val="auto"/>
        </w:rPr>
        <w:t>4</w:t>
      </w:r>
      <w:r>
        <w:rPr>
          <w:color w:val="auto"/>
        </w:rPr>
        <w:t>.</w:t>
      </w:r>
      <w:r>
        <w:rPr>
          <w:rFonts w:hint="eastAsia"/>
          <w:color w:val="auto"/>
        </w:rPr>
        <w:t>盘活</w:t>
      </w:r>
      <w:bookmarkStart w:id="22" w:name="OLE_LINK49"/>
      <w:bookmarkStart w:id="23" w:name="OLE_LINK48"/>
      <w:r>
        <w:rPr>
          <w:rFonts w:hint="eastAsia"/>
          <w:color w:val="auto"/>
        </w:rPr>
        <w:t>闲置土地资源</w:t>
      </w:r>
      <w:bookmarkEnd w:id="22"/>
      <w:bookmarkEnd w:id="23"/>
      <w:r>
        <w:rPr>
          <w:rFonts w:hint="eastAsia"/>
          <w:color w:val="auto"/>
        </w:rPr>
        <w:t>。</w:t>
      </w:r>
    </w:p>
    <w:p>
      <w:pPr>
        <w:rPr>
          <w:color w:val="auto"/>
        </w:rPr>
      </w:pPr>
      <w:bookmarkStart w:id="24" w:name="OLE_LINK93"/>
      <w:bookmarkStart w:id="25" w:name="OLE_LINK92"/>
      <w:r>
        <w:rPr>
          <w:rFonts w:hint="eastAsia"/>
          <w:color w:val="auto"/>
        </w:rPr>
        <w:t>(1</w:t>
      </w:r>
      <w:r>
        <w:rPr>
          <w:color w:val="auto"/>
        </w:rPr>
        <w:t>6</w:t>
      </w:r>
      <w:r>
        <w:rPr>
          <w:rFonts w:hint="eastAsia"/>
          <w:color w:val="auto"/>
        </w:rPr>
        <w:t>)摸清闲置土地底数，积极采取措施盘活闲置土地资源，</w:t>
      </w:r>
      <w:bookmarkStart w:id="26" w:name="OLE_LINK51"/>
      <w:bookmarkStart w:id="27" w:name="OLE_LINK50"/>
      <w:r>
        <w:rPr>
          <w:rFonts w:hint="eastAsia"/>
          <w:color w:val="auto"/>
        </w:rPr>
        <w:t>推动集体经济</w:t>
      </w:r>
      <w:bookmarkEnd w:id="26"/>
      <w:bookmarkEnd w:id="27"/>
      <w:r>
        <w:rPr>
          <w:rFonts w:hint="eastAsia"/>
          <w:color w:val="auto"/>
        </w:rPr>
        <w:t>增收。</w:t>
      </w:r>
    </w:p>
    <w:bookmarkEnd w:id="24"/>
    <w:bookmarkEnd w:id="25"/>
    <w:p>
      <w:pPr>
        <w:rPr>
          <w:color w:val="auto"/>
        </w:rPr>
      </w:pPr>
      <w:r>
        <w:rPr>
          <w:rFonts w:hint="eastAsia"/>
          <w:color w:val="auto"/>
        </w:rPr>
        <w:t>一是排查闲置土地情况。经排查现有闲置土地3个</w:t>
      </w:r>
      <w:bookmarkStart w:id="28" w:name="OLE_LINK3"/>
      <w:bookmarkStart w:id="29" w:name="OLE_LINK4"/>
      <w:r>
        <w:rPr>
          <w:rFonts w:hint="eastAsia"/>
          <w:color w:val="auto"/>
        </w:rPr>
        <w:t>，深入分析土地闲置原因，研究制定盘活措施。</w:t>
      </w:r>
      <w:bookmarkEnd w:id="28"/>
      <w:bookmarkEnd w:id="29"/>
    </w:p>
    <w:p>
      <w:pPr>
        <w:rPr>
          <w:color w:val="auto"/>
        </w:rPr>
      </w:pPr>
      <w:r>
        <w:rPr>
          <w:rFonts w:hint="eastAsia"/>
          <w:color w:val="auto"/>
        </w:rPr>
        <w:t>二是采取多项措施盘活闲置土地。结合人居环境工作及群众停车需要，将新围</w:t>
      </w:r>
      <w:bookmarkStart w:id="30" w:name="OLE_LINK86"/>
      <w:bookmarkStart w:id="31" w:name="OLE_LINK87"/>
      <w:r>
        <w:rPr>
          <w:rFonts w:hint="eastAsia"/>
          <w:color w:val="auto"/>
        </w:rPr>
        <w:t>闲置土地</w:t>
      </w:r>
      <w:bookmarkEnd w:id="30"/>
      <w:bookmarkEnd w:id="31"/>
      <w:r>
        <w:rPr>
          <w:rFonts w:hint="eastAsia"/>
          <w:color w:val="auto"/>
        </w:rPr>
        <w:t>改造为临时停车场，自主经营临时停车场；新围工业区</w:t>
      </w:r>
      <w:bookmarkStart w:id="32" w:name="OLE_LINK88"/>
      <w:bookmarkStart w:id="33" w:name="OLE_LINK89"/>
      <w:r>
        <w:rPr>
          <w:rFonts w:hint="eastAsia"/>
          <w:color w:val="auto"/>
        </w:rPr>
        <w:t>闲置</w:t>
      </w:r>
      <w:bookmarkEnd w:id="32"/>
      <w:bookmarkEnd w:id="33"/>
      <w:r>
        <w:rPr>
          <w:rFonts w:hint="eastAsia"/>
          <w:color w:val="auto"/>
        </w:rPr>
        <w:t>土地以停车场用途经三资平台成功招标出租，</w:t>
      </w:r>
      <w:r>
        <w:rPr>
          <w:rFonts w:hint="eastAsia" w:ascii="微软雅黑" w:hAnsi="微软雅黑" w:eastAsia="微软雅黑" w:cs="微软雅黑"/>
          <w:color w:val="auto"/>
        </w:rPr>
        <w:t>篸</w:t>
      </w:r>
      <w:r>
        <w:rPr>
          <w:rFonts w:hint="eastAsia"/>
          <w:color w:val="auto"/>
        </w:rPr>
        <w:t>地山闲置土地社区在“三资”平台挂牌招标出租，进一步促进集体经济收入增长。</w:t>
      </w:r>
    </w:p>
    <w:p>
      <w:pPr>
        <w:rPr>
          <w:color w:val="auto"/>
        </w:rPr>
      </w:pPr>
      <w:r>
        <w:rPr>
          <w:rFonts w:hint="eastAsia"/>
          <w:color w:val="auto"/>
        </w:rPr>
        <w:t>5</w:t>
      </w:r>
      <w:r>
        <w:rPr>
          <w:color w:val="auto"/>
        </w:rPr>
        <w:t>.</w:t>
      </w:r>
      <w:r>
        <w:rPr>
          <w:rFonts w:hint="eastAsia"/>
          <w:color w:val="auto"/>
        </w:rPr>
        <w:t>规范老人活动中心账目支出。</w:t>
      </w:r>
    </w:p>
    <w:p>
      <w:pPr>
        <w:rPr>
          <w:color w:val="auto"/>
        </w:rPr>
      </w:pPr>
      <w:r>
        <w:rPr>
          <w:rFonts w:hint="eastAsia"/>
          <w:color w:val="auto"/>
        </w:rPr>
        <w:t>(1</w:t>
      </w:r>
      <w:r>
        <w:rPr>
          <w:color w:val="auto"/>
        </w:rPr>
        <w:t>7</w:t>
      </w:r>
      <w:r>
        <w:rPr>
          <w:rFonts w:hint="eastAsia"/>
          <w:color w:val="auto"/>
        </w:rPr>
        <w:t>)加强老人活动中心财务管理，按照老人活动中心章程中规定的资金用途使用资金。</w:t>
      </w:r>
    </w:p>
    <w:p>
      <w:pPr>
        <w:rPr>
          <w:color w:val="auto"/>
        </w:rPr>
      </w:pPr>
      <w:r>
        <w:rPr>
          <w:rFonts w:hint="eastAsia"/>
          <w:color w:val="auto"/>
        </w:rPr>
        <w:t>一是加强老人活动中心章程学习。组织老人活动中心相关负责人开展工作培训会议，加强老人活动中心财务管理工作业务水平。</w:t>
      </w:r>
    </w:p>
    <w:p>
      <w:pPr>
        <w:rPr>
          <w:color w:val="auto"/>
        </w:rPr>
      </w:pPr>
      <w:r>
        <w:rPr>
          <w:rFonts w:hint="eastAsia"/>
          <w:color w:val="auto"/>
        </w:rPr>
        <w:t>二是实行老人活动中心专款专用。对老人活动中心每笔款项做到专款专用，</w:t>
      </w:r>
      <w:r>
        <w:rPr>
          <w:color w:val="auto"/>
        </w:rPr>
        <w:t>款项</w:t>
      </w:r>
      <w:r>
        <w:rPr>
          <w:rFonts w:hint="eastAsia"/>
          <w:color w:val="auto"/>
        </w:rPr>
        <w:t>均</w:t>
      </w:r>
      <w:r>
        <w:rPr>
          <w:color w:val="auto"/>
        </w:rPr>
        <w:t>用于老人活动中心</w:t>
      </w:r>
      <w:r>
        <w:rPr>
          <w:rFonts w:hint="eastAsia"/>
          <w:color w:val="auto"/>
        </w:rPr>
        <w:t>日常</w:t>
      </w:r>
      <w:r>
        <w:rPr>
          <w:color w:val="auto"/>
        </w:rPr>
        <w:t>支出</w:t>
      </w:r>
      <w:r>
        <w:rPr>
          <w:rFonts w:hint="eastAsia"/>
          <w:color w:val="auto"/>
        </w:rPr>
        <w:t>和</w:t>
      </w:r>
      <w:r>
        <w:rPr>
          <w:color w:val="auto"/>
        </w:rPr>
        <w:t>退休老人慰问等服务老年人项目</w:t>
      </w:r>
      <w:r>
        <w:rPr>
          <w:rFonts w:hint="eastAsia"/>
          <w:color w:val="auto"/>
        </w:rPr>
        <w:t>。</w:t>
      </w:r>
    </w:p>
    <w:p>
      <w:pPr>
        <w:rPr>
          <w:color w:val="auto"/>
        </w:rPr>
      </w:pPr>
      <w:r>
        <w:rPr>
          <w:color w:val="auto"/>
        </w:rPr>
        <w:t>三是开展</w:t>
      </w:r>
      <w:r>
        <w:rPr>
          <w:rFonts w:hint="eastAsia"/>
          <w:color w:val="auto"/>
        </w:rPr>
        <w:t>谈心谈话</w:t>
      </w:r>
      <w:r>
        <w:rPr>
          <w:color w:val="auto"/>
        </w:rPr>
        <w:t>。</w:t>
      </w:r>
      <w:r>
        <w:rPr>
          <w:rFonts w:hint="eastAsia"/>
          <w:color w:val="auto"/>
        </w:rPr>
        <w:t>党支部书记与老人活动中心相关负责人开展谈心谈话，要求加强老人活动中心财务管理，严格按章程规定执行。</w:t>
      </w:r>
    </w:p>
    <w:p>
      <w:pPr>
        <w:rPr>
          <w:color w:val="auto"/>
        </w:rPr>
      </w:pPr>
      <w:r>
        <w:rPr>
          <w:rFonts w:hint="eastAsia"/>
          <w:color w:val="auto"/>
        </w:rPr>
        <w:t>6</w:t>
      </w:r>
      <w:r>
        <w:rPr>
          <w:color w:val="auto"/>
        </w:rPr>
        <w:t>.</w:t>
      </w:r>
      <w:bookmarkStart w:id="34" w:name="OLE_LINK57"/>
      <w:bookmarkStart w:id="35" w:name="OLE_LINK56"/>
      <w:r>
        <w:rPr>
          <w:rFonts w:hint="eastAsia"/>
          <w:color w:val="auto"/>
        </w:rPr>
        <w:t>规范社区公车加油管理</w:t>
      </w:r>
      <w:bookmarkEnd w:id="34"/>
      <w:bookmarkEnd w:id="35"/>
      <w:r>
        <w:rPr>
          <w:rFonts w:hint="eastAsia"/>
          <w:color w:val="auto"/>
        </w:rPr>
        <w:t>。</w:t>
      </w:r>
    </w:p>
    <w:p>
      <w:pPr>
        <w:rPr>
          <w:color w:val="auto"/>
        </w:rPr>
      </w:pPr>
      <w:r>
        <w:rPr>
          <w:rFonts w:hint="eastAsia"/>
          <w:color w:val="auto"/>
        </w:rPr>
        <w:t>(1</w:t>
      </w:r>
      <w:r>
        <w:rPr>
          <w:color w:val="auto"/>
        </w:rPr>
        <w:t>8</w:t>
      </w:r>
      <w:r>
        <w:rPr>
          <w:rFonts w:hint="eastAsia"/>
          <w:color w:val="auto"/>
        </w:rPr>
        <w:t>)按要求加强公车加油管理工作。</w:t>
      </w:r>
    </w:p>
    <w:p>
      <w:pPr>
        <w:rPr>
          <w:color w:val="auto"/>
        </w:rPr>
      </w:pPr>
      <w:r>
        <w:rPr>
          <w:rFonts w:hint="eastAsia"/>
          <w:color w:val="auto"/>
        </w:rPr>
        <w:t xml:space="preserve">一是加强公车加油台账登记工作。对社区消防车1辆、公务车1辆和巡逻摩托车1辆加油情况进行记录。落实相关人员填写《大涌社区公车加油台账登记台账》并妥善保管登记台账。                                                </w:t>
      </w:r>
    </w:p>
    <w:p>
      <w:pPr>
        <w:rPr>
          <w:color w:val="auto"/>
        </w:rPr>
      </w:pPr>
      <w:r>
        <w:rPr>
          <w:rFonts w:hint="eastAsia"/>
          <w:color w:val="auto"/>
        </w:rPr>
        <w:t>二是规范公车加油工作程序。落实辖区公车在加油站进行定点加油，统一使用储值IC卡，防范公车管理漏洞，集中整改期内已按程序加油并登记充值、加油情况台账记录</w:t>
      </w:r>
      <w:r>
        <w:rPr>
          <w:color w:val="auto"/>
        </w:rPr>
        <w:t>11</w:t>
      </w:r>
      <w:r>
        <w:rPr>
          <w:rFonts w:hint="eastAsia"/>
          <w:color w:val="auto"/>
        </w:rPr>
        <w:t>条。</w:t>
      </w:r>
    </w:p>
    <w:p>
      <w:pPr>
        <w:rPr>
          <w:color w:val="auto"/>
        </w:rPr>
      </w:pPr>
      <w:r>
        <w:rPr>
          <w:color w:val="auto"/>
        </w:rPr>
        <w:t>三是开展提醒谈话。</w:t>
      </w:r>
      <w:r>
        <w:rPr>
          <w:rFonts w:hint="eastAsia"/>
          <w:color w:val="auto"/>
        </w:rPr>
        <w:t>党支部书记与相关负责人开展提醒谈话，要求规范公车加油工作程序，落实公车加油台账工作。</w:t>
      </w:r>
    </w:p>
    <w:p>
      <w:pPr>
        <w:rPr>
          <w:rFonts w:ascii="楷体_GB2312" w:eastAsia="楷体_GB2312"/>
          <w:color w:val="auto"/>
        </w:rPr>
      </w:pPr>
      <w:r>
        <w:rPr>
          <w:rFonts w:hint="eastAsia" w:ascii="楷体_GB2312" w:eastAsia="楷体_GB2312"/>
          <w:color w:val="auto"/>
        </w:rPr>
        <w:t xml:space="preserve"> (三)聚焦基层党组织建设情况方面</w:t>
      </w:r>
    </w:p>
    <w:p>
      <w:pPr>
        <w:rPr>
          <w:color w:val="auto"/>
        </w:rPr>
      </w:pPr>
      <w:r>
        <w:rPr>
          <w:rFonts w:hint="eastAsia"/>
          <w:color w:val="auto"/>
        </w:rPr>
        <w:t>1.完善党组织意识决策机制。</w:t>
      </w:r>
    </w:p>
    <w:p>
      <w:pPr>
        <w:rPr>
          <w:color w:val="auto"/>
        </w:rPr>
      </w:pPr>
      <w:r>
        <w:rPr>
          <w:rFonts w:hint="eastAsia"/>
          <w:color w:val="auto"/>
        </w:rPr>
        <w:t>(1</w:t>
      </w:r>
      <w:r>
        <w:rPr>
          <w:color w:val="auto"/>
        </w:rPr>
        <w:t>9</w:t>
      </w:r>
      <w:r>
        <w:rPr>
          <w:rFonts w:hint="eastAsia"/>
          <w:color w:val="auto"/>
        </w:rPr>
        <w:t>)结合自身实际制定“四议两公开”议事决策机制和“三重一大”事项集体决策制度。</w:t>
      </w:r>
    </w:p>
    <w:p>
      <w:pPr>
        <w:rPr>
          <w:color w:val="auto"/>
        </w:rPr>
      </w:pPr>
      <w:r>
        <w:rPr>
          <w:rFonts w:hint="eastAsia"/>
          <w:color w:val="auto"/>
        </w:rPr>
        <w:t xml:space="preserve">一是提高议事决策机制工作认识。结合上级相关文件内容开展学习，加强工作认识。日常工作中严格按照上级“四议两公开”议事决策机制和“三重一大”事项集体决策制度相关文件执行。                            </w:t>
      </w:r>
    </w:p>
    <w:p>
      <w:pPr>
        <w:rPr>
          <w:color w:val="auto"/>
        </w:rPr>
      </w:pPr>
      <w:r>
        <w:rPr>
          <w:rFonts w:hint="eastAsia"/>
          <w:color w:val="auto"/>
        </w:rPr>
        <w:t xml:space="preserve">二是完善社区议事决策制度。制定《大涌社区“四议两公开”议事决策机制》和《大涌社区重大事务民主决策机制》，确定社区重大事务民主决策机制的范围和流程等内容。                    </w:t>
      </w:r>
    </w:p>
    <w:p>
      <w:pPr>
        <w:rPr>
          <w:color w:val="auto"/>
        </w:rPr>
      </w:pPr>
      <w:r>
        <w:rPr>
          <w:rFonts w:hint="eastAsia"/>
          <w:color w:val="auto"/>
        </w:rPr>
        <w:t>2</w:t>
      </w:r>
      <w:r>
        <w:rPr>
          <w:color w:val="auto"/>
        </w:rPr>
        <w:t>.</w:t>
      </w:r>
      <w:bookmarkStart w:id="36" w:name="OLE_LINK8"/>
      <w:bookmarkStart w:id="37" w:name="OLE_LINK7"/>
      <w:bookmarkStart w:id="38" w:name="OLE_LINK60"/>
      <w:bookmarkStart w:id="39" w:name="OLE_LINK61"/>
      <w:r>
        <w:rPr>
          <w:rFonts w:hint="eastAsia"/>
          <w:color w:val="auto"/>
        </w:rPr>
        <w:t>认真落实“一岗双责”</w:t>
      </w:r>
      <w:bookmarkEnd w:id="36"/>
      <w:bookmarkEnd w:id="37"/>
      <w:r>
        <w:rPr>
          <w:rFonts w:hint="eastAsia"/>
          <w:color w:val="auto"/>
        </w:rPr>
        <w:t>。</w:t>
      </w:r>
    </w:p>
    <w:bookmarkEnd w:id="38"/>
    <w:bookmarkEnd w:id="39"/>
    <w:p>
      <w:pPr>
        <w:rPr>
          <w:color w:val="auto"/>
        </w:rPr>
      </w:pPr>
      <w:r>
        <w:rPr>
          <w:rFonts w:hint="eastAsia"/>
          <w:color w:val="auto"/>
        </w:rPr>
        <w:t>(</w:t>
      </w:r>
      <w:r>
        <w:rPr>
          <w:color w:val="auto"/>
        </w:rPr>
        <w:t>20</w:t>
      </w:r>
      <w:r>
        <w:rPr>
          <w:rFonts w:hint="eastAsia"/>
          <w:color w:val="auto"/>
        </w:rPr>
        <w:t>)</w:t>
      </w:r>
      <w:bookmarkStart w:id="40" w:name="OLE_LINK58"/>
      <w:bookmarkStart w:id="41" w:name="OLE_LINK62"/>
      <w:bookmarkStart w:id="42" w:name="OLE_LINK59"/>
      <w:r>
        <w:rPr>
          <w:rFonts w:hint="eastAsia"/>
          <w:color w:val="auto"/>
        </w:rPr>
        <w:t xml:space="preserve"> 履行“一岗双责”，</w:t>
      </w:r>
      <w:bookmarkEnd w:id="40"/>
      <w:bookmarkEnd w:id="41"/>
      <w:bookmarkEnd w:id="42"/>
      <w:r>
        <w:rPr>
          <w:rFonts w:hint="eastAsia"/>
          <w:color w:val="auto"/>
        </w:rPr>
        <w:t>加强纪律建设，强化日常监督管理，把党风廉政建设落到实处，做到管在平时、抓住小事、严在关键。</w:t>
      </w:r>
    </w:p>
    <w:p>
      <w:pPr>
        <w:rPr>
          <w:color w:val="auto"/>
        </w:rPr>
      </w:pPr>
      <w:r>
        <w:rPr>
          <w:color w:val="auto"/>
        </w:rPr>
        <w:t>一是</w:t>
      </w:r>
      <w:r>
        <w:rPr>
          <w:rFonts w:hint="eastAsia"/>
          <w:color w:val="auto"/>
        </w:rPr>
        <w:t>开展廉政风险排查防控工作。深入学习贯彻习近平在二十届中央纪委三次全会上的重要讲话精神，提高工作重要性的认识，立足岗位实际开展廉政风险点排查工作。</w:t>
      </w:r>
    </w:p>
    <w:p>
      <w:pPr>
        <w:rPr>
          <w:color w:val="auto"/>
        </w:rPr>
      </w:pPr>
      <w:r>
        <w:rPr>
          <w:rFonts w:hint="eastAsia"/>
          <w:color w:val="auto"/>
        </w:rPr>
        <w:t>二是加强纪律建设。</w:t>
      </w:r>
      <w:bookmarkStart w:id="43" w:name="OLE_LINK15"/>
      <w:bookmarkStart w:id="44" w:name="OLE_LINK16"/>
      <w:r>
        <w:rPr>
          <w:rFonts w:hint="eastAsia"/>
          <w:color w:val="auto"/>
        </w:rPr>
        <w:t>组织开展相关纪律内容学习</w:t>
      </w:r>
      <w:bookmarkEnd w:id="43"/>
      <w:bookmarkEnd w:id="44"/>
      <w:r>
        <w:rPr>
          <w:rFonts w:hint="eastAsia"/>
          <w:color w:val="auto"/>
        </w:rPr>
        <w:t>1次，观看警示教育片1次，不断增强社区党员干部、工作人员的纪律意识。</w:t>
      </w:r>
    </w:p>
    <w:p>
      <w:pPr>
        <w:rPr>
          <w:color w:val="auto"/>
        </w:rPr>
      </w:pPr>
      <w:r>
        <w:rPr>
          <w:rFonts w:hint="eastAsia"/>
          <w:color w:val="auto"/>
        </w:rPr>
        <w:t>三是开展对照查摆。召开巡察整改专题组织生活会，社区“两委”班子成员认真撰写对照材料，深刻查</w:t>
      </w:r>
      <w:bookmarkStart w:id="45" w:name="OLE_LINK9"/>
      <w:bookmarkStart w:id="46" w:name="OLE_LINK10"/>
      <w:r>
        <w:rPr>
          <w:rFonts w:hint="eastAsia"/>
          <w:color w:val="auto"/>
        </w:rPr>
        <w:t>摆自身</w:t>
      </w:r>
      <w:bookmarkEnd w:id="45"/>
      <w:bookmarkEnd w:id="46"/>
      <w:r>
        <w:rPr>
          <w:rFonts w:hint="eastAsia"/>
          <w:color w:val="auto"/>
        </w:rPr>
        <w:t>问题，制定整改措施。</w:t>
      </w:r>
    </w:p>
    <w:p>
      <w:pPr>
        <w:rPr>
          <w:color w:val="auto"/>
        </w:rPr>
      </w:pPr>
      <w:r>
        <w:rPr>
          <w:rFonts w:hint="eastAsia"/>
          <w:color w:val="auto"/>
        </w:rPr>
        <w:t>四是认真开展谈心谈话工作。结合组织生活会会前谈话和日常谈话</w:t>
      </w:r>
      <w:r>
        <w:rPr>
          <w:rFonts w:hint="eastAsia" w:ascii="仿宋_GB2312" w:hAnsi="仿宋_GB2312"/>
          <w:color w:val="auto"/>
        </w:rPr>
        <w:t>，切实</w:t>
      </w:r>
      <w:r>
        <w:rPr>
          <w:rFonts w:hint="eastAsia"/>
          <w:color w:val="auto"/>
        </w:rPr>
        <w:t>加强工作人员的思想教育和工作业务监督。集中整改期内，社区“两委”班子成员开展谈心谈话7</w:t>
      </w:r>
      <w:r>
        <w:rPr>
          <w:color w:val="auto"/>
        </w:rPr>
        <w:t>8人次</w:t>
      </w:r>
      <w:r>
        <w:rPr>
          <w:rFonts w:hint="eastAsia"/>
          <w:color w:val="auto"/>
        </w:rPr>
        <w:t>。</w:t>
      </w:r>
    </w:p>
    <w:p>
      <w:pPr>
        <w:rPr>
          <w:color w:val="auto"/>
        </w:rPr>
      </w:pPr>
      <w:r>
        <w:rPr>
          <w:rFonts w:hint="eastAsia"/>
          <w:color w:val="auto"/>
        </w:rPr>
        <w:t>3.</w:t>
      </w:r>
      <w:bookmarkStart w:id="47" w:name="OLE_LINK64"/>
      <w:bookmarkStart w:id="48" w:name="OLE_LINK63"/>
      <w:r>
        <w:rPr>
          <w:rFonts w:hint="eastAsia"/>
          <w:color w:val="auto"/>
        </w:rPr>
        <w:t>转变工作作风，树立为民务实意识。</w:t>
      </w:r>
      <w:bookmarkEnd w:id="47"/>
      <w:bookmarkEnd w:id="48"/>
    </w:p>
    <w:p>
      <w:pPr>
        <w:rPr>
          <w:color w:val="auto"/>
        </w:rPr>
      </w:pPr>
      <w:r>
        <w:rPr>
          <w:rFonts w:hint="eastAsia"/>
          <w:color w:val="auto"/>
        </w:rPr>
        <w:t xml:space="preserve"> (2</w:t>
      </w:r>
      <w:r>
        <w:rPr>
          <w:color w:val="auto"/>
        </w:rPr>
        <w:t>1</w:t>
      </w:r>
      <w:r>
        <w:rPr>
          <w:rFonts w:hint="eastAsia"/>
          <w:color w:val="auto"/>
        </w:rPr>
        <w:t>)</w:t>
      </w:r>
      <w:bookmarkStart w:id="49" w:name="OLE_LINK22"/>
      <w:bookmarkStart w:id="50" w:name="OLE_LINK21"/>
      <w:bookmarkStart w:id="51" w:name="OLE_LINK66"/>
      <w:bookmarkStart w:id="52" w:name="OLE_LINK65"/>
      <w:r>
        <w:rPr>
          <w:rFonts w:hint="eastAsia"/>
          <w:color w:val="auto"/>
        </w:rPr>
        <w:t>加强班子队伍建设</w:t>
      </w:r>
      <w:bookmarkEnd w:id="49"/>
      <w:bookmarkEnd w:id="50"/>
      <w:bookmarkStart w:id="53" w:name="OLE_LINK35"/>
      <w:r>
        <w:rPr>
          <w:rFonts w:hint="eastAsia"/>
          <w:color w:val="auto"/>
        </w:rPr>
        <w:t>，进一步提升履职尽责</w:t>
      </w:r>
      <w:bookmarkEnd w:id="51"/>
      <w:bookmarkEnd w:id="52"/>
      <w:bookmarkEnd w:id="53"/>
      <w:r>
        <w:rPr>
          <w:rFonts w:hint="eastAsia"/>
          <w:color w:val="auto"/>
        </w:rPr>
        <w:t>能力，牢固为民服务意识；</w:t>
      </w:r>
      <w:bookmarkStart w:id="54" w:name="OLE_LINK67"/>
      <w:bookmarkStart w:id="55" w:name="OLE_LINK68"/>
      <w:r>
        <w:rPr>
          <w:rFonts w:hint="eastAsia"/>
          <w:color w:val="auto"/>
        </w:rPr>
        <w:t>树立开拓进取、迎难而上意识</w:t>
      </w:r>
      <w:bookmarkEnd w:id="54"/>
      <w:bookmarkEnd w:id="55"/>
      <w:r>
        <w:rPr>
          <w:rFonts w:hint="eastAsia"/>
          <w:color w:val="auto"/>
        </w:rPr>
        <w:t>，推进社区各项工作。</w:t>
      </w:r>
    </w:p>
    <w:p>
      <w:pPr>
        <w:rPr>
          <w:color w:val="auto"/>
        </w:rPr>
      </w:pPr>
      <w:bookmarkStart w:id="56" w:name="OLE_LINK40"/>
      <w:bookmarkStart w:id="57" w:name="OLE_LINK41"/>
      <w:r>
        <w:rPr>
          <w:rFonts w:hint="eastAsia"/>
          <w:color w:val="auto"/>
        </w:rPr>
        <w:t>一是加强业务能力培训。社区“两委”班子积极参与镇“两委”培训班和网络培训，进一步提高业务能力。集中整改期内社区“两委”班子参加履职培训班等镇级及以上业务培训班累计</w:t>
      </w:r>
      <w:r>
        <w:rPr>
          <w:color w:val="auto"/>
        </w:rPr>
        <w:t>43人次，累计学时268学时</w:t>
      </w:r>
      <w:r>
        <w:rPr>
          <w:rFonts w:hint="eastAsia"/>
          <w:color w:val="auto"/>
        </w:rPr>
        <w:t>。</w:t>
      </w:r>
    </w:p>
    <w:p>
      <w:pPr>
        <w:rPr>
          <w:color w:val="auto"/>
        </w:rPr>
      </w:pPr>
      <w:r>
        <w:rPr>
          <w:rFonts w:hint="eastAsia"/>
          <w:color w:val="auto"/>
        </w:rPr>
        <w:t>二是发挥</w:t>
      </w:r>
      <w:bookmarkStart w:id="58" w:name="OLE_LINK69"/>
      <w:bookmarkStart w:id="59" w:name="OLE_LINK70"/>
      <w:r>
        <w:rPr>
          <w:rFonts w:hint="eastAsia"/>
          <w:color w:val="auto"/>
        </w:rPr>
        <w:t>“两委”</w:t>
      </w:r>
      <w:bookmarkEnd w:id="58"/>
      <w:bookmarkEnd w:id="59"/>
      <w:r>
        <w:rPr>
          <w:rFonts w:hint="eastAsia"/>
          <w:color w:val="auto"/>
        </w:rPr>
        <w:t>班子引领作用。立足社区实际制定社区</w:t>
      </w:r>
      <w:r>
        <w:rPr>
          <w:color w:val="auto"/>
        </w:rPr>
        <w:t>十件民生实事，截</w:t>
      </w:r>
      <w:r>
        <w:rPr>
          <w:rFonts w:hint="eastAsia"/>
          <w:color w:val="auto"/>
          <w:lang w:val="en-US" w:eastAsia="zh-CN"/>
        </w:rPr>
        <w:t>至</w:t>
      </w:r>
      <w:r>
        <w:rPr>
          <w:color w:val="auto"/>
        </w:rPr>
        <w:t>目前</w:t>
      </w:r>
      <w:r>
        <w:rPr>
          <w:rFonts w:hint="eastAsia"/>
          <w:color w:val="auto"/>
        </w:rPr>
        <w:t>已推进了清平街文化服务阵地建设、</w:t>
      </w:r>
      <w:r>
        <w:rPr>
          <w:color w:val="auto"/>
        </w:rPr>
        <w:t>基尾大街道路</w:t>
      </w:r>
      <w:r>
        <w:rPr>
          <w:rFonts w:hint="eastAsia"/>
          <w:color w:val="auto"/>
        </w:rPr>
        <w:t>升级改造、“四小园”升级改造、田园窝棚整治、乡村绿化集中植绿、开展新时代文明实践站活动、帮扶困难妇女创业就业等工作。</w:t>
      </w:r>
    </w:p>
    <w:bookmarkEnd w:id="56"/>
    <w:bookmarkEnd w:id="57"/>
    <w:p>
      <w:pPr>
        <w:rPr>
          <w:color w:val="auto"/>
        </w:rPr>
      </w:pPr>
      <w:r>
        <w:rPr>
          <w:rFonts w:hint="eastAsia"/>
          <w:color w:val="auto"/>
        </w:rPr>
        <w:t>三是加强思想建设。党支部书记定期</w:t>
      </w:r>
      <w:bookmarkStart w:id="60" w:name="OLE_LINK24"/>
      <w:bookmarkStart w:id="61" w:name="OLE_LINK27"/>
      <w:r>
        <w:rPr>
          <w:rFonts w:hint="eastAsia"/>
          <w:color w:val="auto"/>
        </w:rPr>
        <w:t>与“两委”班子成员开展谈心谈话</w:t>
      </w:r>
      <w:bookmarkEnd w:id="60"/>
      <w:bookmarkEnd w:id="61"/>
      <w:r>
        <w:rPr>
          <w:rFonts w:hint="eastAsia"/>
          <w:color w:val="auto"/>
        </w:rPr>
        <w:t>，及时掌握其思想状况和现实表现和了解社区工作情况，有针对性地对其进行教育培养，切实发挥作用。</w:t>
      </w:r>
    </w:p>
    <w:p>
      <w:pPr>
        <w:rPr>
          <w:color w:val="auto"/>
        </w:rPr>
      </w:pPr>
      <w:r>
        <w:rPr>
          <w:rFonts w:hint="eastAsia"/>
          <w:color w:val="auto"/>
        </w:rPr>
        <w:t>四</w:t>
      </w:r>
      <w:r>
        <w:rPr>
          <w:color w:val="auto"/>
        </w:rPr>
        <w:t>是</w:t>
      </w:r>
      <w:bookmarkStart w:id="62" w:name="OLE_LINK29"/>
      <w:bookmarkStart w:id="63" w:name="OLE_LINK28"/>
      <w:r>
        <w:rPr>
          <w:color w:val="auto"/>
        </w:rPr>
        <w:t>认真落实班子</w:t>
      </w:r>
      <w:r>
        <w:rPr>
          <w:rFonts w:hint="eastAsia"/>
          <w:color w:val="auto"/>
        </w:rPr>
        <w:t>年度述职工作</w:t>
      </w:r>
      <w:bookmarkEnd w:id="62"/>
      <w:bookmarkEnd w:id="63"/>
      <w:r>
        <w:rPr>
          <w:rFonts w:hint="eastAsia"/>
          <w:color w:val="auto"/>
        </w:rPr>
        <w:t>。社区</w:t>
      </w:r>
      <w:bookmarkStart w:id="64" w:name="OLE_LINK72"/>
      <w:bookmarkStart w:id="65" w:name="OLE_LINK71"/>
      <w:r>
        <w:rPr>
          <w:rFonts w:hint="eastAsia"/>
          <w:color w:val="auto"/>
        </w:rPr>
        <w:t>“两委”班子成员</w:t>
      </w:r>
      <w:bookmarkEnd w:id="64"/>
      <w:bookmarkEnd w:id="65"/>
      <w:r>
        <w:rPr>
          <w:rFonts w:hint="eastAsia"/>
          <w:color w:val="auto"/>
        </w:rPr>
        <w:t>结合实际合理进行分工，通力协同推进社区各项工作。结合分工情况认真撰写年度述职报告，总结工作情况和经验，以实干实绩推动社区高质量发展。</w:t>
      </w:r>
    </w:p>
    <w:p>
      <w:pPr>
        <w:rPr>
          <w:color w:val="auto"/>
        </w:rPr>
      </w:pPr>
      <w:r>
        <w:rPr>
          <w:rFonts w:hint="eastAsia"/>
          <w:color w:val="auto"/>
        </w:rPr>
        <w:t>(2</w:t>
      </w:r>
      <w:r>
        <w:rPr>
          <w:color w:val="auto"/>
        </w:rPr>
        <w:t>2</w:t>
      </w:r>
      <w:r>
        <w:rPr>
          <w:rFonts w:hint="eastAsia"/>
          <w:color w:val="auto"/>
        </w:rPr>
        <w:t>)加强党员教</w:t>
      </w:r>
      <w:bookmarkStart w:id="66" w:name="OLE_LINK76"/>
      <w:bookmarkStart w:id="67" w:name="OLE_LINK75"/>
      <w:r>
        <w:rPr>
          <w:rFonts w:hint="eastAsia"/>
          <w:color w:val="auto"/>
        </w:rPr>
        <w:t>育管</w:t>
      </w:r>
      <w:bookmarkEnd w:id="66"/>
      <w:bookmarkEnd w:id="67"/>
      <w:r>
        <w:rPr>
          <w:rFonts w:hint="eastAsia"/>
          <w:color w:val="auto"/>
        </w:rPr>
        <w:t>理力度。</w:t>
      </w:r>
    </w:p>
    <w:p>
      <w:pPr>
        <w:rPr>
          <w:color w:val="auto"/>
        </w:rPr>
      </w:pPr>
      <w:r>
        <w:rPr>
          <w:rFonts w:hint="eastAsia"/>
          <w:color w:val="auto"/>
        </w:rPr>
        <w:t>一是强化党员组织关系管理。社区有2名党员已经落实将组织关系转接至工作单位党支部，进一步提升党员组织生活参与率。</w:t>
      </w:r>
    </w:p>
    <w:p>
      <w:pPr>
        <w:rPr>
          <w:color w:val="auto"/>
        </w:rPr>
      </w:pPr>
      <w:r>
        <w:rPr>
          <w:rFonts w:hint="eastAsia"/>
          <w:color w:val="auto"/>
        </w:rPr>
        <w:t>二是开展集中学习教育。组织党员开展集中学习教育，学习组织生活相关要求，向党员严明工作要求和工作纪律，规范组织生活请假制度，增强党员参加组织生活的意识。</w:t>
      </w:r>
    </w:p>
    <w:p>
      <w:pPr>
        <w:rPr>
          <w:color w:val="auto"/>
        </w:rPr>
      </w:pPr>
      <w:r>
        <w:rPr>
          <w:rFonts w:hint="eastAsia"/>
          <w:color w:val="auto"/>
        </w:rPr>
        <w:t xml:space="preserve">三是加强党员教育管理。完善党员组织生活制度，安排党务工作人员负责落实好党员组织生活考勤登记。日常做好谈心谈话工作，了解党员思想动态，持续强化党员思想认识。集中整改期内社区党支部书记与6名党员开展提醒谈话，进一步提高党员党性觉悟。         </w:t>
      </w:r>
    </w:p>
    <w:p>
      <w:pPr>
        <w:rPr>
          <w:color w:val="auto"/>
        </w:rPr>
      </w:pPr>
      <w:r>
        <w:rPr>
          <w:rFonts w:hint="eastAsia"/>
          <w:color w:val="auto"/>
        </w:rPr>
        <w:t>四是丰富组织生活形式。组织党员</w:t>
      </w:r>
      <w:r>
        <w:rPr>
          <w:color w:val="auto"/>
        </w:rPr>
        <w:t>开展</w:t>
      </w:r>
      <w:r>
        <w:rPr>
          <w:rFonts w:hint="eastAsia"/>
          <w:color w:val="auto"/>
        </w:rPr>
        <w:t>“</w:t>
      </w:r>
      <w:r>
        <w:rPr>
          <w:color w:val="auto"/>
        </w:rPr>
        <w:t>绿美大涌党旗扬</w:t>
      </w:r>
      <w:r>
        <w:rPr>
          <w:rFonts w:hint="eastAsia"/>
          <w:color w:val="auto"/>
        </w:rPr>
        <w:t>”</w:t>
      </w:r>
      <w:r>
        <w:rPr>
          <w:color w:val="auto"/>
        </w:rPr>
        <w:t>主题党日活动</w:t>
      </w:r>
      <w:r>
        <w:rPr>
          <w:rFonts w:hint="eastAsia"/>
          <w:color w:val="auto"/>
        </w:rPr>
        <w:t>、“百千万工程”宣讲活动等多类型学习形式，大力调动党员干部参加组织生活积极性。</w:t>
      </w:r>
    </w:p>
    <w:p>
      <w:pPr>
        <w:rPr>
          <w:color w:val="auto"/>
        </w:rPr>
      </w:pPr>
      <w:r>
        <w:rPr>
          <w:rFonts w:hint="eastAsia"/>
          <w:color w:val="auto"/>
        </w:rPr>
        <w:t>4.严肃党内政治生活。</w:t>
      </w:r>
    </w:p>
    <w:p>
      <w:pPr>
        <w:rPr>
          <w:color w:val="auto"/>
        </w:rPr>
      </w:pPr>
      <w:r>
        <w:rPr>
          <w:rFonts w:hint="eastAsia"/>
          <w:color w:val="auto"/>
        </w:rPr>
        <w:t>(2</w:t>
      </w:r>
      <w:r>
        <w:rPr>
          <w:color w:val="auto"/>
        </w:rPr>
        <w:t>3</w:t>
      </w:r>
      <w:r>
        <w:rPr>
          <w:rFonts w:hint="eastAsia"/>
          <w:color w:val="auto"/>
        </w:rPr>
        <w:t>)深入学习贯彻习近平新时代中国特色社会主义思想和党的二十大精神，</w:t>
      </w:r>
      <w:bookmarkStart w:id="68" w:name="OLE_LINK73"/>
      <w:bookmarkStart w:id="69" w:name="OLE_LINK74"/>
      <w:r>
        <w:rPr>
          <w:rFonts w:hint="eastAsia"/>
          <w:color w:val="auto"/>
        </w:rPr>
        <w:t>组织党员开展交流研讨</w:t>
      </w:r>
      <w:bookmarkEnd w:id="68"/>
      <w:bookmarkEnd w:id="69"/>
      <w:r>
        <w:rPr>
          <w:rFonts w:hint="eastAsia"/>
          <w:color w:val="auto"/>
        </w:rPr>
        <w:t>，坚持原原本本学习、及时跟进学习、联系实际学习，切实推动党的创新理论入脑入心入行。</w:t>
      </w:r>
    </w:p>
    <w:p>
      <w:pPr>
        <w:rPr>
          <w:color w:val="auto"/>
        </w:rPr>
      </w:pPr>
      <w:r>
        <w:rPr>
          <w:rFonts w:hint="eastAsia"/>
          <w:color w:val="auto"/>
        </w:rPr>
        <w:t>一是创新学习教育方式。通过老党员送学上门、党员微信群推送学习内容和“百千万工程”宣讲活动等方式拓展党员学习渠道。</w:t>
      </w:r>
    </w:p>
    <w:p>
      <w:pPr>
        <w:rPr>
          <w:color w:val="auto"/>
        </w:rPr>
      </w:pPr>
      <w:r>
        <w:rPr>
          <w:color w:val="auto"/>
        </w:rPr>
        <w:t>二是</w:t>
      </w:r>
      <w:r>
        <w:rPr>
          <w:rFonts w:hint="eastAsia"/>
          <w:color w:val="auto"/>
        </w:rPr>
        <w:t>推动学用结合。集中整改期内开展政策宣讲、慰问困难群众、文化服务、移风易俗宣传等服务群众活动</w:t>
      </w:r>
      <w:r>
        <w:rPr>
          <w:color w:val="auto"/>
        </w:rPr>
        <w:t>19</w:t>
      </w:r>
      <w:r>
        <w:rPr>
          <w:rFonts w:hint="eastAsia"/>
          <w:color w:val="auto"/>
        </w:rPr>
        <w:t>场。切实推动清平街文化服务阵地建设、</w:t>
      </w:r>
      <w:r>
        <w:rPr>
          <w:color w:val="auto"/>
        </w:rPr>
        <w:t>基尾大街道路</w:t>
      </w:r>
      <w:r>
        <w:rPr>
          <w:rFonts w:hint="eastAsia"/>
          <w:color w:val="auto"/>
        </w:rPr>
        <w:t>升级改造、“四小园”升级改造、乡村绿化集中植绿活动等4项工作。</w:t>
      </w:r>
    </w:p>
    <w:p>
      <w:pPr>
        <w:rPr>
          <w:color w:val="auto"/>
        </w:rPr>
      </w:pPr>
      <w:r>
        <w:rPr>
          <w:rFonts w:hint="eastAsia"/>
          <w:color w:val="auto"/>
        </w:rPr>
        <w:t>三是强化学习交流环节。开展集体学习时，党支部书记积极引导支部党员开展面对面交流，不断深化理论学习的思想认识，集中整改期内</w:t>
      </w:r>
      <w:r>
        <w:rPr>
          <w:color w:val="auto"/>
        </w:rPr>
        <w:t>共召开党员会议</w:t>
      </w:r>
      <w:r>
        <w:rPr>
          <w:rFonts w:hint="eastAsia"/>
          <w:color w:val="auto"/>
        </w:rPr>
        <w:t>集中</w:t>
      </w:r>
      <w:r>
        <w:rPr>
          <w:color w:val="auto"/>
        </w:rPr>
        <w:t>学习6</w:t>
      </w:r>
      <w:r>
        <w:rPr>
          <w:rFonts w:hint="eastAsia"/>
          <w:color w:val="auto"/>
        </w:rPr>
        <w:t>次。</w:t>
      </w:r>
    </w:p>
    <w:p>
      <w:pPr>
        <w:rPr>
          <w:color w:val="auto"/>
          <w:highlight w:val="yellow"/>
        </w:rPr>
      </w:pPr>
      <w:r>
        <w:rPr>
          <w:rFonts w:hint="eastAsia"/>
          <w:color w:val="auto"/>
        </w:rPr>
        <w:t>(2</w:t>
      </w:r>
      <w:r>
        <w:rPr>
          <w:color w:val="auto"/>
        </w:rPr>
        <w:t>4</w:t>
      </w:r>
      <w:r>
        <w:rPr>
          <w:rFonts w:hint="eastAsia"/>
          <w:color w:val="auto"/>
        </w:rPr>
        <w:t>)规范组织生活会。</w:t>
      </w:r>
    </w:p>
    <w:p>
      <w:pPr>
        <w:rPr>
          <w:color w:val="auto"/>
        </w:rPr>
      </w:pPr>
      <w:r>
        <w:rPr>
          <w:rFonts w:hint="eastAsia"/>
          <w:color w:val="auto"/>
        </w:rPr>
        <w:t>一是规范开展组织生活会。</w:t>
      </w:r>
      <w:r>
        <w:rPr>
          <w:color w:val="auto"/>
        </w:rPr>
        <w:t>党支部</w:t>
      </w:r>
      <w:r>
        <w:rPr>
          <w:rFonts w:hint="eastAsia"/>
          <w:color w:val="auto"/>
        </w:rPr>
        <w:t>班子</w:t>
      </w:r>
      <w:r>
        <w:rPr>
          <w:color w:val="auto"/>
        </w:rPr>
        <w:t>按照工作要求召开</w:t>
      </w:r>
      <w:r>
        <w:rPr>
          <w:rFonts w:hint="eastAsia"/>
          <w:color w:val="auto"/>
        </w:rPr>
        <w:t>巡察整改专题组织生活会，会前，深入抓好理论学习，广泛开展谈心谈话，认真查摆自身问题；会上认真开展批评与自我批评，统一思想、凝心聚力；会后制定整改问题台账并及时做好整改。</w:t>
      </w:r>
    </w:p>
    <w:p>
      <w:pPr>
        <w:rPr>
          <w:color w:val="auto"/>
        </w:rPr>
      </w:pPr>
      <w:r>
        <w:rPr>
          <w:rFonts w:hint="eastAsia"/>
          <w:color w:val="auto"/>
        </w:rPr>
        <w:t>二是加强党员思想引导。组织支部党员开展习近平在二十届中央纪委三次全会上的重要讲话精神学习，要求党员严格执行党的组织生活制度。</w:t>
      </w:r>
    </w:p>
    <w:p>
      <w:pPr>
        <w:rPr>
          <w:color w:val="auto"/>
          <w:highlight w:val="yellow"/>
        </w:rPr>
      </w:pPr>
      <w:r>
        <w:rPr>
          <w:rFonts w:hint="eastAsia"/>
          <w:color w:val="auto"/>
        </w:rPr>
        <w:t xml:space="preserve"> (2</w:t>
      </w:r>
      <w:r>
        <w:rPr>
          <w:color w:val="auto"/>
        </w:rPr>
        <w:t>5</w:t>
      </w:r>
      <w:r>
        <w:rPr>
          <w:rFonts w:hint="eastAsia"/>
          <w:color w:val="auto"/>
        </w:rPr>
        <w:t>)严肃开展民主评议党员。</w:t>
      </w:r>
    </w:p>
    <w:p>
      <w:pPr>
        <w:rPr>
          <w:color w:val="auto"/>
        </w:rPr>
      </w:pPr>
      <w:r>
        <w:rPr>
          <w:rFonts w:hint="eastAsia"/>
          <w:color w:val="auto"/>
        </w:rPr>
        <w:t>一是开展提醒谈话。党支部书记与相关负责人开展提醒谈话，要求严肃做好民主评议党员工作，综合党员日常表现实事求是地进行党员评议。</w:t>
      </w:r>
    </w:p>
    <w:p>
      <w:pPr>
        <w:rPr>
          <w:color w:val="auto"/>
        </w:rPr>
      </w:pPr>
      <w:r>
        <w:rPr>
          <w:rFonts w:hint="eastAsia"/>
          <w:color w:val="auto"/>
        </w:rPr>
        <w:t>二是认真开展民主评议党员工作。认真推进民主评议党员工作，组织党员开展自评和互评，围绕学习贯彻党的创新理论</w:t>
      </w:r>
      <w:r>
        <w:rPr>
          <w:color w:val="auto"/>
        </w:rPr>
        <w:t>、</w:t>
      </w:r>
      <w:r>
        <w:rPr>
          <w:rFonts w:hint="eastAsia"/>
          <w:color w:val="auto"/>
        </w:rPr>
        <w:t>提高党性修养</w:t>
      </w:r>
      <w:r>
        <w:rPr>
          <w:color w:val="auto"/>
        </w:rPr>
        <w:t>、</w:t>
      </w:r>
      <w:r>
        <w:rPr>
          <w:rFonts w:hint="eastAsia"/>
          <w:color w:val="auto"/>
        </w:rPr>
        <w:t>联系服务群众和发挥先锋模范作用等情况进行党员评议。</w:t>
      </w:r>
    </w:p>
    <w:p>
      <w:pPr>
        <w:rPr>
          <w:color w:val="auto"/>
        </w:rPr>
      </w:pPr>
      <w:r>
        <w:rPr>
          <w:rFonts w:hint="eastAsia"/>
          <w:color w:val="auto"/>
        </w:rPr>
        <w:t xml:space="preserve"> (2</w:t>
      </w:r>
      <w:r>
        <w:rPr>
          <w:color w:val="auto"/>
        </w:rPr>
        <w:t>6</w:t>
      </w:r>
      <w:r>
        <w:rPr>
          <w:rFonts w:hint="eastAsia"/>
          <w:color w:val="auto"/>
        </w:rPr>
        <w:t>)规范会议记录，明确会议记录工作的相关要求，加强党务工作者业务水平，详实、具体做好会议记录，切实体现会议的主旨、过程及效果。</w:t>
      </w:r>
    </w:p>
    <w:p>
      <w:pPr>
        <w:rPr>
          <w:color w:val="auto"/>
        </w:rPr>
      </w:pPr>
      <w:r>
        <w:rPr>
          <w:rFonts w:hint="eastAsia"/>
          <w:color w:val="auto"/>
        </w:rPr>
        <w:t>一是规范党支部会议记录。按照上级关于 “三会一课”、主题党日活动的指导意见要求做好党支部会议记录，详实具体记录好会议内容。</w:t>
      </w:r>
    </w:p>
    <w:p>
      <w:pPr>
        <w:rPr>
          <w:color w:val="auto"/>
        </w:rPr>
      </w:pPr>
      <w:r>
        <w:rPr>
          <w:rFonts w:hint="eastAsia"/>
          <w:color w:val="auto"/>
        </w:rPr>
        <w:t>二是加强党务工作人员教育培训。组织党务工作人员开展党务工作培训，加强党建会议记录工作要求和注意事项的认识，切实增强工作能力和水平。</w:t>
      </w:r>
    </w:p>
    <w:p>
      <w:pPr>
        <w:rPr>
          <w:color w:val="auto"/>
        </w:rPr>
      </w:pPr>
      <w:r>
        <w:rPr>
          <w:rFonts w:hint="eastAsia"/>
          <w:color w:val="auto"/>
        </w:rPr>
        <w:t>三是加强会议记录日常检查。党支部书记对党支部会议记录开展督导检查，重点检查党支部会议记录内容是否齐全、规范。</w:t>
      </w:r>
    </w:p>
    <w:p>
      <w:pPr>
        <w:rPr>
          <w:color w:val="auto"/>
        </w:rPr>
      </w:pPr>
      <w:r>
        <w:rPr>
          <w:color w:val="auto"/>
        </w:rPr>
        <w:t>四是开展提醒谈话。</w:t>
      </w:r>
      <w:r>
        <w:rPr>
          <w:rFonts w:hint="eastAsia"/>
          <w:color w:val="auto"/>
        </w:rPr>
        <w:t>党支部书记与相关负责人开展提醒谈话，要求进一步规范党务工作，按要求做好会议记录。</w:t>
      </w:r>
    </w:p>
    <w:p>
      <w:pPr>
        <w:rPr>
          <w:rFonts w:ascii="楷体_GB2312" w:eastAsia="楷体_GB2312"/>
          <w:color w:val="auto"/>
        </w:rPr>
      </w:pPr>
      <w:r>
        <w:rPr>
          <w:rFonts w:hint="eastAsia" w:ascii="楷体_GB2312" w:eastAsia="楷体_GB2312"/>
          <w:color w:val="auto"/>
        </w:rPr>
        <w:t>(四)聚焦巡察整改落实情况方面</w:t>
      </w:r>
    </w:p>
    <w:p>
      <w:pPr>
        <w:rPr>
          <w:color w:val="auto"/>
        </w:rPr>
      </w:pPr>
      <w:r>
        <w:rPr>
          <w:rFonts w:hint="eastAsia"/>
          <w:color w:val="auto"/>
        </w:rPr>
        <w:t>1.巩固上一轮巡察整改成果。</w:t>
      </w:r>
    </w:p>
    <w:p>
      <w:pPr>
        <w:rPr>
          <w:color w:val="auto"/>
        </w:rPr>
      </w:pPr>
      <w:r>
        <w:rPr>
          <w:rFonts w:hint="eastAsia"/>
          <w:color w:val="auto"/>
        </w:rPr>
        <w:t xml:space="preserve"> (</w:t>
      </w:r>
      <w:r>
        <w:rPr>
          <w:color w:val="auto"/>
        </w:rPr>
        <w:t>27</w:t>
      </w:r>
      <w:r>
        <w:rPr>
          <w:rFonts w:hint="eastAsia"/>
          <w:color w:val="auto"/>
        </w:rPr>
        <w:t>)</w:t>
      </w:r>
      <w:bookmarkStart w:id="70" w:name="OLE_LINK26"/>
      <w:bookmarkStart w:id="71" w:name="OLE_LINK25"/>
      <w:r>
        <w:rPr>
          <w:rFonts w:hint="eastAsia"/>
          <w:color w:val="auto"/>
        </w:rPr>
        <w:t>激发干事创业动力</w:t>
      </w:r>
      <w:bookmarkEnd w:id="70"/>
      <w:bookmarkEnd w:id="71"/>
      <w:r>
        <w:rPr>
          <w:rFonts w:hint="eastAsia"/>
          <w:color w:val="auto"/>
        </w:rPr>
        <w:t>，破解社区集体经济收入来源结构单一问题，切实做好人居环境整治、宣传阵地监管、老人活动中心财务管理和党员教育管理等工作。</w:t>
      </w:r>
    </w:p>
    <w:p>
      <w:pPr>
        <w:rPr>
          <w:color w:val="auto"/>
        </w:rPr>
      </w:pPr>
      <w:r>
        <w:rPr>
          <w:rFonts w:hint="eastAsia"/>
          <w:color w:val="auto"/>
        </w:rPr>
        <w:t>一是主动作为破解收入来源结构单一的难题。通过盘活闲置地增加集体经济收入；推动文创经济发展，打造隆都特色文化街道，</w:t>
      </w:r>
      <w:r>
        <w:rPr>
          <w:color w:val="auto"/>
        </w:rPr>
        <w:t>通过微信公众号</w:t>
      </w:r>
      <w:r>
        <w:rPr>
          <w:rFonts w:hint="eastAsia"/>
          <w:color w:val="auto"/>
        </w:rPr>
        <w:t>发布清平街</w:t>
      </w:r>
      <w:r>
        <w:rPr>
          <w:color w:val="auto"/>
        </w:rPr>
        <w:t>特色</w:t>
      </w:r>
      <w:r>
        <w:rPr>
          <w:rFonts w:hint="eastAsia"/>
          <w:color w:val="auto"/>
        </w:rPr>
        <w:t>美</w:t>
      </w:r>
      <w:r>
        <w:rPr>
          <w:color w:val="auto"/>
        </w:rPr>
        <w:t>食推文</w:t>
      </w:r>
      <w:r>
        <w:rPr>
          <w:rFonts w:hint="eastAsia"/>
          <w:color w:val="auto"/>
        </w:rPr>
        <w:t>3篇。改造清平街骑楼房屋为服务群众文化阵地，进一步推进营商环境。在清平小广场放置集装箱，吸引社区青年回乡创业，促进集体收入增加。</w:t>
      </w:r>
    </w:p>
    <w:p>
      <w:pPr>
        <w:rPr>
          <w:color w:val="auto"/>
        </w:rPr>
      </w:pPr>
      <w:r>
        <w:rPr>
          <w:rFonts w:hint="eastAsia"/>
          <w:color w:val="auto"/>
        </w:rPr>
        <w:t>二是建立人居环境整治长效机制。制定《大涌社区“四小园”管护制度》，购买第三方服务负责做好辖区“四小园”管护工作；通过派发倡议书、党群活动等形式开展人居环境宣传，增强群众环保意识，集中整改期内共开展宣传教育活动3次。</w:t>
      </w:r>
    </w:p>
    <w:p>
      <w:pPr>
        <w:rPr>
          <w:color w:val="auto"/>
        </w:rPr>
      </w:pPr>
      <w:r>
        <w:rPr>
          <w:rFonts w:hint="eastAsia"/>
          <w:color w:val="auto"/>
        </w:rPr>
        <w:t>三是建立宣传阵地日常巡查机制。宣传栏落实专人专职管理，每月对宣传阵地宣传栏开展检查工作，及时做好保洁工作和更新宣传栏内容。相关负责人每月开展检查监督，做好宣传栏保洁、内容更新等工作。</w:t>
      </w:r>
    </w:p>
    <w:p>
      <w:pPr>
        <w:rPr>
          <w:color w:val="auto"/>
        </w:rPr>
      </w:pPr>
      <w:r>
        <w:rPr>
          <w:rFonts w:hint="eastAsia"/>
          <w:color w:val="auto"/>
        </w:rPr>
        <w:t>四是完善老人活动中心财务管理制度。按规定落实老人活动中心并账工作，将其财务合并到经联社专户管理，清查相关物业资产。老人活动中心按要求落实财务合并到社区经联社后，其财务支出严格按照相关管理制度执行，规范资金收支管理；加强人员业务培训，组织老人活动中心相关负责人和工作人员开展工作培训会议。</w:t>
      </w:r>
    </w:p>
    <w:p>
      <w:pPr>
        <w:rPr>
          <w:color w:val="auto"/>
        </w:rPr>
      </w:pPr>
      <w:r>
        <w:rPr>
          <w:rFonts w:hint="eastAsia"/>
          <w:color w:val="auto"/>
        </w:rPr>
        <w:t>五是是提升党员教育管理质效。完善党员组织生活制度，进一步严明组织生活纪律，日常做好谈心谈话工作，了解党员思想动态</w:t>
      </w:r>
      <w:bookmarkStart w:id="72" w:name="OLE_LINK44"/>
      <w:bookmarkStart w:id="73" w:name="OLE_LINK42"/>
      <w:bookmarkStart w:id="74" w:name="OLE_LINK43"/>
      <w:r>
        <w:rPr>
          <w:rFonts w:hint="eastAsia"/>
          <w:color w:val="auto"/>
        </w:rPr>
        <w:t>。</w:t>
      </w:r>
    </w:p>
    <w:bookmarkEnd w:id="72"/>
    <w:bookmarkEnd w:id="73"/>
    <w:bookmarkEnd w:id="74"/>
    <w:p>
      <w:pPr>
        <w:rPr>
          <w:rFonts w:ascii="黑体" w:hAnsi="黑体" w:eastAsia="黑体"/>
          <w:bCs/>
          <w:color w:val="auto"/>
        </w:rPr>
      </w:pPr>
      <w:r>
        <w:rPr>
          <w:rFonts w:hint="eastAsia" w:ascii="黑体" w:hAnsi="黑体" w:eastAsia="黑体"/>
          <w:bCs/>
          <w:color w:val="auto"/>
        </w:rPr>
        <w:t>三、需长期整改事项进展情况</w:t>
      </w:r>
    </w:p>
    <w:p>
      <w:pPr>
        <w:rPr>
          <w:rFonts w:ascii="楷体_GB2312" w:eastAsia="楷体_GB2312"/>
          <w:color w:val="auto"/>
        </w:rPr>
      </w:pPr>
      <w:r>
        <w:rPr>
          <w:rFonts w:hint="eastAsia" w:ascii="楷体_GB2312" w:eastAsia="楷体_GB2312"/>
          <w:color w:val="auto"/>
        </w:rPr>
        <w:t>(一) 聚焦党中央决策部署在基层的落实情况方面</w:t>
      </w:r>
    </w:p>
    <w:p>
      <w:pPr>
        <w:rPr>
          <w:color w:val="auto"/>
        </w:rPr>
      </w:pPr>
      <w:r>
        <w:rPr>
          <w:rFonts w:hint="eastAsia"/>
          <w:color w:val="auto"/>
        </w:rPr>
        <w:t>1.认真</w:t>
      </w:r>
      <w:bookmarkStart w:id="75" w:name="OLE_LINK83"/>
      <w:r>
        <w:rPr>
          <w:rFonts w:hint="eastAsia"/>
          <w:color w:val="auto"/>
        </w:rPr>
        <w:t>落实“三大攻坚战”</w:t>
      </w:r>
      <w:bookmarkEnd w:id="75"/>
      <w:r>
        <w:rPr>
          <w:rFonts w:hint="eastAsia"/>
          <w:color w:val="auto"/>
        </w:rPr>
        <w:t>。</w:t>
      </w:r>
    </w:p>
    <w:p>
      <w:pPr>
        <w:rPr>
          <w:color w:val="auto"/>
        </w:rPr>
      </w:pPr>
      <w:r>
        <w:rPr>
          <w:rFonts w:hint="eastAsia"/>
          <w:color w:val="auto"/>
        </w:rPr>
        <w:t xml:space="preserve"> (</w:t>
      </w:r>
      <w:r>
        <w:rPr>
          <w:color w:val="auto"/>
        </w:rPr>
        <w:t>1</w:t>
      </w:r>
      <w:r>
        <w:rPr>
          <w:rFonts w:hint="eastAsia"/>
          <w:color w:val="auto"/>
        </w:rPr>
        <w:t>)加快“工改”工作进度。</w:t>
      </w:r>
    </w:p>
    <w:p>
      <w:pPr>
        <w:rPr>
          <w:color w:val="auto"/>
        </w:rPr>
      </w:pPr>
      <w:r>
        <w:rPr>
          <w:rFonts w:hint="eastAsia"/>
          <w:color w:val="auto"/>
        </w:rPr>
        <w:t>一是积极配合推进相关片区项目。积极参与镇“工改”推进工作会，协助推动用地整理和项目落地工作。</w:t>
      </w:r>
    </w:p>
    <w:p>
      <w:pPr>
        <w:rPr>
          <w:rFonts w:ascii="仿宋_GB2312" w:hAnsi="仿宋_GB2312"/>
          <w:color w:val="auto"/>
        </w:rPr>
      </w:pPr>
      <w:r>
        <w:rPr>
          <w:rFonts w:hint="eastAsia"/>
          <w:color w:val="auto"/>
        </w:rPr>
        <w:t>二</w:t>
      </w:r>
      <w:r>
        <w:rPr>
          <w:color w:val="auto"/>
        </w:rPr>
        <w:t>是积极推进</w:t>
      </w:r>
      <w:r>
        <w:rPr>
          <w:rFonts w:hint="eastAsia"/>
          <w:color w:val="auto"/>
        </w:rPr>
        <w:t>“工改”项目。立足社区整备土地实际，主动谋划村企合作和自改项目，走访辖区企业负责人，共同</w:t>
      </w:r>
      <w:r>
        <w:rPr>
          <w:rFonts w:hint="eastAsia" w:ascii="仿宋_GB2312" w:hAnsi="仿宋_GB2312"/>
          <w:color w:val="auto"/>
        </w:rPr>
        <w:t>探索村企合作模式。</w:t>
      </w:r>
    </w:p>
    <w:p>
      <w:pPr>
        <w:rPr>
          <w:color w:val="auto"/>
        </w:rPr>
      </w:pPr>
      <w:r>
        <w:rPr>
          <w:rFonts w:hint="eastAsia"/>
          <w:color w:val="auto"/>
        </w:rPr>
        <w:t xml:space="preserve"> (2)持续做好水污染治理，</w:t>
      </w:r>
      <w:bookmarkStart w:id="76" w:name="OLE_LINK85"/>
      <w:bookmarkStart w:id="77" w:name="OLE_LINK84"/>
      <w:r>
        <w:rPr>
          <w:rFonts w:hint="eastAsia"/>
          <w:color w:val="auto"/>
        </w:rPr>
        <w:t>推进生态文明建设。扎实开展河长制工作，加强河涌基尾涌日常管理；推进生活污水治理工程，持续提升农村人居环境质量和生活品质；落实鱼塘尾水工程，推进水产养殖绿色发展。</w:t>
      </w:r>
      <w:bookmarkEnd w:id="76"/>
      <w:bookmarkEnd w:id="77"/>
    </w:p>
    <w:p>
      <w:pPr>
        <w:rPr>
          <w:bCs/>
          <w:color w:val="auto"/>
        </w:rPr>
      </w:pPr>
      <w:r>
        <w:rPr>
          <w:rFonts w:hint="eastAsia"/>
          <w:color w:val="auto"/>
        </w:rPr>
        <w:t>一是扎实落实河长制工作。认真落实辖区河段日常巡河工作，积极向镇相关部门反映发现问题，集中整改期内开展巡河93次，发现并上报“垃圾漂浮”问题</w:t>
      </w:r>
      <w:r>
        <w:rPr>
          <w:color w:val="auto"/>
        </w:rPr>
        <w:t>1</w:t>
      </w:r>
      <w:r>
        <w:rPr>
          <w:rFonts w:hint="eastAsia"/>
          <w:color w:val="auto"/>
        </w:rPr>
        <w:t>7个，问题已整改。</w:t>
      </w:r>
    </w:p>
    <w:p>
      <w:pPr>
        <w:rPr>
          <w:color w:val="auto"/>
        </w:rPr>
      </w:pPr>
      <w:r>
        <w:rPr>
          <w:rFonts w:hint="eastAsia"/>
          <w:color w:val="auto"/>
        </w:rPr>
        <w:t>二是积极推进农污工程进度。加强与施工方的沟通联系，推进辖区农污工程7个项目开展。</w:t>
      </w:r>
    </w:p>
    <w:p>
      <w:pPr>
        <w:rPr>
          <w:color w:val="auto"/>
        </w:rPr>
      </w:pPr>
      <w:r>
        <w:rPr>
          <w:rFonts w:hint="eastAsia"/>
          <w:color w:val="auto"/>
        </w:rPr>
        <w:t>三是加快鱼塘尾水整治工程进度。加强与施工队联系推进工程进度，截</w:t>
      </w:r>
      <w:r>
        <w:rPr>
          <w:rFonts w:hint="eastAsia"/>
          <w:color w:val="auto"/>
          <w:lang w:val="en-US" w:eastAsia="zh-CN"/>
        </w:rPr>
        <w:t>至</w:t>
      </w:r>
      <w:r>
        <w:rPr>
          <w:rFonts w:hint="eastAsia"/>
          <w:color w:val="auto"/>
        </w:rPr>
        <w:t>目前尾水整治工程施工已完成，并通过</w:t>
      </w:r>
      <w:r>
        <w:rPr>
          <w:color w:val="auto"/>
        </w:rPr>
        <w:t>专家组</w:t>
      </w:r>
      <w:r>
        <w:rPr>
          <w:rFonts w:hint="eastAsia"/>
          <w:color w:val="auto"/>
        </w:rPr>
        <w:t>验收工作。</w:t>
      </w:r>
    </w:p>
    <w:p>
      <w:pPr>
        <w:rPr>
          <w:color w:val="auto"/>
        </w:rPr>
      </w:pPr>
      <w:r>
        <w:rPr>
          <w:color w:val="auto"/>
        </w:rPr>
        <w:t xml:space="preserve"> 2.</w:t>
      </w:r>
      <w:r>
        <w:rPr>
          <w:rFonts w:hint="eastAsia"/>
          <w:color w:val="auto"/>
        </w:rPr>
        <w:t>落实乡村振兴战略。</w:t>
      </w:r>
    </w:p>
    <w:p>
      <w:pPr>
        <w:rPr>
          <w:color w:val="auto"/>
        </w:rPr>
      </w:pPr>
      <w:r>
        <w:rPr>
          <w:rFonts w:hint="eastAsia"/>
          <w:color w:val="auto"/>
        </w:rPr>
        <w:t xml:space="preserve"> (3)</w:t>
      </w:r>
      <w:bookmarkStart w:id="78" w:name="OLE_LINK31"/>
      <w:bookmarkStart w:id="79" w:name="OLE_LINK30"/>
      <w:r>
        <w:rPr>
          <w:rFonts w:hint="eastAsia"/>
          <w:color w:val="auto"/>
        </w:rPr>
        <w:t>进一步加强耕地保护</w:t>
      </w:r>
      <w:bookmarkEnd w:id="78"/>
      <w:bookmarkEnd w:id="79"/>
      <w:r>
        <w:rPr>
          <w:rFonts w:hint="eastAsia"/>
          <w:color w:val="auto"/>
        </w:rPr>
        <w:t>工作。</w:t>
      </w:r>
    </w:p>
    <w:p>
      <w:pPr>
        <w:rPr>
          <w:color w:val="auto"/>
        </w:rPr>
      </w:pPr>
      <w:r>
        <w:rPr>
          <w:rFonts w:hint="eastAsia"/>
          <w:color w:val="auto"/>
        </w:rPr>
        <w:t>一是做好耕地保护宣传工作。</w:t>
      </w:r>
      <w:bookmarkStart w:id="80" w:name="OLE_LINK32"/>
      <w:bookmarkStart w:id="81" w:name="OLE_LINK33"/>
      <w:r>
        <w:rPr>
          <w:rFonts w:hint="eastAsia"/>
          <w:color w:val="auto"/>
        </w:rPr>
        <w:t>社区工作人员到田间与农户开展政策宣传，</w:t>
      </w:r>
      <w:r>
        <w:rPr>
          <w:color w:val="auto"/>
        </w:rPr>
        <w:t>提高耕地保护政策的知晓度。</w:t>
      </w:r>
    </w:p>
    <w:bookmarkEnd w:id="80"/>
    <w:bookmarkEnd w:id="81"/>
    <w:p>
      <w:pPr>
        <w:rPr>
          <w:color w:val="auto"/>
        </w:rPr>
      </w:pPr>
      <w:r>
        <w:rPr>
          <w:rFonts w:hint="eastAsia"/>
          <w:color w:val="auto"/>
        </w:rPr>
        <w:t>二是</w:t>
      </w:r>
      <w:r>
        <w:rPr>
          <w:color w:val="auto"/>
        </w:rPr>
        <w:t>落实</w:t>
      </w:r>
      <w:r>
        <w:rPr>
          <w:rFonts w:hint="eastAsia"/>
          <w:color w:val="auto"/>
        </w:rPr>
        <w:t>日常耕地巡查制度。落实每月日常动态巡查制度，牢牢守住耕地保护红线，集中整改期内开展日常巡查</w:t>
      </w:r>
      <w:r>
        <w:rPr>
          <w:color w:val="auto"/>
        </w:rPr>
        <w:t>6</w:t>
      </w:r>
      <w:r>
        <w:rPr>
          <w:rFonts w:hint="eastAsia"/>
          <w:color w:val="auto"/>
        </w:rPr>
        <w:t>次。</w:t>
      </w:r>
    </w:p>
    <w:p>
      <w:pPr>
        <w:rPr>
          <w:color w:val="auto"/>
        </w:rPr>
      </w:pPr>
      <w:r>
        <w:rPr>
          <w:rFonts w:hint="eastAsia"/>
          <w:color w:val="auto"/>
        </w:rPr>
        <w:t xml:space="preserve"> (4)加强自建房管理。开展自建房安全隐患排查工作，保障居民群众住房安全；加强农房风貌管理，进一步改善乡村整体风貌。</w:t>
      </w:r>
    </w:p>
    <w:p>
      <w:pPr>
        <w:rPr>
          <w:color w:val="auto"/>
        </w:rPr>
      </w:pPr>
      <w:r>
        <w:rPr>
          <w:rFonts w:hint="eastAsia"/>
          <w:color w:val="auto"/>
        </w:rPr>
        <w:t xml:space="preserve">一是开展自建房整治工作。对辖区内自建房安全隐患开展排查核实，加强群众宣传教育，提高安全意识。                </w:t>
      </w:r>
    </w:p>
    <w:p>
      <w:pPr>
        <w:rPr>
          <w:color w:val="auto"/>
        </w:rPr>
      </w:pPr>
      <w:r>
        <w:rPr>
          <w:rFonts w:hint="eastAsia"/>
          <w:color w:val="auto"/>
        </w:rPr>
        <w:t>二是落实日常巡查自建房制度。建立违法建设和房屋安全隐患常态化巡查发现制度，健全房屋安全管理员和网格化动态管理，定期开展安全检查。</w:t>
      </w:r>
    </w:p>
    <w:p>
      <w:pPr>
        <w:rPr>
          <w:color w:val="auto"/>
        </w:rPr>
      </w:pPr>
      <w:r>
        <w:rPr>
          <w:rFonts w:hint="eastAsia"/>
          <w:color w:val="auto"/>
        </w:rPr>
        <w:t>三是开展辖区农房风貌排查。对辖区农房遮阳棚、挡雨棚、锌铁加建房等覆面材料情况进行排查，对存在安全隐患问题的及时向农房屋主进行教育劝导及整改；投入资金对辖区部分沿街锌铁雨棚外立面进行改造。</w:t>
      </w:r>
    </w:p>
    <w:p>
      <w:pPr>
        <w:rPr>
          <w:color w:val="auto"/>
        </w:rPr>
      </w:pPr>
      <w:r>
        <w:rPr>
          <w:rFonts w:hint="eastAsia"/>
          <w:color w:val="auto"/>
        </w:rPr>
        <w:t>四是加强人居环境整治宣传教育。通过组织党员、居民代表开展“百千万工程”宣讲活动，倡导群众共同参与人居环境整治，保持自家门前环境整洁，集中整改期内开展宣讲活动2场。</w:t>
      </w:r>
    </w:p>
    <w:p>
      <w:pPr>
        <w:rPr>
          <w:rFonts w:ascii="黑体" w:hAnsi="黑体" w:eastAsia="黑体"/>
          <w:bCs/>
          <w:color w:val="auto"/>
        </w:rPr>
      </w:pPr>
      <w:r>
        <w:rPr>
          <w:rFonts w:hint="eastAsia" w:ascii="黑体" w:hAnsi="黑体" w:eastAsia="黑体"/>
          <w:bCs/>
          <w:color w:val="auto"/>
        </w:rPr>
        <w:t>四、下一步工作打算</w:t>
      </w:r>
    </w:p>
    <w:p>
      <w:pPr>
        <w:rPr>
          <w:color w:val="auto"/>
        </w:rPr>
      </w:pPr>
      <w:r>
        <w:rPr>
          <w:color w:val="auto"/>
        </w:rPr>
        <w:t>大涌社区党支部对巡察组反馈意见的整改工作取</w:t>
      </w:r>
      <w:r>
        <w:rPr>
          <w:rFonts w:hint="eastAsia"/>
          <w:color w:val="auto"/>
        </w:rPr>
        <w:t>到</w:t>
      </w:r>
      <w:r>
        <w:rPr>
          <w:color w:val="auto"/>
        </w:rPr>
        <w:t>了初步效果</w:t>
      </w:r>
      <w:r>
        <w:rPr>
          <w:rFonts w:hint="eastAsia"/>
          <w:color w:val="auto"/>
        </w:rPr>
        <w:t>，在下一步工作中，社区党支部将继续落实好整改工作主体责任，持续巩固整改工作成效，推进社区各项工作。</w:t>
      </w:r>
    </w:p>
    <w:p>
      <w:pPr>
        <w:rPr>
          <w:color w:val="auto"/>
        </w:rPr>
      </w:pPr>
      <w:r>
        <w:rPr>
          <w:rFonts w:hint="eastAsia" w:ascii="楷体_GB2312" w:eastAsia="楷体_GB2312"/>
          <w:color w:val="auto"/>
        </w:rPr>
        <w:t>（一）严格落实主体责任，持续推进整改工作。</w:t>
      </w:r>
      <w:r>
        <w:rPr>
          <w:rFonts w:hint="eastAsia"/>
          <w:color w:val="auto"/>
        </w:rPr>
        <w:t>始终深刻认识到巡察整改是一项严肃政治任务，坚持整改工作力度不减，继续做好巡察“后半篇文章”。持续抓好巡察反馈意见的问题整改，对需要一定时间整改到位的，按照台账逐个完成和销号；对需要长期坚持整改的，明确责任人和完成时限，加强跟踪问效，确保完成整改任务。</w:t>
      </w:r>
    </w:p>
    <w:p>
      <w:pPr>
        <w:rPr>
          <w:color w:val="auto"/>
        </w:rPr>
      </w:pPr>
      <w:r>
        <w:rPr>
          <w:rFonts w:hint="eastAsia" w:ascii="楷体_GB2312" w:eastAsia="楷体_GB2312"/>
          <w:color w:val="auto"/>
        </w:rPr>
        <w:t>（二）巩固巡察整改成果，建立健全长效机制。</w:t>
      </w:r>
      <w:r>
        <w:rPr>
          <w:rFonts w:hint="eastAsia"/>
          <w:color w:val="auto"/>
        </w:rPr>
        <w:t>把巡察整改工作融入社区日常工作中，举一反三，标本兼治，不断巩固整改成效。进一步完善工作制度，建立长效工作机制，坚持用制度管权、管事、管人、管物，不断提高社区基层治理工作水平。</w:t>
      </w:r>
    </w:p>
    <w:p>
      <w:pPr>
        <w:rPr>
          <w:color w:val="auto"/>
        </w:rPr>
      </w:pPr>
      <w:r>
        <w:rPr>
          <w:rFonts w:hint="eastAsia" w:ascii="楷体_GB2312" w:eastAsia="楷体_GB2312"/>
          <w:color w:val="auto"/>
        </w:rPr>
        <w:t>（三）强化队伍作风建设，提高为民服务能力。</w:t>
      </w:r>
      <w:r>
        <w:rPr>
          <w:rFonts w:hint="eastAsia"/>
          <w:color w:val="auto"/>
        </w:rPr>
        <w:t>抓实党员干部日常学习教育，定期开展廉政教育，引导社区党员干部牢固初心意识、坚守廉洁意识。组织社区工作人员加强业务知识培训，不断提升为民服务的能力。</w:t>
      </w:r>
    </w:p>
    <w:p>
      <w:pPr>
        <w:rPr>
          <w:color w:val="auto"/>
        </w:rPr>
      </w:pPr>
    </w:p>
    <w:p>
      <w:pPr>
        <w:rPr>
          <w:color w:val="auto"/>
        </w:rPr>
      </w:pPr>
      <w:r>
        <w:rPr>
          <w:rFonts w:hint="eastAsia"/>
          <w:color w:val="auto"/>
        </w:rPr>
        <w:t>欢迎广大干部群众对巡察整改落实情况进行监督。如有意见建议，请及时向我们反映。公开期限：2024年</w:t>
      </w:r>
      <w:r>
        <w:rPr>
          <w:rFonts w:hint="eastAsia"/>
          <w:color w:val="auto"/>
          <w:lang w:val="en-US" w:eastAsia="zh-CN"/>
        </w:rPr>
        <w:t>8</w:t>
      </w:r>
      <w:r>
        <w:rPr>
          <w:rFonts w:hint="eastAsia"/>
          <w:color w:val="auto"/>
        </w:rPr>
        <w:t>月</w:t>
      </w:r>
      <w:r>
        <w:rPr>
          <w:rFonts w:hint="eastAsia"/>
          <w:color w:val="auto"/>
          <w:lang w:val="en-US" w:eastAsia="zh-CN"/>
        </w:rPr>
        <w:t>30</w:t>
      </w:r>
      <w:r>
        <w:rPr>
          <w:rFonts w:hint="eastAsia"/>
          <w:color w:val="auto"/>
        </w:rPr>
        <w:t>日至</w:t>
      </w:r>
      <w:r>
        <w:rPr>
          <w:rFonts w:hint="eastAsia"/>
          <w:color w:val="auto"/>
          <w:lang w:val="en-US" w:eastAsia="zh-CN"/>
        </w:rPr>
        <w:t>9月13</w:t>
      </w:r>
      <w:r>
        <w:rPr>
          <w:rFonts w:hint="eastAsia"/>
          <w:color w:val="auto"/>
        </w:rPr>
        <w:t>日。联系电话：0760-87725477（工作时间8：30-12：00，14：30-17：30）；邮政信箱：中山市大涌镇德政路33号大涌镇巡察整改办公室（信封上注明“对大涌镇党委关于巡察整改落实情况的意见建议”）；邮政编码：528476；电子邮箱：</w:t>
      </w:r>
      <w:r>
        <w:fldChar w:fldCharType="begin"/>
      </w:r>
      <w:r>
        <w:instrText xml:space="preserve"> HYPERLINK "mailto:dachongzgb@163.com" </w:instrText>
      </w:r>
      <w:r>
        <w:fldChar w:fldCharType="separate"/>
      </w:r>
      <w:r>
        <w:rPr>
          <w:rFonts w:hint="eastAsia"/>
          <w:color w:val="auto"/>
        </w:rPr>
        <w:t>dachongzgb@163.com</w:t>
      </w:r>
      <w:r>
        <w:rPr>
          <w:rFonts w:hint="eastAsia"/>
          <w:color w:val="auto"/>
        </w:rPr>
        <w:fldChar w:fldCharType="end"/>
      </w:r>
      <w:r>
        <w:rPr>
          <w:rFonts w:hint="eastAsia"/>
          <w:color w:val="auto"/>
        </w:rPr>
        <w:t>。</w:t>
      </w:r>
    </w:p>
    <w:p>
      <w:pPr>
        <w:rPr>
          <w:color w:val="auto"/>
        </w:rPr>
      </w:pPr>
    </w:p>
    <w:p>
      <w:pPr>
        <w:jc w:val="right"/>
        <w:rPr>
          <w:color w:val="auto"/>
        </w:rPr>
      </w:pPr>
      <w:r>
        <w:rPr>
          <w:color w:val="auto"/>
        </w:rPr>
        <w:t>中共中山市大涌镇大涌社区</w:t>
      </w:r>
      <w:r>
        <w:rPr>
          <w:rFonts w:hint="eastAsia"/>
          <w:color w:val="auto"/>
        </w:rPr>
        <w:t>支部委员</w:t>
      </w:r>
      <w:r>
        <w:rPr>
          <w:color w:val="auto"/>
        </w:rPr>
        <w:t>会</w:t>
      </w:r>
    </w:p>
    <w:p>
      <w:pPr>
        <w:jc w:val="center"/>
        <w:rPr>
          <w:color w:val="auto"/>
        </w:rPr>
      </w:pPr>
      <w:r>
        <w:rPr>
          <w:rFonts w:hint="eastAsia"/>
          <w:color w:val="auto"/>
        </w:rPr>
        <w:t xml:space="preserve">                     2024年</w:t>
      </w:r>
      <w:r>
        <w:rPr>
          <w:rFonts w:hint="eastAsia"/>
          <w:color w:val="auto"/>
          <w:lang w:val="en-US" w:eastAsia="zh-CN"/>
        </w:rPr>
        <w:t>8</w:t>
      </w:r>
      <w:r>
        <w:rPr>
          <w:rFonts w:hint="eastAsia"/>
          <w:color w:val="auto"/>
        </w:rPr>
        <w:t>月</w:t>
      </w:r>
      <w:r>
        <w:rPr>
          <w:rFonts w:hint="eastAsia"/>
          <w:color w:val="auto"/>
          <w:lang w:val="en-US" w:eastAsia="zh-CN"/>
        </w:rPr>
        <w:t>30</w:t>
      </w:r>
      <w:r>
        <w:rPr>
          <w:rFonts w:hint="eastAsia"/>
          <w:color w:val="auto"/>
        </w:rPr>
        <w:t>日</w:t>
      </w:r>
    </w:p>
    <w:p>
      <w:pPr>
        <w:jc w:val="right"/>
      </w:pPr>
    </w:p>
    <w:sectPr>
      <w:headerReference r:id="rId6" w:type="first"/>
      <w:footerReference r:id="rId9" w:type="first"/>
      <w:footerReference r:id="rId7" w:type="default"/>
      <w:headerReference r:id="rId5" w:type="even"/>
      <w:footerReference r:id="rId8" w:type="even"/>
      <w:pgSz w:w="11906" w:h="16838"/>
      <w:pgMar w:top="2211" w:right="1587" w:bottom="1871"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600"/>
                            <w:rPr>
                              <w:sz w:val="30"/>
                              <w:szCs w:val="30"/>
                            </w:rPr>
                          </w:pPr>
                          <w:r>
                            <w:rPr>
                              <w:rFonts w:cs="Times New Roman"/>
                              <w:sz w:val="30"/>
                              <w:szCs w:val="30"/>
                            </w:rPr>
                            <w:fldChar w:fldCharType="begin"/>
                          </w:r>
                          <w:r>
                            <w:rPr>
                              <w:rFonts w:cs="Times New Roman"/>
                              <w:sz w:val="30"/>
                              <w:szCs w:val="30"/>
                            </w:rPr>
                            <w:instrText xml:space="preserve"> PAGE  \* MERGEFORMAT </w:instrText>
                          </w:r>
                          <w:r>
                            <w:rPr>
                              <w:rFonts w:cs="Times New Roman"/>
                              <w:sz w:val="30"/>
                              <w:szCs w:val="30"/>
                            </w:rPr>
                            <w:fldChar w:fldCharType="separate"/>
                          </w:r>
                          <w:r>
                            <w:rPr>
                              <w:rFonts w:cs="Times New Roman"/>
                              <w:sz w:val="30"/>
                              <w:szCs w:val="30"/>
                            </w:rPr>
                            <w:t>- 13 -</w:t>
                          </w:r>
                          <w:r>
                            <w:rPr>
                              <w:rFonts w:cs="Times New Roman"/>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ind w:firstLine="600"/>
                      <w:rPr>
                        <w:sz w:val="30"/>
                        <w:szCs w:val="30"/>
                      </w:rPr>
                    </w:pPr>
                    <w:r>
                      <w:rPr>
                        <w:rFonts w:cs="Times New Roman"/>
                        <w:sz w:val="30"/>
                        <w:szCs w:val="30"/>
                      </w:rPr>
                      <w:fldChar w:fldCharType="begin"/>
                    </w:r>
                    <w:r>
                      <w:rPr>
                        <w:rFonts w:cs="Times New Roman"/>
                        <w:sz w:val="30"/>
                        <w:szCs w:val="30"/>
                      </w:rPr>
                      <w:instrText xml:space="preserve"> PAGE  \* MERGEFORMAT </w:instrText>
                    </w:r>
                    <w:r>
                      <w:rPr>
                        <w:rFonts w:cs="Times New Roman"/>
                        <w:sz w:val="30"/>
                        <w:szCs w:val="30"/>
                      </w:rPr>
                      <w:fldChar w:fldCharType="separate"/>
                    </w:r>
                    <w:r>
                      <w:rPr>
                        <w:rFonts w:cs="Times New Roman"/>
                        <w:sz w:val="30"/>
                        <w:szCs w:val="30"/>
                      </w:rPr>
                      <w:t>- 13 -</w:t>
                    </w:r>
                    <w:r>
                      <w:rPr>
                        <w:rFonts w:cs="Times New Roman"/>
                        <w:sz w:val="30"/>
                        <w:szCs w:val="30"/>
                      </w:rPr>
                      <w:fldChar w:fldCharType="end"/>
                    </w:r>
                  </w:p>
                </w:txbxContent>
              </v:textbox>
            </v:shape>
          </w:pict>
        </mc:Fallback>
      </mc:AlternateContent>
    </w:r>
    <w:r>
      <w:rPr>
        <w:rFonts w:hint="eastAsia"/>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jljM2M0MDFlZGNmMWNhZWRjYzZlMTRjZmE2NzAifQ=="/>
  </w:docVars>
  <w:rsids>
    <w:rsidRoot w:val="115D0F60"/>
    <w:rsid w:val="000024E7"/>
    <w:rsid w:val="00005670"/>
    <w:rsid w:val="00007949"/>
    <w:rsid w:val="00011B3E"/>
    <w:rsid w:val="00012C96"/>
    <w:rsid w:val="000134A7"/>
    <w:rsid w:val="00014903"/>
    <w:rsid w:val="00020218"/>
    <w:rsid w:val="0002561F"/>
    <w:rsid w:val="00030495"/>
    <w:rsid w:val="000307BB"/>
    <w:rsid w:val="00034186"/>
    <w:rsid w:val="000366A7"/>
    <w:rsid w:val="00041D60"/>
    <w:rsid w:val="00043646"/>
    <w:rsid w:val="0005101C"/>
    <w:rsid w:val="00054A9A"/>
    <w:rsid w:val="00056C4A"/>
    <w:rsid w:val="0006747F"/>
    <w:rsid w:val="00067F8C"/>
    <w:rsid w:val="00072C5E"/>
    <w:rsid w:val="00073CD2"/>
    <w:rsid w:val="00074FD4"/>
    <w:rsid w:val="00080FDB"/>
    <w:rsid w:val="00086117"/>
    <w:rsid w:val="000A02C3"/>
    <w:rsid w:val="000A32E4"/>
    <w:rsid w:val="000A3823"/>
    <w:rsid w:val="000A5CA2"/>
    <w:rsid w:val="000A6808"/>
    <w:rsid w:val="000A68C4"/>
    <w:rsid w:val="000A7975"/>
    <w:rsid w:val="000B0D47"/>
    <w:rsid w:val="000B2BB2"/>
    <w:rsid w:val="000B5B76"/>
    <w:rsid w:val="000C2506"/>
    <w:rsid w:val="000C2FBE"/>
    <w:rsid w:val="000C5B0C"/>
    <w:rsid w:val="000D2986"/>
    <w:rsid w:val="000D3DBA"/>
    <w:rsid w:val="000D41E5"/>
    <w:rsid w:val="000D4638"/>
    <w:rsid w:val="000D4A07"/>
    <w:rsid w:val="000D5103"/>
    <w:rsid w:val="000D7485"/>
    <w:rsid w:val="000E07D2"/>
    <w:rsid w:val="000E48DA"/>
    <w:rsid w:val="000E51B4"/>
    <w:rsid w:val="000F1FC7"/>
    <w:rsid w:val="00107675"/>
    <w:rsid w:val="001101B5"/>
    <w:rsid w:val="001112F3"/>
    <w:rsid w:val="00116122"/>
    <w:rsid w:val="00121E8C"/>
    <w:rsid w:val="001234B2"/>
    <w:rsid w:val="001236A9"/>
    <w:rsid w:val="00124F83"/>
    <w:rsid w:val="00127F99"/>
    <w:rsid w:val="00131CFC"/>
    <w:rsid w:val="00136C61"/>
    <w:rsid w:val="00143127"/>
    <w:rsid w:val="00143335"/>
    <w:rsid w:val="00145363"/>
    <w:rsid w:val="00146729"/>
    <w:rsid w:val="001476E2"/>
    <w:rsid w:val="00150C6E"/>
    <w:rsid w:val="00154880"/>
    <w:rsid w:val="00155632"/>
    <w:rsid w:val="00156D9D"/>
    <w:rsid w:val="00160125"/>
    <w:rsid w:val="00163D1B"/>
    <w:rsid w:val="00173542"/>
    <w:rsid w:val="0018022A"/>
    <w:rsid w:val="00182521"/>
    <w:rsid w:val="00182A68"/>
    <w:rsid w:val="001925E9"/>
    <w:rsid w:val="001A0C36"/>
    <w:rsid w:val="001A1537"/>
    <w:rsid w:val="001A1D48"/>
    <w:rsid w:val="001A1DFD"/>
    <w:rsid w:val="001A1EE2"/>
    <w:rsid w:val="001A2D7D"/>
    <w:rsid w:val="001A3A2F"/>
    <w:rsid w:val="001A3A5E"/>
    <w:rsid w:val="001B465A"/>
    <w:rsid w:val="001B6165"/>
    <w:rsid w:val="001B779D"/>
    <w:rsid w:val="001C5302"/>
    <w:rsid w:val="001C6F2B"/>
    <w:rsid w:val="001D4BD7"/>
    <w:rsid w:val="001D7479"/>
    <w:rsid w:val="001E1EBE"/>
    <w:rsid w:val="001E3C02"/>
    <w:rsid w:val="001E6A97"/>
    <w:rsid w:val="001F1816"/>
    <w:rsid w:val="001F2798"/>
    <w:rsid w:val="001F5F6F"/>
    <w:rsid w:val="001F657C"/>
    <w:rsid w:val="001F70D9"/>
    <w:rsid w:val="00200D81"/>
    <w:rsid w:val="00202CF8"/>
    <w:rsid w:val="00202D1F"/>
    <w:rsid w:val="00203108"/>
    <w:rsid w:val="00203750"/>
    <w:rsid w:val="00204512"/>
    <w:rsid w:val="00205A35"/>
    <w:rsid w:val="00207376"/>
    <w:rsid w:val="00207A43"/>
    <w:rsid w:val="00211218"/>
    <w:rsid w:val="002114CE"/>
    <w:rsid w:val="002210C5"/>
    <w:rsid w:val="00221AED"/>
    <w:rsid w:val="00222FD3"/>
    <w:rsid w:val="00225BA3"/>
    <w:rsid w:val="00225E2D"/>
    <w:rsid w:val="00231627"/>
    <w:rsid w:val="00236758"/>
    <w:rsid w:val="00236ABE"/>
    <w:rsid w:val="0024087B"/>
    <w:rsid w:val="00241D03"/>
    <w:rsid w:val="00251527"/>
    <w:rsid w:val="0025632A"/>
    <w:rsid w:val="00256BC4"/>
    <w:rsid w:val="00257811"/>
    <w:rsid w:val="00262322"/>
    <w:rsid w:val="00264790"/>
    <w:rsid w:val="00265C41"/>
    <w:rsid w:val="002700DD"/>
    <w:rsid w:val="00273EB3"/>
    <w:rsid w:val="00274EBF"/>
    <w:rsid w:val="00277870"/>
    <w:rsid w:val="00281AAA"/>
    <w:rsid w:val="0028429E"/>
    <w:rsid w:val="00293DDD"/>
    <w:rsid w:val="00295089"/>
    <w:rsid w:val="002956E6"/>
    <w:rsid w:val="00295719"/>
    <w:rsid w:val="00296B1E"/>
    <w:rsid w:val="00296E2C"/>
    <w:rsid w:val="00297C93"/>
    <w:rsid w:val="002A2E4A"/>
    <w:rsid w:val="002A4230"/>
    <w:rsid w:val="002A5FD8"/>
    <w:rsid w:val="002A6923"/>
    <w:rsid w:val="002B031E"/>
    <w:rsid w:val="002B09DD"/>
    <w:rsid w:val="002B1668"/>
    <w:rsid w:val="002B1F97"/>
    <w:rsid w:val="002B56A0"/>
    <w:rsid w:val="002B6202"/>
    <w:rsid w:val="002B7A1B"/>
    <w:rsid w:val="002C0AD2"/>
    <w:rsid w:val="002C3914"/>
    <w:rsid w:val="002D1076"/>
    <w:rsid w:val="002E0795"/>
    <w:rsid w:val="002E2C5F"/>
    <w:rsid w:val="002E4864"/>
    <w:rsid w:val="002F0C3E"/>
    <w:rsid w:val="002F1CB1"/>
    <w:rsid w:val="002F1E62"/>
    <w:rsid w:val="002F46D7"/>
    <w:rsid w:val="002F46DE"/>
    <w:rsid w:val="00303072"/>
    <w:rsid w:val="0030582D"/>
    <w:rsid w:val="00305CF7"/>
    <w:rsid w:val="00305F12"/>
    <w:rsid w:val="00306829"/>
    <w:rsid w:val="003102EE"/>
    <w:rsid w:val="0031277B"/>
    <w:rsid w:val="003149A1"/>
    <w:rsid w:val="00315104"/>
    <w:rsid w:val="00315B5F"/>
    <w:rsid w:val="00320D4B"/>
    <w:rsid w:val="00321A93"/>
    <w:rsid w:val="00324314"/>
    <w:rsid w:val="0032612A"/>
    <w:rsid w:val="00330643"/>
    <w:rsid w:val="00335FC0"/>
    <w:rsid w:val="00342EA5"/>
    <w:rsid w:val="00342EB9"/>
    <w:rsid w:val="00343274"/>
    <w:rsid w:val="00353E23"/>
    <w:rsid w:val="0035549B"/>
    <w:rsid w:val="0035582A"/>
    <w:rsid w:val="003564EC"/>
    <w:rsid w:val="003601FD"/>
    <w:rsid w:val="00367FB2"/>
    <w:rsid w:val="00370E36"/>
    <w:rsid w:val="00372241"/>
    <w:rsid w:val="00373649"/>
    <w:rsid w:val="00373952"/>
    <w:rsid w:val="00377992"/>
    <w:rsid w:val="003816B3"/>
    <w:rsid w:val="00382CE8"/>
    <w:rsid w:val="0039039A"/>
    <w:rsid w:val="003940FA"/>
    <w:rsid w:val="003943DC"/>
    <w:rsid w:val="003971BD"/>
    <w:rsid w:val="003A05B2"/>
    <w:rsid w:val="003A36DA"/>
    <w:rsid w:val="003A50A2"/>
    <w:rsid w:val="003A6B82"/>
    <w:rsid w:val="003A7B6C"/>
    <w:rsid w:val="003B2CC7"/>
    <w:rsid w:val="003B6642"/>
    <w:rsid w:val="003B765A"/>
    <w:rsid w:val="003C62B0"/>
    <w:rsid w:val="003D0239"/>
    <w:rsid w:val="003D1781"/>
    <w:rsid w:val="003D1EF7"/>
    <w:rsid w:val="003E0A5C"/>
    <w:rsid w:val="003E1049"/>
    <w:rsid w:val="003E1505"/>
    <w:rsid w:val="003E434B"/>
    <w:rsid w:val="003E765B"/>
    <w:rsid w:val="003F103A"/>
    <w:rsid w:val="003F2394"/>
    <w:rsid w:val="003F78C1"/>
    <w:rsid w:val="00401DDA"/>
    <w:rsid w:val="00402D72"/>
    <w:rsid w:val="00403A07"/>
    <w:rsid w:val="00404943"/>
    <w:rsid w:val="004106B1"/>
    <w:rsid w:val="00410F77"/>
    <w:rsid w:val="00411018"/>
    <w:rsid w:val="00413D3E"/>
    <w:rsid w:val="00413DE8"/>
    <w:rsid w:val="004162B4"/>
    <w:rsid w:val="0041768D"/>
    <w:rsid w:val="00417F55"/>
    <w:rsid w:val="0042732F"/>
    <w:rsid w:val="00436924"/>
    <w:rsid w:val="00437BF0"/>
    <w:rsid w:val="00440BA8"/>
    <w:rsid w:val="0044150D"/>
    <w:rsid w:val="004415A5"/>
    <w:rsid w:val="00444757"/>
    <w:rsid w:val="00445F81"/>
    <w:rsid w:val="00451725"/>
    <w:rsid w:val="004561A4"/>
    <w:rsid w:val="00456BAD"/>
    <w:rsid w:val="0045774D"/>
    <w:rsid w:val="004577B8"/>
    <w:rsid w:val="004603EB"/>
    <w:rsid w:val="004607E5"/>
    <w:rsid w:val="00461A7F"/>
    <w:rsid w:val="004627B7"/>
    <w:rsid w:val="004635ED"/>
    <w:rsid w:val="004638A8"/>
    <w:rsid w:val="004652AF"/>
    <w:rsid w:val="004669E0"/>
    <w:rsid w:val="00466C6E"/>
    <w:rsid w:val="004716F6"/>
    <w:rsid w:val="00472285"/>
    <w:rsid w:val="00473807"/>
    <w:rsid w:val="00476E33"/>
    <w:rsid w:val="00477DB6"/>
    <w:rsid w:val="00483CE0"/>
    <w:rsid w:val="00484534"/>
    <w:rsid w:val="0048669F"/>
    <w:rsid w:val="00490623"/>
    <w:rsid w:val="00491B80"/>
    <w:rsid w:val="00492D8C"/>
    <w:rsid w:val="004933AB"/>
    <w:rsid w:val="00493D02"/>
    <w:rsid w:val="00495574"/>
    <w:rsid w:val="004A0937"/>
    <w:rsid w:val="004B0DB8"/>
    <w:rsid w:val="004B2910"/>
    <w:rsid w:val="004B4522"/>
    <w:rsid w:val="004C028A"/>
    <w:rsid w:val="004C0B3F"/>
    <w:rsid w:val="004C4074"/>
    <w:rsid w:val="004C4D93"/>
    <w:rsid w:val="004C66B8"/>
    <w:rsid w:val="004C7010"/>
    <w:rsid w:val="004C7627"/>
    <w:rsid w:val="004D3C57"/>
    <w:rsid w:val="004D55CD"/>
    <w:rsid w:val="004D5E4B"/>
    <w:rsid w:val="004D760E"/>
    <w:rsid w:val="004E6819"/>
    <w:rsid w:val="004E6E67"/>
    <w:rsid w:val="004E758E"/>
    <w:rsid w:val="004F276F"/>
    <w:rsid w:val="004F3D7D"/>
    <w:rsid w:val="004F54C1"/>
    <w:rsid w:val="004F7EC0"/>
    <w:rsid w:val="00501633"/>
    <w:rsid w:val="005063B1"/>
    <w:rsid w:val="0051141D"/>
    <w:rsid w:val="00514516"/>
    <w:rsid w:val="00514CCE"/>
    <w:rsid w:val="00514E54"/>
    <w:rsid w:val="0052001F"/>
    <w:rsid w:val="005227CF"/>
    <w:rsid w:val="005240C3"/>
    <w:rsid w:val="00525226"/>
    <w:rsid w:val="00527844"/>
    <w:rsid w:val="00531327"/>
    <w:rsid w:val="00537F57"/>
    <w:rsid w:val="00551314"/>
    <w:rsid w:val="00551F8C"/>
    <w:rsid w:val="0055507C"/>
    <w:rsid w:val="0055669D"/>
    <w:rsid w:val="00565E2E"/>
    <w:rsid w:val="0056658D"/>
    <w:rsid w:val="00572C7D"/>
    <w:rsid w:val="0057644F"/>
    <w:rsid w:val="00576665"/>
    <w:rsid w:val="00580DEF"/>
    <w:rsid w:val="005810AC"/>
    <w:rsid w:val="00582427"/>
    <w:rsid w:val="00584420"/>
    <w:rsid w:val="00585709"/>
    <w:rsid w:val="00586A22"/>
    <w:rsid w:val="00586D40"/>
    <w:rsid w:val="00587000"/>
    <w:rsid w:val="00587874"/>
    <w:rsid w:val="00595A00"/>
    <w:rsid w:val="005A6001"/>
    <w:rsid w:val="005A6952"/>
    <w:rsid w:val="005A709A"/>
    <w:rsid w:val="005A7892"/>
    <w:rsid w:val="005B2865"/>
    <w:rsid w:val="005C0AA8"/>
    <w:rsid w:val="005C11A1"/>
    <w:rsid w:val="005C1657"/>
    <w:rsid w:val="005C43EB"/>
    <w:rsid w:val="005D01B4"/>
    <w:rsid w:val="005D13D2"/>
    <w:rsid w:val="005D2D8C"/>
    <w:rsid w:val="005D35DE"/>
    <w:rsid w:val="005D6FBA"/>
    <w:rsid w:val="005E1D0A"/>
    <w:rsid w:val="005E4C2B"/>
    <w:rsid w:val="005E7A96"/>
    <w:rsid w:val="005E7FA1"/>
    <w:rsid w:val="005F1FA1"/>
    <w:rsid w:val="00602511"/>
    <w:rsid w:val="0060253A"/>
    <w:rsid w:val="00603684"/>
    <w:rsid w:val="00604F6F"/>
    <w:rsid w:val="00611DED"/>
    <w:rsid w:val="00612EE7"/>
    <w:rsid w:val="00614BE8"/>
    <w:rsid w:val="0061574C"/>
    <w:rsid w:val="00616444"/>
    <w:rsid w:val="00620BEB"/>
    <w:rsid w:val="00621919"/>
    <w:rsid w:val="00626773"/>
    <w:rsid w:val="00627764"/>
    <w:rsid w:val="006354B0"/>
    <w:rsid w:val="00641D58"/>
    <w:rsid w:val="0064353B"/>
    <w:rsid w:val="006447E9"/>
    <w:rsid w:val="006462C9"/>
    <w:rsid w:val="00652D32"/>
    <w:rsid w:val="00652E74"/>
    <w:rsid w:val="00652F2F"/>
    <w:rsid w:val="0065626A"/>
    <w:rsid w:val="00656374"/>
    <w:rsid w:val="00656E76"/>
    <w:rsid w:val="006601DD"/>
    <w:rsid w:val="00664778"/>
    <w:rsid w:val="00667153"/>
    <w:rsid w:val="006738E2"/>
    <w:rsid w:val="00675FDE"/>
    <w:rsid w:val="00680D55"/>
    <w:rsid w:val="006810FC"/>
    <w:rsid w:val="00681A13"/>
    <w:rsid w:val="00682C15"/>
    <w:rsid w:val="00684A46"/>
    <w:rsid w:val="00684C06"/>
    <w:rsid w:val="0068693C"/>
    <w:rsid w:val="00686B44"/>
    <w:rsid w:val="00686BC4"/>
    <w:rsid w:val="00692F3A"/>
    <w:rsid w:val="0069522C"/>
    <w:rsid w:val="00696915"/>
    <w:rsid w:val="00696EB8"/>
    <w:rsid w:val="006A077C"/>
    <w:rsid w:val="006A130B"/>
    <w:rsid w:val="006A2CDA"/>
    <w:rsid w:val="006A3360"/>
    <w:rsid w:val="006A63D6"/>
    <w:rsid w:val="006B0462"/>
    <w:rsid w:val="006C1D88"/>
    <w:rsid w:val="006C2C19"/>
    <w:rsid w:val="006C47B9"/>
    <w:rsid w:val="006C57DF"/>
    <w:rsid w:val="006C69D1"/>
    <w:rsid w:val="006C7CEA"/>
    <w:rsid w:val="006D35AE"/>
    <w:rsid w:val="006D4B6A"/>
    <w:rsid w:val="006D550D"/>
    <w:rsid w:val="006D5511"/>
    <w:rsid w:val="006D6753"/>
    <w:rsid w:val="006E06DA"/>
    <w:rsid w:val="006E2E24"/>
    <w:rsid w:val="006E30D5"/>
    <w:rsid w:val="006E3BAE"/>
    <w:rsid w:val="006E3BFF"/>
    <w:rsid w:val="006E6464"/>
    <w:rsid w:val="006E6940"/>
    <w:rsid w:val="006E7229"/>
    <w:rsid w:val="0070196C"/>
    <w:rsid w:val="00701DF4"/>
    <w:rsid w:val="00713E00"/>
    <w:rsid w:val="00713E10"/>
    <w:rsid w:val="00720666"/>
    <w:rsid w:val="00722504"/>
    <w:rsid w:val="00722693"/>
    <w:rsid w:val="007331A3"/>
    <w:rsid w:val="00734B7A"/>
    <w:rsid w:val="007355EB"/>
    <w:rsid w:val="00737BCE"/>
    <w:rsid w:val="00745B0A"/>
    <w:rsid w:val="007534D9"/>
    <w:rsid w:val="007540A9"/>
    <w:rsid w:val="00757A37"/>
    <w:rsid w:val="00761CD3"/>
    <w:rsid w:val="00764B15"/>
    <w:rsid w:val="00766ECB"/>
    <w:rsid w:val="00767C1C"/>
    <w:rsid w:val="007726A5"/>
    <w:rsid w:val="00774EAA"/>
    <w:rsid w:val="00776668"/>
    <w:rsid w:val="0077750C"/>
    <w:rsid w:val="0078084E"/>
    <w:rsid w:val="0078105E"/>
    <w:rsid w:val="00781476"/>
    <w:rsid w:val="00783937"/>
    <w:rsid w:val="00785D08"/>
    <w:rsid w:val="00787065"/>
    <w:rsid w:val="00787FF7"/>
    <w:rsid w:val="0079567D"/>
    <w:rsid w:val="007A0EE4"/>
    <w:rsid w:val="007A23A5"/>
    <w:rsid w:val="007A3018"/>
    <w:rsid w:val="007A4DDE"/>
    <w:rsid w:val="007A5754"/>
    <w:rsid w:val="007A5CD2"/>
    <w:rsid w:val="007B230B"/>
    <w:rsid w:val="007B5179"/>
    <w:rsid w:val="007B7405"/>
    <w:rsid w:val="007C4743"/>
    <w:rsid w:val="007C5B73"/>
    <w:rsid w:val="007D147C"/>
    <w:rsid w:val="007D6E9B"/>
    <w:rsid w:val="007E25DA"/>
    <w:rsid w:val="007F4040"/>
    <w:rsid w:val="007F68BC"/>
    <w:rsid w:val="007F7C47"/>
    <w:rsid w:val="00800CE0"/>
    <w:rsid w:val="00802AD6"/>
    <w:rsid w:val="00804740"/>
    <w:rsid w:val="00806932"/>
    <w:rsid w:val="00811668"/>
    <w:rsid w:val="00812405"/>
    <w:rsid w:val="00815656"/>
    <w:rsid w:val="00820877"/>
    <w:rsid w:val="00821400"/>
    <w:rsid w:val="00821B9B"/>
    <w:rsid w:val="00823712"/>
    <w:rsid w:val="0082798B"/>
    <w:rsid w:val="00831A71"/>
    <w:rsid w:val="008322CC"/>
    <w:rsid w:val="00832E19"/>
    <w:rsid w:val="00835FAF"/>
    <w:rsid w:val="008418DF"/>
    <w:rsid w:val="008419A6"/>
    <w:rsid w:val="008419C5"/>
    <w:rsid w:val="00843421"/>
    <w:rsid w:val="00843565"/>
    <w:rsid w:val="00845FA2"/>
    <w:rsid w:val="008524E2"/>
    <w:rsid w:val="00852768"/>
    <w:rsid w:val="008531A5"/>
    <w:rsid w:val="00860B44"/>
    <w:rsid w:val="008651F3"/>
    <w:rsid w:val="00870558"/>
    <w:rsid w:val="00870778"/>
    <w:rsid w:val="0087237D"/>
    <w:rsid w:val="008732BB"/>
    <w:rsid w:val="0087679C"/>
    <w:rsid w:val="00877D79"/>
    <w:rsid w:val="00877FF2"/>
    <w:rsid w:val="008838C0"/>
    <w:rsid w:val="00884A9B"/>
    <w:rsid w:val="00891036"/>
    <w:rsid w:val="00891F16"/>
    <w:rsid w:val="008958A6"/>
    <w:rsid w:val="008A1929"/>
    <w:rsid w:val="008A1D39"/>
    <w:rsid w:val="008A3E5B"/>
    <w:rsid w:val="008A3F30"/>
    <w:rsid w:val="008A5321"/>
    <w:rsid w:val="008A53E4"/>
    <w:rsid w:val="008B414B"/>
    <w:rsid w:val="008C050F"/>
    <w:rsid w:val="008C2170"/>
    <w:rsid w:val="008C4DBE"/>
    <w:rsid w:val="008C7979"/>
    <w:rsid w:val="008D1CE0"/>
    <w:rsid w:val="008D21B6"/>
    <w:rsid w:val="008D27AD"/>
    <w:rsid w:val="008D5434"/>
    <w:rsid w:val="008D7A9B"/>
    <w:rsid w:val="008D7D4D"/>
    <w:rsid w:val="008E5BB9"/>
    <w:rsid w:val="008F199E"/>
    <w:rsid w:val="008F3E63"/>
    <w:rsid w:val="008F471C"/>
    <w:rsid w:val="008F671F"/>
    <w:rsid w:val="00901FD8"/>
    <w:rsid w:val="00903C89"/>
    <w:rsid w:val="00912F8C"/>
    <w:rsid w:val="009159BF"/>
    <w:rsid w:val="0092522A"/>
    <w:rsid w:val="00925B97"/>
    <w:rsid w:val="009271C2"/>
    <w:rsid w:val="00930696"/>
    <w:rsid w:val="00931CDF"/>
    <w:rsid w:val="00932CDA"/>
    <w:rsid w:val="00933F0F"/>
    <w:rsid w:val="00934DA4"/>
    <w:rsid w:val="00943715"/>
    <w:rsid w:val="00944EC7"/>
    <w:rsid w:val="00945AF5"/>
    <w:rsid w:val="0094739C"/>
    <w:rsid w:val="00947F15"/>
    <w:rsid w:val="00950093"/>
    <w:rsid w:val="00950788"/>
    <w:rsid w:val="00950ADD"/>
    <w:rsid w:val="0095217A"/>
    <w:rsid w:val="00954937"/>
    <w:rsid w:val="00961BB4"/>
    <w:rsid w:val="009634FB"/>
    <w:rsid w:val="00965084"/>
    <w:rsid w:val="00972E17"/>
    <w:rsid w:val="00975491"/>
    <w:rsid w:val="009770F7"/>
    <w:rsid w:val="00980633"/>
    <w:rsid w:val="0098124E"/>
    <w:rsid w:val="0098126F"/>
    <w:rsid w:val="00982CE1"/>
    <w:rsid w:val="0098441D"/>
    <w:rsid w:val="009853D4"/>
    <w:rsid w:val="00992F4C"/>
    <w:rsid w:val="0099329B"/>
    <w:rsid w:val="0099697E"/>
    <w:rsid w:val="009A024C"/>
    <w:rsid w:val="009A18D7"/>
    <w:rsid w:val="009A437D"/>
    <w:rsid w:val="009A6781"/>
    <w:rsid w:val="009A70E5"/>
    <w:rsid w:val="009B7640"/>
    <w:rsid w:val="009B7F5B"/>
    <w:rsid w:val="009D0C4F"/>
    <w:rsid w:val="009D50D7"/>
    <w:rsid w:val="009E06DC"/>
    <w:rsid w:val="009E2B40"/>
    <w:rsid w:val="009E73FB"/>
    <w:rsid w:val="009E7724"/>
    <w:rsid w:val="009E7CB0"/>
    <w:rsid w:val="009F1AD9"/>
    <w:rsid w:val="009F1EA9"/>
    <w:rsid w:val="009F4101"/>
    <w:rsid w:val="009F4C37"/>
    <w:rsid w:val="009F4D59"/>
    <w:rsid w:val="00A01046"/>
    <w:rsid w:val="00A017F3"/>
    <w:rsid w:val="00A04848"/>
    <w:rsid w:val="00A0571D"/>
    <w:rsid w:val="00A1174E"/>
    <w:rsid w:val="00A12281"/>
    <w:rsid w:val="00A1602D"/>
    <w:rsid w:val="00A17273"/>
    <w:rsid w:val="00A17766"/>
    <w:rsid w:val="00A220B2"/>
    <w:rsid w:val="00A2224D"/>
    <w:rsid w:val="00A277C7"/>
    <w:rsid w:val="00A30504"/>
    <w:rsid w:val="00A30769"/>
    <w:rsid w:val="00A32DCA"/>
    <w:rsid w:val="00A34AAC"/>
    <w:rsid w:val="00A378A3"/>
    <w:rsid w:val="00A37E29"/>
    <w:rsid w:val="00A4020C"/>
    <w:rsid w:val="00A43193"/>
    <w:rsid w:val="00A43E43"/>
    <w:rsid w:val="00A466AF"/>
    <w:rsid w:val="00A5196E"/>
    <w:rsid w:val="00A519E5"/>
    <w:rsid w:val="00A608A9"/>
    <w:rsid w:val="00A65DBA"/>
    <w:rsid w:val="00A74265"/>
    <w:rsid w:val="00A7637D"/>
    <w:rsid w:val="00A76C39"/>
    <w:rsid w:val="00A80F3C"/>
    <w:rsid w:val="00A9007C"/>
    <w:rsid w:val="00A92E5D"/>
    <w:rsid w:val="00A9464F"/>
    <w:rsid w:val="00A97088"/>
    <w:rsid w:val="00A9723A"/>
    <w:rsid w:val="00AA3145"/>
    <w:rsid w:val="00AA3A9F"/>
    <w:rsid w:val="00AA41E0"/>
    <w:rsid w:val="00AB226B"/>
    <w:rsid w:val="00AB378C"/>
    <w:rsid w:val="00AB5F97"/>
    <w:rsid w:val="00AC0D18"/>
    <w:rsid w:val="00AC0FAD"/>
    <w:rsid w:val="00AC2583"/>
    <w:rsid w:val="00AC33F9"/>
    <w:rsid w:val="00AD0A3B"/>
    <w:rsid w:val="00AD0A46"/>
    <w:rsid w:val="00AD165B"/>
    <w:rsid w:val="00AD1AA3"/>
    <w:rsid w:val="00AD29AA"/>
    <w:rsid w:val="00AE03FA"/>
    <w:rsid w:val="00AE12A6"/>
    <w:rsid w:val="00AE66D4"/>
    <w:rsid w:val="00AE7CC8"/>
    <w:rsid w:val="00AF0226"/>
    <w:rsid w:val="00AF3D47"/>
    <w:rsid w:val="00AF53CE"/>
    <w:rsid w:val="00B02335"/>
    <w:rsid w:val="00B06B5C"/>
    <w:rsid w:val="00B10435"/>
    <w:rsid w:val="00B21B02"/>
    <w:rsid w:val="00B26CDE"/>
    <w:rsid w:val="00B32138"/>
    <w:rsid w:val="00B44510"/>
    <w:rsid w:val="00B47F5C"/>
    <w:rsid w:val="00B512E9"/>
    <w:rsid w:val="00B53ECC"/>
    <w:rsid w:val="00B54E63"/>
    <w:rsid w:val="00B558FF"/>
    <w:rsid w:val="00B55A02"/>
    <w:rsid w:val="00B57554"/>
    <w:rsid w:val="00B57A35"/>
    <w:rsid w:val="00B60D4E"/>
    <w:rsid w:val="00B60E2B"/>
    <w:rsid w:val="00B641C4"/>
    <w:rsid w:val="00B6503F"/>
    <w:rsid w:val="00B654DE"/>
    <w:rsid w:val="00B708F4"/>
    <w:rsid w:val="00B70957"/>
    <w:rsid w:val="00B738A3"/>
    <w:rsid w:val="00B749AF"/>
    <w:rsid w:val="00B82D50"/>
    <w:rsid w:val="00B87B04"/>
    <w:rsid w:val="00B904D4"/>
    <w:rsid w:val="00B921E3"/>
    <w:rsid w:val="00B95BFD"/>
    <w:rsid w:val="00B96477"/>
    <w:rsid w:val="00BA04A2"/>
    <w:rsid w:val="00BA0A7A"/>
    <w:rsid w:val="00BA3AAC"/>
    <w:rsid w:val="00BA73D3"/>
    <w:rsid w:val="00BB1980"/>
    <w:rsid w:val="00BB69AA"/>
    <w:rsid w:val="00BC0FA4"/>
    <w:rsid w:val="00BC2DA5"/>
    <w:rsid w:val="00BC312E"/>
    <w:rsid w:val="00BC778A"/>
    <w:rsid w:val="00BC7DCB"/>
    <w:rsid w:val="00BD025A"/>
    <w:rsid w:val="00BD0D04"/>
    <w:rsid w:val="00BD26C8"/>
    <w:rsid w:val="00BD6FFD"/>
    <w:rsid w:val="00BD73C1"/>
    <w:rsid w:val="00BD7944"/>
    <w:rsid w:val="00BE1563"/>
    <w:rsid w:val="00BF1B5A"/>
    <w:rsid w:val="00BF3A36"/>
    <w:rsid w:val="00C00473"/>
    <w:rsid w:val="00C00A4C"/>
    <w:rsid w:val="00C02134"/>
    <w:rsid w:val="00C035A3"/>
    <w:rsid w:val="00C05315"/>
    <w:rsid w:val="00C05544"/>
    <w:rsid w:val="00C123D2"/>
    <w:rsid w:val="00C146D6"/>
    <w:rsid w:val="00C154A6"/>
    <w:rsid w:val="00C15CD7"/>
    <w:rsid w:val="00C1614B"/>
    <w:rsid w:val="00C16426"/>
    <w:rsid w:val="00C16F53"/>
    <w:rsid w:val="00C213B0"/>
    <w:rsid w:val="00C22A7A"/>
    <w:rsid w:val="00C247B5"/>
    <w:rsid w:val="00C26760"/>
    <w:rsid w:val="00C30BCC"/>
    <w:rsid w:val="00C30EDF"/>
    <w:rsid w:val="00C40D73"/>
    <w:rsid w:val="00C4338D"/>
    <w:rsid w:val="00C43EF0"/>
    <w:rsid w:val="00C449FB"/>
    <w:rsid w:val="00C46F14"/>
    <w:rsid w:val="00C51C53"/>
    <w:rsid w:val="00C51E3B"/>
    <w:rsid w:val="00C544B8"/>
    <w:rsid w:val="00C55430"/>
    <w:rsid w:val="00C55B08"/>
    <w:rsid w:val="00C568EF"/>
    <w:rsid w:val="00C57E71"/>
    <w:rsid w:val="00C600B9"/>
    <w:rsid w:val="00C6448E"/>
    <w:rsid w:val="00C65821"/>
    <w:rsid w:val="00C658D1"/>
    <w:rsid w:val="00C71D87"/>
    <w:rsid w:val="00C75665"/>
    <w:rsid w:val="00C775C8"/>
    <w:rsid w:val="00C85273"/>
    <w:rsid w:val="00C8660C"/>
    <w:rsid w:val="00C8669A"/>
    <w:rsid w:val="00C867E2"/>
    <w:rsid w:val="00C87205"/>
    <w:rsid w:val="00C9014D"/>
    <w:rsid w:val="00C9744F"/>
    <w:rsid w:val="00C97B99"/>
    <w:rsid w:val="00CA59F3"/>
    <w:rsid w:val="00CA629D"/>
    <w:rsid w:val="00CA6EE3"/>
    <w:rsid w:val="00CA77E2"/>
    <w:rsid w:val="00CB2A19"/>
    <w:rsid w:val="00CB3BF9"/>
    <w:rsid w:val="00CB453A"/>
    <w:rsid w:val="00CB4667"/>
    <w:rsid w:val="00CB5373"/>
    <w:rsid w:val="00CC1CD0"/>
    <w:rsid w:val="00CD3247"/>
    <w:rsid w:val="00CD539A"/>
    <w:rsid w:val="00CD61A3"/>
    <w:rsid w:val="00CD6D35"/>
    <w:rsid w:val="00CE45AF"/>
    <w:rsid w:val="00CF093E"/>
    <w:rsid w:val="00CF3AD8"/>
    <w:rsid w:val="00CF3B77"/>
    <w:rsid w:val="00CF5DC2"/>
    <w:rsid w:val="00CF5FD6"/>
    <w:rsid w:val="00D001BF"/>
    <w:rsid w:val="00D03556"/>
    <w:rsid w:val="00D03BC1"/>
    <w:rsid w:val="00D12AC0"/>
    <w:rsid w:val="00D24224"/>
    <w:rsid w:val="00D2481F"/>
    <w:rsid w:val="00D271E9"/>
    <w:rsid w:val="00D27FE0"/>
    <w:rsid w:val="00D304DF"/>
    <w:rsid w:val="00D335DB"/>
    <w:rsid w:val="00D37F2D"/>
    <w:rsid w:val="00D4193A"/>
    <w:rsid w:val="00D41F2C"/>
    <w:rsid w:val="00D435A4"/>
    <w:rsid w:val="00D437B3"/>
    <w:rsid w:val="00D459FE"/>
    <w:rsid w:val="00D46A3D"/>
    <w:rsid w:val="00D50AC3"/>
    <w:rsid w:val="00D529F0"/>
    <w:rsid w:val="00D564B2"/>
    <w:rsid w:val="00D56BF3"/>
    <w:rsid w:val="00D60953"/>
    <w:rsid w:val="00D64793"/>
    <w:rsid w:val="00D64964"/>
    <w:rsid w:val="00D66BB8"/>
    <w:rsid w:val="00D677A3"/>
    <w:rsid w:val="00D75908"/>
    <w:rsid w:val="00D802CD"/>
    <w:rsid w:val="00D8113C"/>
    <w:rsid w:val="00D818C2"/>
    <w:rsid w:val="00D8332C"/>
    <w:rsid w:val="00D8694F"/>
    <w:rsid w:val="00D91A52"/>
    <w:rsid w:val="00D93657"/>
    <w:rsid w:val="00D940D6"/>
    <w:rsid w:val="00D94EDA"/>
    <w:rsid w:val="00D94FC4"/>
    <w:rsid w:val="00D95CDC"/>
    <w:rsid w:val="00D9737B"/>
    <w:rsid w:val="00D975BB"/>
    <w:rsid w:val="00D977AA"/>
    <w:rsid w:val="00DA1B2B"/>
    <w:rsid w:val="00DA1CB4"/>
    <w:rsid w:val="00DB2AB5"/>
    <w:rsid w:val="00DB2DB5"/>
    <w:rsid w:val="00DB5161"/>
    <w:rsid w:val="00DC00CD"/>
    <w:rsid w:val="00DC4EF6"/>
    <w:rsid w:val="00DC5023"/>
    <w:rsid w:val="00DD0372"/>
    <w:rsid w:val="00DD1C8B"/>
    <w:rsid w:val="00DD2664"/>
    <w:rsid w:val="00DD2E9C"/>
    <w:rsid w:val="00DD3774"/>
    <w:rsid w:val="00DD70A1"/>
    <w:rsid w:val="00DD7275"/>
    <w:rsid w:val="00DE20FC"/>
    <w:rsid w:val="00DE667D"/>
    <w:rsid w:val="00DF1F0C"/>
    <w:rsid w:val="00E05158"/>
    <w:rsid w:val="00E05DBC"/>
    <w:rsid w:val="00E06394"/>
    <w:rsid w:val="00E16EF2"/>
    <w:rsid w:val="00E17803"/>
    <w:rsid w:val="00E20E10"/>
    <w:rsid w:val="00E2341F"/>
    <w:rsid w:val="00E27E56"/>
    <w:rsid w:val="00E327CA"/>
    <w:rsid w:val="00E34EB0"/>
    <w:rsid w:val="00E405F2"/>
    <w:rsid w:val="00E42AB2"/>
    <w:rsid w:val="00E438D0"/>
    <w:rsid w:val="00E458BB"/>
    <w:rsid w:val="00E460A3"/>
    <w:rsid w:val="00E472C7"/>
    <w:rsid w:val="00E473D1"/>
    <w:rsid w:val="00E4758E"/>
    <w:rsid w:val="00E52009"/>
    <w:rsid w:val="00E535D3"/>
    <w:rsid w:val="00E620EB"/>
    <w:rsid w:val="00E6324E"/>
    <w:rsid w:val="00E637EE"/>
    <w:rsid w:val="00E63D16"/>
    <w:rsid w:val="00E64049"/>
    <w:rsid w:val="00E7232A"/>
    <w:rsid w:val="00E80BD3"/>
    <w:rsid w:val="00E80FC4"/>
    <w:rsid w:val="00E8306C"/>
    <w:rsid w:val="00E83255"/>
    <w:rsid w:val="00E83A19"/>
    <w:rsid w:val="00E93786"/>
    <w:rsid w:val="00E95D28"/>
    <w:rsid w:val="00EA0B33"/>
    <w:rsid w:val="00EA4B0E"/>
    <w:rsid w:val="00EA513C"/>
    <w:rsid w:val="00EB1D7E"/>
    <w:rsid w:val="00EB23C5"/>
    <w:rsid w:val="00EB4647"/>
    <w:rsid w:val="00EB4717"/>
    <w:rsid w:val="00EB6D6A"/>
    <w:rsid w:val="00EC04F1"/>
    <w:rsid w:val="00EC5555"/>
    <w:rsid w:val="00EC69BB"/>
    <w:rsid w:val="00EC7BD6"/>
    <w:rsid w:val="00ED0E55"/>
    <w:rsid w:val="00ED1289"/>
    <w:rsid w:val="00ED2202"/>
    <w:rsid w:val="00ED2266"/>
    <w:rsid w:val="00ED3F94"/>
    <w:rsid w:val="00ED714A"/>
    <w:rsid w:val="00EF2C63"/>
    <w:rsid w:val="00EF48EE"/>
    <w:rsid w:val="00EF59A5"/>
    <w:rsid w:val="00F153FB"/>
    <w:rsid w:val="00F17DF2"/>
    <w:rsid w:val="00F201D5"/>
    <w:rsid w:val="00F22E3D"/>
    <w:rsid w:val="00F2394D"/>
    <w:rsid w:val="00F24454"/>
    <w:rsid w:val="00F31482"/>
    <w:rsid w:val="00F361FA"/>
    <w:rsid w:val="00F423D3"/>
    <w:rsid w:val="00F4488B"/>
    <w:rsid w:val="00F44E22"/>
    <w:rsid w:val="00F56809"/>
    <w:rsid w:val="00F57386"/>
    <w:rsid w:val="00F60D58"/>
    <w:rsid w:val="00F6297C"/>
    <w:rsid w:val="00F65AF7"/>
    <w:rsid w:val="00F6780E"/>
    <w:rsid w:val="00F7332A"/>
    <w:rsid w:val="00F77D74"/>
    <w:rsid w:val="00F824A4"/>
    <w:rsid w:val="00F82509"/>
    <w:rsid w:val="00F8440B"/>
    <w:rsid w:val="00F8620C"/>
    <w:rsid w:val="00F91623"/>
    <w:rsid w:val="00F918C7"/>
    <w:rsid w:val="00F9467D"/>
    <w:rsid w:val="00FA1593"/>
    <w:rsid w:val="00FA3509"/>
    <w:rsid w:val="00FA3C60"/>
    <w:rsid w:val="00FB015A"/>
    <w:rsid w:val="00FB347F"/>
    <w:rsid w:val="00FB4960"/>
    <w:rsid w:val="00FB5E41"/>
    <w:rsid w:val="00FB64B7"/>
    <w:rsid w:val="00FB7A7D"/>
    <w:rsid w:val="00FC11DC"/>
    <w:rsid w:val="00FC194E"/>
    <w:rsid w:val="00FC40A6"/>
    <w:rsid w:val="00FC57E9"/>
    <w:rsid w:val="00FC5DD9"/>
    <w:rsid w:val="00FD13E8"/>
    <w:rsid w:val="00FD28B8"/>
    <w:rsid w:val="00FD75AB"/>
    <w:rsid w:val="00FD7CCC"/>
    <w:rsid w:val="00FE2CBC"/>
    <w:rsid w:val="00FE35B7"/>
    <w:rsid w:val="00FE5E70"/>
    <w:rsid w:val="00FE60B1"/>
    <w:rsid w:val="00FF3EC6"/>
    <w:rsid w:val="00FF5BED"/>
    <w:rsid w:val="0221260B"/>
    <w:rsid w:val="02387E14"/>
    <w:rsid w:val="029D4945"/>
    <w:rsid w:val="043F474B"/>
    <w:rsid w:val="0582009C"/>
    <w:rsid w:val="07367AF8"/>
    <w:rsid w:val="078B7CA7"/>
    <w:rsid w:val="07EE658E"/>
    <w:rsid w:val="081C271B"/>
    <w:rsid w:val="0952109C"/>
    <w:rsid w:val="09833590"/>
    <w:rsid w:val="09B259BF"/>
    <w:rsid w:val="09B96D4E"/>
    <w:rsid w:val="0A1D5E7B"/>
    <w:rsid w:val="0A6D2B20"/>
    <w:rsid w:val="0B6D5629"/>
    <w:rsid w:val="0CF87B8D"/>
    <w:rsid w:val="0DBC419A"/>
    <w:rsid w:val="0F5C7864"/>
    <w:rsid w:val="10324220"/>
    <w:rsid w:val="10754886"/>
    <w:rsid w:val="11270F21"/>
    <w:rsid w:val="115D0F60"/>
    <w:rsid w:val="118315A4"/>
    <w:rsid w:val="119A7465"/>
    <w:rsid w:val="12E02D18"/>
    <w:rsid w:val="12F62C41"/>
    <w:rsid w:val="14072999"/>
    <w:rsid w:val="14E42A60"/>
    <w:rsid w:val="16D927DD"/>
    <w:rsid w:val="17B67907"/>
    <w:rsid w:val="1A3441CE"/>
    <w:rsid w:val="1EC2083E"/>
    <w:rsid w:val="209F4E7F"/>
    <w:rsid w:val="22FA11D2"/>
    <w:rsid w:val="238F5D35"/>
    <w:rsid w:val="251A1F8F"/>
    <w:rsid w:val="25871828"/>
    <w:rsid w:val="25C51470"/>
    <w:rsid w:val="25F069EA"/>
    <w:rsid w:val="28470748"/>
    <w:rsid w:val="28AA7031"/>
    <w:rsid w:val="28F77DFC"/>
    <w:rsid w:val="2AD357BE"/>
    <w:rsid w:val="2BBB28B2"/>
    <w:rsid w:val="2C0E2ED8"/>
    <w:rsid w:val="2C961257"/>
    <w:rsid w:val="2D8B12A7"/>
    <w:rsid w:val="2E3335C6"/>
    <w:rsid w:val="2F3001E4"/>
    <w:rsid w:val="33791178"/>
    <w:rsid w:val="34A04FF1"/>
    <w:rsid w:val="34B10BAF"/>
    <w:rsid w:val="34E36A89"/>
    <w:rsid w:val="372F7F47"/>
    <w:rsid w:val="37DE3D29"/>
    <w:rsid w:val="386B671F"/>
    <w:rsid w:val="390F7E89"/>
    <w:rsid w:val="3A332A9D"/>
    <w:rsid w:val="3B8A7CCD"/>
    <w:rsid w:val="3BA02D6A"/>
    <w:rsid w:val="3D0E620C"/>
    <w:rsid w:val="40037F05"/>
    <w:rsid w:val="40A8309D"/>
    <w:rsid w:val="431B3F8B"/>
    <w:rsid w:val="438163CD"/>
    <w:rsid w:val="48230E62"/>
    <w:rsid w:val="48DD0CAA"/>
    <w:rsid w:val="495153B6"/>
    <w:rsid w:val="49973CAE"/>
    <w:rsid w:val="4ADF3B5F"/>
    <w:rsid w:val="4AEB5A84"/>
    <w:rsid w:val="4CD3679A"/>
    <w:rsid w:val="4DE17BEE"/>
    <w:rsid w:val="4DF51092"/>
    <w:rsid w:val="4E266698"/>
    <w:rsid w:val="4FC77813"/>
    <w:rsid w:val="53394028"/>
    <w:rsid w:val="5406215C"/>
    <w:rsid w:val="54B2360E"/>
    <w:rsid w:val="54E43AFF"/>
    <w:rsid w:val="572F4F7A"/>
    <w:rsid w:val="57BE640B"/>
    <w:rsid w:val="583B146D"/>
    <w:rsid w:val="58A87664"/>
    <w:rsid w:val="59A97A0E"/>
    <w:rsid w:val="59AB1EEB"/>
    <w:rsid w:val="5A9D0981"/>
    <w:rsid w:val="5AE661B3"/>
    <w:rsid w:val="5BA50883"/>
    <w:rsid w:val="5BE8423D"/>
    <w:rsid w:val="5CC0213A"/>
    <w:rsid w:val="5D4810F0"/>
    <w:rsid w:val="5F384AC5"/>
    <w:rsid w:val="61E17353"/>
    <w:rsid w:val="66B051A7"/>
    <w:rsid w:val="67805F06"/>
    <w:rsid w:val="67872DBE"/>
    <w:rsid w:val="680B72D0"/>
    <w:rsid w:val="6BB97828"/>
    <w:rsid w:val="6BFF1FAA"/>
    <w:rsid w:val="6CCB5899"/>
    <w:rsid w:val="6DFC7E75"/>
    <w:rsid w:val="6E7D70C3"/>
    <w:rsid w:val="6F156D3B"/>
    <w:rsid w:val="71C75F49"/>
    <w:rsid w:val="72132855"/>
    <w:rsid w:val="72A33D23"/>
    <w:rsid w:val="72E33ED8"/>
    <w:rsid w:val="73591E51"/>
    <w:rsid w:val="73905655"/>
    <w:rsid w:val="74192A57"/>
    <w:rsid w:val="7AA13816"/>
    <w:rsid w:val="7BAD3F2B"/>
    <w:rsid w:val="7BAF00FE"/>
    <w:rsid w:val="7BCF0EA8"/>
    <w:rsid w:val="7D807FDA"/>
    <w:rsid w:val="7E2347CA"/>
    <w:rsid w:val="7E496CE3"/>
    <w:rsid w:val="7F116A2B"/>
    <w:rsid w:val="7F88660A"/>
    <w:rsid w:val="7F90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仿宋_GB2312"/>
      <w:color w:val="000000" w:themeColor="text1"/>
      <w:kern w:val="2"/>
      <w:sz w:val="32"/>
      <w:szCs w:val="32"/>
      <w:lang w:val="en-US" w:eastAsia="zh-CN" w:bidi="ar-SA"/>
      <w14:textFill>
        <w14:solidFill>
          <w14:schemeClr w14:val="tx1"/>
        </w14:solidFill>
      </w14:textFill>
    </w:rPr>
  </w:style>
  <w:style w:type="paragraph" w:styleId="3">
    <w:name w:val="heading 2"/>
    <w:basedOn w:val="1"/>
    <w:next w:val="1"/>
    <w:link w:val="15"/>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color w:val="auto"/>
      <w:kern w:val="0"/>
      <w:sz w:val="36"/>
      <w:szCs w:val="36"/>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4">
    <w:name w:val="annotation text"/>
    <w:basedOn w:val="1"/>
    <w:qFormat/>
    <w:uiPriority w:val="0"/>
    <w:pPr>
      <w:jc w:val="left"/>
    </w:pPr>
  </w:style>
  <w:style w:type="paragraph" w:styleId="5">
    <w:name w:val="Balloon Text"/>
    <w:basedOn w:val="1"/>
    <w:link w:val="14"/>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i/>
      <w:iCs/>
    </w:rPr>
  </w:style>
  <w:style w:type="character" w:styleId="11">
    <w:name w:val="Hyperlink"/>
    <w:basedOn w:val="9"/>
    <w:qFormat/>
    <w:uiPriority w:val="0"/>
    <w:rPr>
      <w:color w:val="0563C1"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character" w:customStyle="1" w:styleId="13">
    <w:name w:val="页眉 Char"/>
    <w:basedOn w:val="9"/>
    <w:link w:val="7"/>
    <w:qFormat/>
    <w:uiPriority w:val="0"/>
    <w:rPr>
      <w:kern w:val="2"/>
      <w:sz w:val="18"/>
      <w:szCs w:val="18"/>
    </w:rPr>
  </w:style>
  <w:style w:type="character" w:customStyle="1" w:styleId="14">
    <w:name w:val="批注框文本 Char"/>
    <w:basedOn w:val="9"/>
    <w:link w:val="5"/>
    <w:qFormat/>
    <w:uiPriority w:val="0"/>
    <w:rPr>
      <w:rFonts w:eastAsia="仿宋_GB2312" w:cs="仿宋_GB2312"/>
      <w:color w:val="000000" w:themeColor="text1"/>
      <w:kern w:val="2"/>
      <w:sz w:val="18"/>
      <w:szCs w:val="18"/>
      <w14:textFill>
        <w14:solidFill>
          <w14:schemeClr w14:val="tx1"/>
        </w14:solidFill>
      </w14:textFill>
    </w:rPr>
  </w:style>
  <w:style w:type="character" w:customStyle="1" w:styleId="15">
    <w:name w:val="标题 2 Char"/>
    <w:basedOn w:val="9"/>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71735-49F3-4C87-80BC-3BFC7F5F45AD}">
  <ds:schemaRefs/>
</ds:datastoreItem>
</file>

<file path=docProps/app.xml><?xml version="1.0" encoding="utf-8"?>
<Properties xmlns="http://schemas.openxmlformats.org/officeDocument/2006/extended-properties" xmlns:vt="http://schemas.openxmlformats.org/officeDocument/2006/docPropsVTypes">
  <Template>Normal.dotm</Template>
  <Company>中山市大涌镇人民政府</Company>
  <Pages>21</Pages>
  <Words>1568</Words>
  <Characters>8940</Characters>
  <Lines>74</Lines>
  <Paragraphs>20</Paragraphs>
  <TotalTime>475</TotalTime>
  <ScaleCrop>false</ScaleCrop>
  <LinksUpToDate>false</LinksUpToDate>
  <CharactersWithSpaces>10488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2024-04-09T01:29:00Z</dcterms:created>
  <dc:creator>Administrator</dc:creator>
  <cp:lastModifiedBy>林春玉</cp:lastModifiedBy>
  <cp:lastPrinted>2024-07-16T02:07:00Z</cp:lastPrinted>
  <dcterms:modified xsi:type="dcterms:W3CDTF">2024-08-30T08:06:03Z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C84B842500F24864ADC1C5E44246F2AD_12</vt:lpwstr>
  </property>
</Properties>
</file>