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6CDD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left="1140" w:hanging="720"/>
        <w:textAlignment w:val="auto"/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  <w:t>中山市板芙医院综合影像服务云平台采购项目</w:t>
      </w:r>
    </w:p>
    <w:p w14:paraId="09CFA67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left="1140" w:hanging="720"/>
        <w:textAlignment w:val="auto"/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  <w:t>公开比选公告（</w:t>
      </w:r>
      <w:r>
        <w:rPr>
          <w:rFonts w:hint="eastAsia" w:ascii="黑体" w:hAnsi="黑体" w:eastAsia="黑体" w:cs="黑体"/>
          <w:b/>
          <w:bCs w:val="0"/>
          <w:color w:val="auto"/>
          <w:highlight w:val="none"/>
          <w:lang w:val="en-US" w:eastAsia="zh-CN"/>
        </w:rPr>
        <w:t>更正后</w:t>
      </w:r>
      <w:bookmarkStart w:id="0" w:name="_GoBack"/>
      <w:bookmarkEnd w:id="0"/>
      <w:r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  <w:t>）</w:t>
      </w:r>
    </w:p>
    <w:p w14:paraId="5B34C544">
      <w:pPr>
        <w:rPr>
          <w:rFonts w:hint="eastAsia"/>
          <w:highlight w:val="none"/>
          <w:lang w:eastAsia="zh-CN"/>
        </w:rPr>
      </w:pPr>
    </w:p>
    <w:p w14:paraId="600DE20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中山市板芙医院现对中山市板芙医院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综合影像服务云平台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采购项目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采用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公开比选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方式组织采购，欢迎符合资格条件的供应商参加。有关事项如下：</w:t>
      </w:r>
    </w:p>
    <w:p w14:paraId="25A439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eastAsia="zh-CN"/>
        </w:rPr>
        <w:t>中山市板芙医院</w:t>
      </w:r>
      <w:r>
        <w:rPr>
          <w:rFonts w:hint="eastAsia" w:ascii="宋体" w:hAnsi="宋体" w:cs="宋体"/>
          <w:color w:val="auto"/>
          <w:kern w:val="28"/>
          <w:sz w:val="21"/>
          <w:szCs w:val="21"/>
          <w:highlight w:val="none"/>
          <w:lang w:val="en-US" w:eastAsia="zh-CN"/>
        </w:rPr>
        <w:t>综合影像服务云平台</w:t>
      </w:r>
      <w:r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eastAsia="zh-CN"/>
        </w:rPr>
        <w:t>采购项目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5377B59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预算金额：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93,000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.00</w:t>
      </w:r>
      <w:r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val="en-US" w:eastAsia="zh-CN"/>
        </w:rPr>
        <w:t>元</w:t>
      </w:r>
    </w:p>
    <w:p w14:paraId="33A7D93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 w:firstLine="422" w:firstLineChars="200"/>
        <w:jc w:val="both"/>
        <w:rPr>
          <w:rFonts w:hint="default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三、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项目内容及范围</w:t>
      </w:r>
    </w:p>
    <w:tbl>
      <w:tblPr>
        <w:tblStyle w:val="14"/>
        <w:tblW w:w="3171" w:type="pct"/>
        <w:tblInd w:w="169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229"/>
        <w:gridCol w:w="1634"/>
        <w:gridCol w:w="1256"/>
      </w:tblGrid>
      <w:tr w14:paraId="6894D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04" w:type="pct"/>
            <w:noWrap w:val="0"/>
            <w:vAlign w:val="center"/>
          </w:tcPr>
          <w:p w14:paraId="1BDB57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采购标的</w:t>
            </w:r>
          </w:p>
        </w:tc>
        <w:tc>
          <w:tcPr>
            <w:tcW w:w="983" w:type="pct"/>
            <w:noWrap w:val="0"/>
            <w:vAlign w:val="center"/>
          </w:tcPr>
          <w:p w14:paraId="6250D5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预估人次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307" w:type="pct"/>
            <w:noWrap w:val="0"/>
            <w:vAlign w:val="center"/>
          </w:tcPr>
          <w:p w14:paraId="612EF2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最高单价限价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/人次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004" w:type="pct"/>
            <w:noWrap w:val="0"/>
            <w:vAlign w:val="center"/>
          </w:tcPr>
          <w:p w14:paraId="562DD1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预算总价（元）</w:t>
            </w:r>
          </w:p>
        </w:tc>
      </w:tr>
      <w:tr w14:paraId="6B7099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04" w:type="pct"/>
            <w:noWrap w:val="0"/>
            <w:vAlign w:val="center"/>
          </w:tcPr>
          <w:p w14:paraId="08A46B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综合影像服务云平台</w:t>
            </w:r>
          </w:p>
        </w:tc>
        <w:tc>
          <w:tcPr>
            <w:tcW w:w="983" w:type="pct"/>
            <w:noWrap w:val="0"/>
            <w:vAlign w:val="center"/>
          </w:tcPr>
          <w:p w14:paraId="6430EE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93,000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1307" w:type="pct"/>
            <w:noWrap w:val="0"/>
            <w:vAlign w:val="center"/>
          </w:tcPr>
          <w:p w14:paraId="3D268A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1004" w:type="pct"/>
            <w:noWrap w:val="0"/>
            <w:vAlign w:val="center"/>
          </w:tcPr>
          <w:p w14:paraId="1CD72E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93,000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</w:tbl>
    <w:p w14:paraId="0E621A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）服务内容及范围</w:t>
      </w:r>
    </w:p>
    <w:p w14:paraId="36C6A55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为患者可通过手机端查看检查结果提供服务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。</w:t>
      </w:r>
    </w:p>
    <w:p w14:paraId="6947A71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（二）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服务期限</w:t>
      </w:r>
    </w:p>
    <w:p w14:paraId="42C92BEF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自合同签订之日起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至2027年12月31日；或总结算金额达到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93,000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.00元，服务终止，以先到者为期限，合同随之终止。</w:t>
      </w:r>
    </w:p>
    <w:p w14:paraId="37AE80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响应文件递交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截止时间及地点</w:t>
      </w:r>
    </w:p>
    <w:p w14:paraId="67B8A95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响应文件递交截止时间：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日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: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2A4F7F7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资料递交或邮寄地点：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中山市板芙镇芙中路1号板芙医院综合楼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（放射科旁电梯上）八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楼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行政办公区门口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处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“招采资料专用投递箱”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，联系人：招采办杨小姐，联系电话：0760-28218662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 xml:space="preserve">  </w:t>
      </w:r>
    </w:p>
    <w:p w14:paraId="707DA6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firstLine="422" w:firstLineChars="200"/>
        <w:jc w:val="both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五、公告期限</w:t>
      </w:r>
    </w:p>
    <w:p w14:paraId="7568A1F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  自本公告发布之日起3个工作日。</w:t>
      </w:r>
    </w:p>
    <w:p w14:paraId="43C3739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、联系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信息</w:t>
      </w:r>
    </w:p>
    <w:p w14:paraId="1F800668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采购人基本信息</w:t>
      </w:r>
    </w:p>
    <w:p w14:paraId="435A6D6D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中山市板芙医院</w:t>
      </w:r>
    </w:p>
    <w:p w14:paraId="33B9F8A3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地址：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中山市板芙镇芙中路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1号</w:t>
      </w:r>
    </w:p>
    <w:p w14:paraId="7F1F651C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default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联系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招采办杨小姐</w:t>
      </w:r>
    </w:p>
    <w:p w14:paraId="31089063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联系电话：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0760-2821866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2</w:t>
      </w:r>
    </w:p>
    <w:p w14:paraId="6E944E2A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监督投诉</w:t>
      </w:r>
    </w:p>
    <w:p w14:paraId="0B7A1071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名称：纪检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室</w:t>
      </w:r>
    </w:p>
    <w:p w14:paraId="755AAE0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联系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电话：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0760-282186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59</w:t>
      </w:r>
    </w:p>
    <w:p w14:paraId="2725708F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如对本公告内容有异议，请在参选文件递交截止时间之前以书面方式提出，逾期不予受理。</w:t>
      </w:r>
    </w:p>
    <w:p w14:paraId="0763906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default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附件：1.中山市板芙医院</w:t>
      </w:r>
      <w:r>
        <w:rPr>
          <w:rFonts w:hint="eastAsia" w:ascii="宋体" w:hAnsi="宋体" w:cs="宋体"/>
          <w:color w:val="auto"/>
          <w:kern w:val="28"/>
          <w:sz w:val="21"/>
          <w:szCs w:val="21"/>
          <w:highlight w:val="none"/>
          <w:lang w:val="en-US" w:eastAsia="zh-CN"/>
        </w:rPr>
        <w:t>综合影像服务云平台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采购项目公开比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选文件（更正后）</w:t>
      </w:r>
    </w:p>
    <w:p w14:paraId="5F1D949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1050" w:firstLineChars="500"/>
        <w:jc w:val="both"/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2.参选文件格式（更正后）</w:t>
      </w:r>
    </w:p>
    <w:p w14:paraId="1A2553A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firstLine="1050" w:firstLineChars="5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3.《服务考评表》</w:t>
      </w:r>
    </w:p>
    <w:p w14:paraId="29BDCFA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exact"/>
        <w:jc w:val="both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</w:pPr>
    </w:p>
    <w:p w14:paraId="68206B8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exact"/>
        <w:jc w:val="right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中山市板芙医院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 xml:space="preserve">  </w:t>
      </w:r>
    </w:p>
    <w:p w14:paraId="30661C8B">
      <w:pPr>
        <w:keepNext w:val="0"/>
        <w:keepLines w:val="0"/>
        <w:pageBreakBefore w:val="0"/>
        <w:tabs>
          <w:tab w:val="left" w:pos="567"/>
          <w:tab w:val="left" w:pos="1133"/>
        </w:tabs>
        <w:kinsoku/>
        <w:wordWrap/>
        <w:overflowPunct/>
        <w:topLinePunct w:val="0"/>
        <w:autoSpaceDE w:val="0"/>
        <w:autoSpaceDN w:val="0"/>
        <w:bidi w:val="0"/>
        <w:spacing w:line="360" w:lineRule="exact"/>
        <w:ind w:firstLine="8011" w:firstLineChars="3800"/>
        <w:jc w:val="both"/>
        <w:textAlignment w:val="bottom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202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80612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F5302F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F5302F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46426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5D304"/>
    <w:multiLevelType w:val="singleLevel"/>
    <w:tmpl w:val="C365D30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yNTNhM2Y5OTY0OTJhYTI5NDdhNDQzYjZhODJkNTQifQ=="/>
  </w:docVars>
  <w:rsids>
    <w:rsidRoot w:val="00C87466"/>
    <w:rsid w:val="003E5403"/>
    <w:rsid w:val="00544619"/>
    <w:rsid w:val="00C87466"/>
    <w:rsid w:val="0120118E"/>
    <w:rsid w:val="013C7F41"/>
    <w:rsid w:val="01A00569"/>
    <w:rsid w:val="02AD51D0"/>
    <w:rsid w:val="05317221"/>
    <w:rsid w:val="074F28CD"/>
    <w:rsid w:val="075A0C9C"/>
    <w:rsid w:val="075D0E74"/>
    <w:rsid w:val="07E2746D"/>
    <w:rsid w:val="088C3CD7"/>
    <w:rsid w:val="08B42162"/>
    <w:rsid w:val="0CBB36E3"/>
    <w:rsid w:val="0DA83F7E"/>
    <w:rsid w:val="0EE7006C"/>
    <w:rsid w:val="0F411E6B"/>
    <w:rsid w:val="0FAF11ED"/>
    <w:rsid w:val="10FD2C30"/>
    <w:rsid w:val="11F2677F"/>
    <w:rsid w:val="120A5047"/>
    <w:rsid w:val="16034E0A"/>
    <w:rsid w:val="16AF68E3"/>
    <w:rsid w:val="17AD667F"/>
    <w:rsid w:val="1A395A32"/>
    <w:rsid w:val="1DAB3FD6"/>
    <w:rsid w:val="1EDF7225"/>
    <w:rsid w:val="204368A7"/>
    <w:rsid w:val="21316930"/>
    <w:rsid w:val="241A2687"/>
    <w:rsid w:val="25221D99"/>
    <w:rsid w:val="253202CD"/>
    <w:rsid w:val="2B6718E6"/>
    <w:rsid w:val="2BC96303"/>
    <w:rsid w:val="2F6B4AD8"/>
    <w:rsid w:val="302F0E97"/>
    <w:rsid w:val="314A1AEA"/>
    <w:rsid w:val="31F05D7E"/>
    <w:rsid w:val="32301FF4"/>
    <w:rsid w:val="32862630"/>
    <w:rsid w:val="34D81478"/>
    <w:rsid w:val="3B412F29"/>
    <w:rsid w:val="3D2211DC"/>
    <w:rsid w:val="410F24F8"/>
    <w:rsid w:val="48140091"/>
    <w:rsid w:val="488A14A0"/>
    <w:rsid w:val="4AA45803"/>
    <w:rsid w:val="4E2C62E5"/>
    <w:rsid w:val="4EAC5497"/>
    <w:rsid w:val="4F183C27"/>
    <w:rsid w:val="4FA2515B"/>
    <w:rsid w:val="511A06EB"/>
    <w:rsid w:val="516528E4"/>
    <w:rsid w:val="52C62566"/>
    <w:rsid w:val="53BE1870"/>
    <w:rsid w:val="557E41CD"/>
    <w:rsid w:val="57A26C6F"/>
    <w:rsid w:val="57A47613"/>
    <w:rsid w:val="59476D59"/>
    <w:rsid w:val="5A01392A"/>
    <w:rsid w:val="5AE12FE7"/>
    <w:rsid w:val="5B8247AD"/>
    <w:rsid w:val="5DDA7107"/>
    <w:rsid w:val="5E4647B1"/>
    <w:rsid w:val="5F3A30E5"/>
    <w:rsid w:val="60CD7FEB"/>
    <w:rsid w:val="60F546DC"/>
    <w:rsid w:val="613D4CE3"/>
    <w:rsid w:val="62503D99"/>
    <w:rsid w:val="631B1778"/>
    <w:rsid w:val="642705C1"/>
    <w:rsid w:val="653243A5"/>
    <w:rsid w:val="676D3727"/>
    <w:rsid w:val="68D34162"/>
    <w:rsid w:val="6A3B348A"/>
    <w:rsid w:val="6D9677DC"/>
    <w:rsid w:val="6EEC3B11"/>
    <w:rsid w:val="6F644C05"/>
    <w:rsid w:val="6FF04519"/>
    <w:rsid w:val="71B92164"/>
    <w:rsid w:val="721D6DAF"/>
    <w:rsid w:val="754974C8"/>
    <w:rsid w:val="761C266E"/>
    <w:rsid w:val="773F310C"/>
    <w:rsid w:val="78C47EBA"/>
    <w:rsid w:val="7E540BF3"/>
    <w:rsid w:val="7ED31B4C"/>
    <w:rsid w:val="7EFE1AFE"/>
    <w:rsid w:val="7F55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tabs>
        <w:tab w:val="left" w:pos="840"/>
      </w:tabs>
      <w:adjustRightInd w:val="0"/>
      <w:snapToGrid w:val="0"/>
      <w:spacing w:before="240" w:line="300" w:lineRule="auto"/>
      <w:jc w:val="center"/>
      <w:outlineLvl w:val="0"/>
    </w:pPr>
    <w:rPr>
      <w:rFonts w:ascii="宋体" w:hAnsi="宋体"/>
      <w:kern w:val="44"/>
      <w:sz w:val="36"/>
      <w:szCs w:val="36"/>
    </w:rPr>
  </w:style>
  <w:style w:type="paragraph" w:styleId="3">
    <w:name w:val="heading 4"/>
    <w:basedOn w:val="1"/>
    <w:next w:val="1"/>
    <w:qFormat/>
    <w:uiPriority w:val="0"/>
    <w:pPr>
      <w:widowControl w:val="0"/>
      <w:tabs>
        <w:tab w:val="left" w:pos="864"/>
      </w:tabs>
      <w:autoSpaceDE w:val="0"/>
      <w:autoSpaceDN w:val="0"/>
      <w:adjustRightInd w:val="0"/>
      <w:snapToGrid w:val="0"/>
      <w:spacing w:line="360" w:lineRule="auto"/>
      <w:ind w:left="864" w:hanging="864"/>
      <w:jc w:val="both"/>
      <w:outlineLvl w:val="3"/>
    </w:pPr>
    <w:rPr>
      <w:rFonts w:ascii="宋体" w:hAnsi="Arial"/>
      <w:snapToGrid w:val="0"/>
      <w:color w:val="000000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1"/>
    <w:qFormat/>
    <w:uiPriority w:val="0"/>
    <w:pPr>
      <w:widowControl w:val="0"/>
      <w:jc w:val="both"/>
    </w:pPr>
    <w:rPr>
      <w:kern w:val="2"/>
      <w:sz w:val="28"/>
    </w:rPr>
  </w:style>
  <w:style w:type="paragraph" w:styleId="8">
    <w:name w:val="List 2"/>
    <w:basedOn w:val="1"/>
    <w:qFormat/>
    <w:uiPriority w:val="0"/>
    <w:pPr>
      <w:ind w:left="100" w:leftChars="200" w:hanging="200" w:hangingChars="200"/>
    </w:pPr>
  </w:style>
  <w:style w:type="paragraph" w:styleId="9">
    <w:name w:val="toc 5"/>
    <w:basedOn w:val="1"/>
    <w:next w:val="1"/>
    <w:qFormat/>
    <w:uiPriority w:val="39"/>
    <w:pPr>
      <w:widowControl w:val="0"/>
      <w:ind w:left="1680"/>
      <w:jc w:val="both"/>
    </w:pPr>
    <w:rPr>
      <w:kern w:val="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8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Hyperlink"/>
    <w:basedOn w:val="16"/>
    <w:qFormat/>
    <w:uiPriority w:val="0"/>
    <w:rPr>
      <w:color w:val="0000FF"/>
      <w:u w:val="single"/>
    </w:rPr>
  </w:style>
  <w:style w:type="paragraph" w:customStyle="1" w:styleId="19">
    <w:name w:val="正文首行缩进1"/>
    <w:basedOn w:val="7"/>
    <w:qFormat/>
    <w:uiPriority w:val="2457"/>
    <w:pPr>
      <w:spacing w:before="0" w:after="120" w:line="240" w:lineRule="auto"/>
      <w:ind w:left="0" w:right="0" w:firstLine="100"/>
    </w:pPr>
    <w:rPr>
      <w:szCs w:val="24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2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2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23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669</Characters>
  <Lines>0</Lines>
  <Paragraphs>0</Paragraphs>
  <TotalTime>1</TotalTime>
  <ScaleCrop>false</ScaleCrop>
  <LinksUpToDate>false</LinksUpToDate>
  <CharactersWithSpaces>684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2023-11-10T09:42:00Z</dcterms:created>
  <dc:creator>秋秋秋秋</dc:creator>
  <cp:lastModifiedBy>мìττý</cp:lastModifiedBy>
  <cp:lastPrinted>2024-12-27T08:30:00Z</cp:lastPrinted>
  <dcterms:modified xsi:type="dcterms:W3CDTF">2025-10-15T02:41:03Z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E689B1C382E54582B5556236EB985DE0_13</vt:lpwstr>
  </property>
  <property fmtid="{D5CDD505-2E9C-101B-9397-08002B2CF9AE}" pid="4" name="KSOTemplateDocerSaveRecord">
    <vt:lpwstr>eyJoZGlkIjoiNmM3OTI1NDk3M2U1M2M4YzY1ZjFmOTc5ZWE5MzZiYzUiLCJ1c2VySWQiOiIzMzc0NDkxODMifQ==</vt:lpwstr>
  </property>
</Properties>
</file>