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 w:ascii="公文小标宋简" w:hAnsi="公文小标宋简" w:eastAsia="公文小标宋简" w:cs="公文小标宋简"/>
          <w:color w:val="auto"/>
          <w:sz w:val="44"/>
          <w:szCs w:val="44"/>
        </w:rPr>
      </w:pPr>
      <w:r>
        <w:rPr>
          <w:rFonts w:hint="eastAsia" w:ascii="公文小标宋简" w:hAnsi="公文小标宋简" w:eastAsia="公文小标宋简" w:cs="公文小标宋简"/>
          <w:color w:val="auto"/>
          <w:sz w:val="44"/>
          <w:szCs w:val="44"/>
        </w:rPr>
        <w:t xml:space="preserve"> 相关说明</w:t>
      </w:r>
    </w:p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  <w:t>一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一般公共预算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收支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说明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</w:pPr>
      <w:bookmarkStart w:id="0" w:name="PO_part3Year1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>（一）</w:t>
      </w:r>
      <w:bookmarkEnd w:id="0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>一般公共预算收入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1" w:name="PO_part2Yearsm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2023年全镇一般公共预算收入43475.36万元，其中：税收分成14739.91万元、非税收入28735.45万元；加上级补助收入17303.17万元、债务转贷收入1140万元、调入资金11365.21万元，合计73283.74万元。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>（二）</w:t>
      </w:r>
      <w:bookmarkEnd w:id="1"/>
      <w:bookmarkStart w:id="2" w:name="PO_part2reason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>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2023年我镇安排一般公共预算支出58589.71万元、上解支出14694.03万元。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  <w:t>二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  <w:t>举借债务情况</w:t>
      </w:r>
    </w:p>
    <w:p>
      <w:pPr>
        <w:jc w:val="both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eastAsia="zh-CN" w:bidi="ar"/>
        </w:rPr>
        <w:t>（一）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  <w:t>地方政府债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 w:bidi="ar"/>
        </w:rPr>
        <w:t>务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  <w:t xml:space="preserve">转贷情况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 w:bidi="ar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债务转贷收入81847万元，其中：再融资一般债券收入1140万元、再融资专项债券收入1237万元、新增专项债券收入79470万元。</w:t>
      </w:r>
    </w:p>
    <w:p>
      <w:pPr>
        <w:ind w:firstLine="57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eastAsia="zh-CN" w:bidi="ar"/>
        </w:rPr>
        <w:t>（二）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bidi="ar"/>
        </w:rPr>
        <w:t xml:space="preserve">地方政府债务还本付息情况 </w:t>
      </w:r>
      <w:bookmarkStart w:id="3" w:name="PO_part3A1DebtRepay"/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 w:bidi="ar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bidi="ar"/>
        </w:rPr>
        <w:t>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还地方政府债券本金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2377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，其中：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一般债券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本金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1140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元，专项债券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本金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1237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元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支付地方政府债券利息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1314.18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元，其中：一般债券利息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118.02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元，专项债券利息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1196.16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 xml:space="preserve">元。 </w:t>
      </w:r>
      <w:bookmarkEnd w:id="3"/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bidi="ar"/>
        </w:rPr>
        <w:t>三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bidi="ar"/>
        </w:rPr>
        <w:t>一般公共预算“三公”经费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eastAsia="zh-CN" w:bidi="ar"/>
        </w:rPr>
        <w:t>决算执行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bidi="ar"/>
        </w:rPr>
        <w:t>情况</w:t>
      </w:r>
    </w:p>
    <w:p>
      <w:pPr>
        <w:ind w:firstLine="57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行政事业单位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一般公共预算“三公”经费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125.85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万元，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比预算减少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79.80万元。原因是全镇坚决落实过紧日子要求。其中：</w:t>
      </w:r>
    </w:p>
    <w:p>
      <w:pPr>
        <w:ind w:firstLine="57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（一）因公出国（境）支出3.36万元，比预算减少27.64万元，原因是未按原定计划进行公务出国（境）。</w:t>
      </w:r>
    </w:p>
    <w:p>
      <w:pPr>
        <w:ind w:firstLine="57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（二）公务用车购置及运行维护支出115.63万元，比预算减少47.87万元，其中：公务用车购置减少10.60万元，公务用车运行维护减少37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.27万元。原因是严控公务用车更新购置，减少公务用车运行维护费用支出。</w:t>
      </w:r>
    </w:p>
    <w:p>
      <w:pPr>
        <w:ind w:firstLine="57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（三）公务接待费支出6.86万元，比预算减少4.29万元，原因是厉行节约，公务接待支出减少。</w:t>
      </w:r>
    </w:p>
    <w:p>
      <w:pPr>
        <w:rPr>
          <w:rFonts w:hint="eastAsia"/>
          <w:color w:val="auto"/>
        </w:rPr>
      </w:pPr>
    </w:p>
    <w:p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5CBEEA"/>
    <w:multiLevelType w:val="singleLevel"/>
    <w:tmpl w:val="675CBEEA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47264"/>
    <w:rsid w:val="01A943BB"/>
    <w:rsid w:val="047D4570"/>
    <w:rsid w:val="0491658C"/>
    <w:rsid w:val="052F5627"/>
    <w:rsid w:val="05B65B3E"/>
    <w:rsid w:val="0792252C"/>
    <w:rsid w:val="08870CC7"/>
    <w:rsid w:val="0B3C6238"/>
    <w:rsid w:val="0EBA4462"/>
    <w:rsid w:val="131525FF"/>
    <w:rsid w:val="14027F17"/>
    <w:rsid w:val="15E86AA1"/>
    <w:rsid w:val="16184836"/>
    <w:rsid w:val="162D269F"/>
    <w:rsid w:val="18667037"/>
    <w:rsid w:val="18C57214"/>
    <w:rsid w:val="1A550DBA"/>
    <w:rsid w:val="1B2D23AA"/>
    <w:rsid w:val="1BBF5A9E"/>
    <w:rsid w:val="1C09494B"/>
    <w:rsid w:val="1E771E56"/>
    <w:rsid w:val="1E9623C4"/>
    <w:rsid w:val="1FDC4FFD"/>
    <w:rsid w:val="20A105C4"/>
    <w:rsid w:val="216D3E33"/>
    <w:rsid w:val="218A2261"/>
    <w:rsid w:val="22720468"/>
    <w:rsid w:val="23CE1325"/>
    <w:rsid w:val="259B6A23"/>
    <w:rsid w:val="28660777"/>
    <w:rsid w:val="288C23A4"/>
    <w:rsid w:val="2BE47264"/>
    <w:rsid w:val="2D040761"/>
    <w:rsid w:val="2FAA192F"/>
    <w:rsid w:val="303D5F81"/>
    <w:rsid w:val="3259230F"/>
    <w:rsid w:val="330909C5"/>
    <w:rsid w:val="346B7E7A"/>
    <w:rsid w:val="34D62945"/>
    <w:rsid w:val="37F4659B"/>
    <w:rsid w:val="383156A1"/>
    <w:rsid w:val="384657CE"/>
    <w:rsid w:val="3856509A"/>
    <w:rsid w:val="38E72562"/>
    <w:rsid w:val="3C513009"/>
    <w:rsid w:val="3CEF3E91"/>
    <w:rsid w:val="3DDC6826"/>
    <w:rsid w:val="3F013C83"/>
    <w:rsid w:val="404E7651"/>
    <w:rsid w:val="41727207"/>
    <w:rsid w:val="420A0CF2"/>
    <w:rsid w:val="44C34F8D"/>
    <w:rsid w:val="466B72D2"/>
    <w:rsid w:val="46A712C1"/>
    <w:rsid w:val="48206760"/>
    <w:rsid w:val="48DE44F4"/>
    <w:rsid w:val="4B3E3AE6"/>
    <w:rsid w:val="4E4E2B9F"/>
    <w:rsid w:val="507E2ABD"/>
    <w:rsid w:val="528F61CC"/>
    <w:rsid w:val="537341A8"/>
    <w:rsid w:val="539362D7"/>
    <w:rsid w:val="540049E6"/>
    <w:rsid w:val="55F41807"/>
    <w:rsid w:val="562B5E5E"/>
    <w:rsid w:val="56AE3E1F"/>
    <w:rsid w:val="56CD6C59"/>
    <w:rsid w:val="57FC5DB2"/>
    <w:rsid w:val="598C6CE5"/>
    <w:rsid w:val="5D113960"/>
    <w:rsid w:val="5D612D64"/>
    <w:rsid w:val="6195305A"/>
    <w:rsid w:val="62C37CF5"/>
    <w:rsid w:val="63281BC6"/>
    <w:rsid w:val="63AD501A"/>
    <w:rsid w:val="64255D59"/>
    <w:rsid w:val="64CE5DA9"/>
    <w:rsid w:val="658A015C"/>
    <w:rsid w:val="65F03CED"/>
    <w:rsid w:val="65F0653B"/>
    <w:rsid w:val="65F63443"/>
    <w:rsid w:val="66474503"/>
    <w:rsid w:val="66A74850"/>
    <w:rsid w:val="679F321C"/>
    <w:rsid w:val="682D04E7"/>
    <w:rsid w:val="68302970"/>
    <w:rsid w:val="688D1797"/>
    <w:rsid w:val="693A54C3"/>
    <w:rsid w:val="6D884FC2"/>
    <w:rsid w:val="70C62D2E"/>
    <w:rsid w:val="71147C62"/>
    <w:rsid w:val="73A74EE7"/>
    <w:rsid w:val="740E779B"/>
    <w:rsid w:val="766A66D3"/>
    <w:rsid w:val="79BA0339"/>
    <w:rsid w:val="7AC525DD"/>
    <w:rsid w:val="7D773D56"/>
    <w:rsid w:val="7F87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27" w:firstLineChars="196"/>
    </w:pPr>
    <w:rPr>
      <w:rFonts w:ascii="楷体_GB2312" w:hAnsi="楷体" w:eastAsia="楷体_GB2312" w:cs="楷体"/>
      <w:bCs/>
      <w:sz w:val="32"/>
      <w:szCs w:val="3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表段落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样式 宋体 四号 首行缩进:  2 字符"/>
    <w:basedOn w:val="1"/>
    <w:qFormat/>
    <w:uiPriority w:val="0"/>
    <w:pPr>
      <w:widowControl/>
      <w:jc w:val="both"/>
    </w:pPr>
    <w:rPr>
      <w:rFonts w:cs="宋体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2019-02-01T10:00:00Z</dcterms:created>
  <dc:creator>llh</dc:creator>
  <cp:lastModifiedBy>Administrator</cp:lastModifiedBy>
  <cp:lastPrinted>2024-02-22T02:18:00Z</cp:lastPrinted>
  <dcterms:modified xsi:type="dcterms:W3CDTF">2024-02-22T03:00:43Z</dcterms:modified>
  <dc:title>第三部分  相关说明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