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80" w:lineRule="exact"/>
        <w:ind w:left="0" w:leftChars="0"/>
        <w:rPr>
          <w:rFonts w:hint="eastAsia"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附件</w:t>
      </w:r>
      <w:r>
        <w:rPr>
          <w:rFonts w:hint="eastAsia" w:ascii="黑体" w:hAnsi="黑体" w:eastAsia="黑体" w:cs="黑体"/>
          <w:bCs/>
          <w:color w:val="000000" w:themeColor="text1"/>
          <w:sz w:val="32"/>
          <w:szCs w:val="32"/>
          <w:highlight w:val="none"/>
          <w:lang w:val="en-US" w:eastAsia="zh-CN"/>
          <w14:textFill>
            <w14:solidFill>
              <w14:schemeClr w14:val="tx1"/>
            </w14:solidFill>
          </w14:textFill>
        </w:rPr>
        <w:t>6</w:t>
      </w:r>
    </w:p>
    <w:p>
      <w:pPr>
        <w:keepNext w:val="0"/>
        <w:keepLines w:val="0"/>
        <w:pageBreakBefore w:val="0"/>
        <w:widowControl w:val="0"/>
        <w:kinsoku/>
        <w:overflowPunct/>
        <w:topLinePunct w:val="0"/>
        <w:autoSpaceDE/>
        <w:autoSpaceDN/>
        <w:bidi w:val="0"/>
        <w:adjustRightInd/>
        <w:snapToGrid/>
        <w:spacing w:line="580" w:lineRule="exact"/>
        <w:ind w:left="0" w:leftChars="0"/>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危险化学品建设项目安全设施</w:t>
      </w:r>
    </w:p>
    <w:p>
      <w:pPr>
        <w:keepNext w:val="0"/>
        <w:keepLines w:val="0"/>
        <w:pageBreakBefore w:val="0"/>
        <w:widowControl w:val="0"/>
        <w:kinsoku/>
        <w:overflowPunct/>
        <w:topLinePunct w:val="0"/>
        <w:autoSpaceDE/>
        <w:autoSpaceDN/>
        <w:bidi w:val="0"/>
        <w:adjustRightInd/>
        <w:snapToGrid/>
        <w:spacing w:line="580" w:lineRule="exact"/>
        <w:ind w:left="0" w:leftChars="0"/>
        <w:jc w:val="center"/>
        <w:rPr>
          <w:rFonts w:hint="eastAsia" w:ascii="黑体" w:hAnsi="黑体" w:eastAsia="黑体" w:cs="黑体"/>
          <w:b/>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验收情况监督核查要点</w:t>
      </w:r>
    </w:p>
    <w:p>
      <w:pPr>
        <w:keepNext w:val="0"/>
        <w:keepLines w:val="0"/>
        <w:pageBreakBefore w:val="0"/>
        <w:widowControl w:val="0"/>
        <w:kinsoku/>
        <w:overflowPunct/>
        <w:topLinePunct w:val="0"/>
        <w:autoSpaceDE/>
        <w:autoSpaceDN/>
        <w:bidi w:val="0"/>
        <w:adjustRightInd/>
        <w:snapToGrid/>
        <w:spacing w:line="580" w:lineRule="exact"/>
        <w:ind w:left="0" w:leftChars="0"/>
        <w:rPr>
          <w:rFonts w:eastAsia="仿宋"/>
          <w:b w:val="0"/>
          <w:bCs w:val="0"/>
          <w:color w:val="000000" w:themeColor="text1"/>
          <w:sz w:val="32"/>
          <w:szCs w:val="32"/>
          <w:highlight w:val="none"/>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rPr>
          <w:rFonts w:eastAsia="仿宋"/>
          <w:b w:val="0"/>
          <w:bCs w:val="0"/>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一、验收活动监督核查要点</w:t>
      </w:r>
    </w:p>
    <w:p>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（一）验收组织和参与单位及人员情况</w:t>
      </w:r>
    </w:p>
    <w:p>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1.验收工作方案是否明确建设项目安全设施验收范围、参与人员、时间安排、工作步骤、工作要求等内容，并以正式文件报送</w:t>
      </w:r>
      <w:r>
        <w:rPr>
          <w:rFonts w:hint="eastAsia" w:ascii="仿宋" w:hAnsi="仿宋" w:eastAsia="仿宋" w:cs="仿宋"/>
          <w:color w:val="000000" w:themeColor="text1"/>
          <w:sz w:val="32"/>
          <w:szCs w:val="32"/>
          <w:highlight w:val="none"/>
          <w:lang w:val="en-US" w:eastAsia="zh-CN"/>
          <w14:textFill>
            <w14:solidFill>
              <w14:schemeClr w14:val="tx1"/>
            </w14:solidFill>
          </w14:textFill>
        </w:rPr>
        <w:t>应急管理</w:t>
      </w:r>
      <w:r>
        <w:rPr>
          <w:rFonts w:hint="eastAsia" w:ascii="仿宋" w:hAnsi="仿宋" w:eastAsia="仿宋" w:cs="仿宋"/>
          <w:color w:val="000000" w:themeColor="text1"/>
          <w:sz w:val="32"/>
          <w:szCs w:val="32"/>
          <w:highlight w:val="none"/>
          <w14:textFill>
            <w14:solidFill>
              <w14:schemeClr w14:val="tx1"/>
            </w14:solidFill>
          </w14:textFill>
        </w:rPr>
        <w:t>部门。（</w:t>
      </w:r>
      <w:r>
        <w:rPr>
          <w:rFonts w:hint="eastAsia" w:ascii="仿宋" w:hAnsi="仿宋" w:eastAsia="仿宋" w:cs="仿宋"/>
          <w:color w:val="000000" w:themeColor="text1"/>
          <w:sz w:val="32"/>
          <w:szCs w:val="32"/>
          <w:highlight w:val="none"/>
          <w:lang w:eastAsia="zh-CN"/>
          <w14:textFill>
            <w14:solidFill>
              <w14:schemeClr w14:val="tx1"/>
            </w14:solidFill>
          </w14:textFill>
        </w:rPr>
        <w:t>适用</w:t>
      </w:r>
      <w:r>
        <w:rPr>
          <w:rFonts w:hint="eastAsia" w:ascii="仿宋" w:hAnsi="仿宋" w:eastAsia="仿宋" w:cs="仿宋"/>
          <w:color w:val="000000" w:themeColor="text1"/>
          <w:sz w:val="32"/>
          <w:szCs w:val="32"/>
          <w:highlight w:val="none"/>
          <w14:textFill>
            <w14:solidFill>
              <w14:schemeClr w14:val="tx1"/>
            </w14:solidFill>
          </w14:textFill>
        </w:rPr>
        <w:t>简化程序的建设项目除外）</w:t>
      </w:r>
    </w:p>
    <w:p>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2.建设单位是否根据安全设施验收工作需要，组织成立验收工作组，推选产生工作组长，确定人员分工，明确验收工作安排和要求。</w:t>
      </w:r>
    </w:p>
    <w:p>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3.建设单位主要负责人或者项目负责人、分管安全生产负责人是否参加验收。</w:t>
      </w:r>
    </w:p>
    <w:p>
      <w:pPr>
        <w:keepNext w:val="0"/>
        <w:keepLines w:val="0"/>
        <w:pageBreakBefore w:val="0"/>
        <w:widowControl w:val="0"/>
        <w:kinsoku/>
        <w:overflowPunct/>
        <w:topLinePunct w:val="0"/>
        <w:autoSpaceDE/>
        <w:autoSpaceDN/>
        <w:bidi w:val="0"/>
        <w:adjustRightInd/>
        <w:snapToGrid/>
        <w:spacing w:line="580" w:lineRule="exact"/>
        <w:ind w:left="0" w:left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    4.建设项目设计单位项目负责人及相关人员是否参加验收，设计单位是否对建设项目达到通过审查的建设项目安全设施设计文件要求进行确认；施工单位、监理单位、安全评价单位项目负责人是否参加验收。</w:t>
      </w:r>
    </w:p>
    <w:p>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建设单位是否根据建设项目的实际情况，组织具有化工工艺、化工设备、仪表自动化、安全管理等涵盖建设项目涉及的所有专业的专家参与验收工作。邀请的专家数量、专业、资格（资质、职称）是否满足验收工作要求。</w:t>
      </w:r>
    </w:p>
    <w:p>
      <w:pPr>
        <w:keepNext w:val="0"/>
        <w:keepLines w:val="0"/>
        <w:pageBreakBefore w:val="0"/>
        <w:widowControl w:val="0"/>
        <w:kinsoku/>
        <w:overflowPunct/>
        <w:topLinePunct w:val="0"/>
        <w:autoSpaceDE/>
        <w:autoSpaceDN/>
        <w:bidi w:val="0"/>
        <w:adjustRightInd/>
        <w:snapToGrid/>
        <w:spacing w:line="580" w:lineRule="exact"/>
        <w:ind w:left="0" w:leftChars="0"/>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pPr>
      <w:r>
        <w:rPr>
          <w:rFonts w:eastAsia="仿宋"/>
          <w:b w:val="0"/>
          <w:bCs w:val="0"/>
          <w:color w:val="000000" w:themeColor="text1"/>
          <w:sz w:val="32"/>
          <w:szCs w:val="32"/>
          <w:highlight w:val="none"/>
          <w14:textFill>
            <w14:solidFill>
              <w14:schemeClr w14:val="tx1"/>
            </w14:solidFill>
          </w14:textFill>
        </w:rPr>
        <w:t xml:space="preserve">    </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（二）验收文件资料</w:t>
      </w:r>
    </w:p>
    <w:p>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经</w:t>
      </w:r>
      <w:r>
        <w:rPr>
          <w:rFonts w:hint="eastAsia" w:ascii="仿宋" w:hAnsi="仿宋" w:eastAsia="仿宋" w:cs="仿宋"/>
          <w:color w:val="000000" w:themeColor="text1"/>
          <w:sz w:val="32"/>
          <w:szCs w:val="32"/>
          <w:highlight w:val="none"/>
          <w:lang w:val="en-US" w:eastAsia="zh-CN"/>
          <w14:textFill>
            <w14:solidFill>
              <w14:schemeClr w14:val="tx1"/>
            </w14:solidFill>
          </w14:textFill>
        </w:rPr>
        <w:t>应急管理</w:t>
      </w:r>
      <w:r>
        <w:rPr>
          <w:rFonts w:hint="eastAsia" w:ascii="仿宋" w:hAnsi="仿宋" w:eastAsia="仿宋" w:cs="仿宋"/>
          <w:color w:val="000000" w:themeColor="text1"/>
          <w:sz w:val="32"/>
          <w:szCs w:val="32"/>
          <w:highlight w:val="none"/>
          <w14:textFill>
            <w14:solidFill>
              <w14:schemeClr w14:val="tx1"/>
            </w14:solidFill>
          </w14:textFill>
        </w:rPr>
        <w:t>部门审查同意的建设项目安全设施设计专篇</w:t>
      </w:r>
      <w:r>
        <w:rPr>
          <w:rFonts w:hint="eastAsia" w:ascii="仿宋" w:hAnsi="仿宋" w:eastAsia="仿宋" w:cs="仿宋"/>
          <w:color w:val="000000" w:themeColor="text1"/>
          <w:sz w:val="32"/>
          <w:szCs w:val="32"/>
          <w:highlight w:val="none"/>
          <w:lang w:eastAsia="zh-CN"/>
          <w14:textFill>
            <w14:solidFill>
              <w14:schemeClr w14:val="tx1"/>
            </w14:solidFill>
          </w14:textFill>
        </w:rPr>
        <w:t>和建设项目安全设施设计审查意见书及建设项目试生产（使用）方案备案回执</w:t>
      </w:r>
      <w:r>
        <w:rPr>
          <w:rFonts w:hint="eastAsia" w:ascii="仿宋" w:hAnsi="仿宋" w:eastAsia="仿宋" w:cs="仿宋"/>
          <w:color w:val="000000" w:themeColor="text1"/>
          <w:sz w:val="32"/>
          <w:szCs w:val="32"/>
          <w:highlight w:val="none"/>
          <w14:textFill>
            <w14:solidFill>
              <w14:schemeClr w14:val="tx1"/>
            </w14:solidFill>
          </w14:textFill>
        </w:rPr>
        <w:t>是否齐全。</w:t>
      </w:r>
    </w:p>
    <w:p>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2.设计单位对建设项目安全设施施工是否满足安全设施设计专篇中要求的书面确认意见，及对在施工期间是否改变安全设施设计且达到安全可靠性要求的设计复核书面意见。</w:t>
      </w:r>
    </w:p>
    <w:p>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3.建设单位编制的试生产情况报告、安全设施施工、监理情况报告（按照规定不要求监理的可除外）、建设项目安全验收评价报告等书面材料是否齐全。</w:t>
      </w:r>
    </w:p>
    <w:p>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rPr>
          <w:rFonts w:eastAsia="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4.安全生产主要负责人、安全管理人员安全生产知识和管理能力经考核合格的证明材料；是否按规定配备注册安全工程师。</w:t>
      </w:r>
    </w:p>
    <w:p>
      <w:pPr>
        <w:keepNext w:val="0"/>
        <w:keepLines w:val="0"/>
        <w:pageBreakBefore w:val="0"/>
        <w:widowControl w:val="0"/>
        <w:kinsoku/>
        <w:overflowPunct/>
        <w:topLinePunct w:val="0"/>
        <w:autoSpaceDE/>
        <w:autoSpaceDN/>
        <w:bidi w:val="0"/>
        <w:adjustRightInd/>
        <w:snapToGrid/>
        <w:spacing w:line="580" w:lineRule="exact"/>
        <w:ind w:left="0" w:leftChars="0"/>
        <w:rPr>
          <w:rFonts w:eastAsia="仿宋"/>
          <w:b w:val="0"/>
          <w:bCs w:val="0"/>
          <w:color w:val="000000" w:themeColor="text1"/>
          <w:sz w:val="32"/>
          <w:szCs w:val="32"/>
          <w:highlight w:val="none"/>
          <w14:textFill>
            <w14:solidFill>
              <w14:schemeClr w14:val="tx1"/>
            </w14:solidFill>
          </w14:textFill>
        </w:rPr>
      </w:pPr>
      <w:r>
        <w:rPr>
          <w:rFonts w:eastAsia="仿宋"/>
          <w:b w:val="0"/>
          <w:bCs w:val="0"/>
          <w:color w:val="000000" w:themeColor="text1"/>
          <w:sz w:val="32"/>
          <w:szCs w:val="32"/>
          <w:highlight w:val="none"/>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二、验收结论监督核查要点</w:t>
      </w:r>
    </w:p>
    <w:p>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核查验收范围是否与项目立项批准（核准、备案）或安全设施设计审查的范围相一致。</w:t>
      </w:r>
      <w:r>
        <w:rPr>
          <w:rFonts w:hint="eastAsia" w:ascii="仿宋" w:hAnsi="仿宋" w:eastAsia="仿宋" w:cs="仿宋"/>
          <w:color w:val="000000" w:themeColor="text1"/>
          <w:sz w:val="32"/>
          <w:szCs w:val="32"/>
          <w:highlight w:val="none"/>
          <w14:textFill>
            <w14:solidFill>
              <w14:schemeClr w14:val="tx1"/>
            </w14:solidFill>
          </w14:textFill>
        </w:rPr>
        <w:tab/>
      </w:r>
    </w:p>
    <w:p>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检查参与验收人员对建设项目进行资料审查和现场核查记录是否齐全；核查参与验收人员是否参照《危险化学品建设项目安全设施验收审查要点》逐项进行审核、专家提出建议意见采纳及说明情况；抽查安全验收评价报告提出的问题及建议措施整改落实、验收结论及安全评价报告客观真实情况。</w:t>
      </w:r>
    </w:p>
    <w:p>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rPr>
          <w:rFonts w:hint="default" w:ascii="Times New Roman" w:hAnsi="Times New Roman" w:eastAsia="仿宋" w:cs="Times New Roman"/>
          <w:sz w:val="28"/>
          <w:szCs w:val="28"/>
          <w:lang w:eastAsia="zh-CN"/>
        </w:rPr>
      </w:pPr>
      <w:bookmarkStart w:id="0" w:name="_GoBack"/>
      <w:bookmarkEnd w:id="0"/>
      <w:r>
        <w:rPr>
          <w:rFonts w:hint="eastAsia" w:ascii="仿宋" w:hAnsi="仿宋" w:eastAsia="仿宋" w:cs="仿宋"/>
          <w:bCs w:val="0"/>
          <w:color w:val="000000" w:themeColor="text1"/>
          <w:sz w:val="32"/>
          <w:szCs w:val="32"/>
          <w:highlight w:val="none"/>
          <w14:textFill>
            <w14:solidFill>
              <w14:schemeClr w14:val="tx1"/>
            </w14:solidFill>
          </w14:textFill>
        </w:rPr>
        <w:t>3.对</w:t>
      </w:r>
      <w:r>
        <w:rPr>
          <w:rFonts w:hint="eastAsia" w:ascii="仿宋" w:hAnsi="仿宋" w:eastAsia="仿宋" w:cs="仿宋"/>
          <w:bCs w:val="0"/>
          <w:color w:val="000000" w:themeColor="text1"/>
          <w:sz w:val="32"/>
          <w:szCs w:val="32"/>
          <w:highlight w:val="none"/>
          <w:lang w:eastAsia="zh-CN"/>
          <w14:textFill>
            <w14:solidFill>
              <w14:schemeClr w14:val="tx1"/>
            </w14:solidFill>
          </w14:textFill>
        </w:rPr>
        <w:t>适用</w:t>
      </w:r>
      <w:r>
        <w:rPr>
          <w:rFonts w:hint="eastAsia" w:ascii="仿宋" w:hAnsi="仿宋" w:eastAsia="仿宋" w:cs="仿宋"/>
          <w:bCs w:val="0"/>
          <w:color w:val="000000" w:themeColor="text1"/>
          <w:sz w:val="32"/>
          <w:szCs w:val="32"/>
          <w:highlight w:val="none"/>
          <w14:textFill>
            <w14:solidFill>
              <w14:schemeClr w14:val="tx1"/>
            </w14:solidFill>
          </w14:textFill>
        </w:rPr>
        <w:t>简化程序的建设项目，重点核查安全评价报告的客观性、真实性。</w:t>
      </w:r>
    </w:p>
    <w:sectPr>
      <w:headerReference r:id="rId3" w:type="default"/>
      <w:footerReference r:id="rId4" w:type="default"/>
      <w:pgSz w:w="11906" w:h="16838"/>
      <w:pgMar w:top="2041" w:right="1531" w:bottom="1587" w:left="1531" w:header="851" w:footer="1276"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文本框 2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t>54</w:t>
                </w:r>
                <w:r>
                  <w:rPr>
                    <w:rFonts w:hint="eastAsia" w:ascii="仿宋" w:hAnsi="仿宋" w:eastAsia="仿宋" w:cs="仿宋"/>
                    <w:sz w:val="28"/>
                    <w:szCs w:val="28"/>
                    <w:lang w:eastAsia="zh-CN"/>
                  </w:rPr>
                  <w:fldChar w:fldCharType="end"/>
                </w:r>
                <w:r>
                  <w:rPr>
                    <w:rFonts w:hint="eastAsia" w:ascii="仿宋" w:hAnsi="仿宋" w:eastAsia="仿宋" w:cs="仿宋"/>
                    <w:sz w:val="28"/>
                    <w:szCs w:val="28"/>
                    <w:lang w:val="en-US"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ideographDigital"/>
      <w:pStyle w:val="3"/>
      <w:lvlText w:val="（%1）"/>
      <w:lvlJc w:val="left"/>
      <w:pPr>
        <w:tabs>
          <w:tab w:val="left" w:pos="930"/>
        </w:tabs>
        <w:ind w:left="93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revisionView w:markup="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MTY5NTk5YjMwMDQ0ZGU1N2FkOWQ0NDNmMWEyZDAifQ=="/>
  </w:docVars>
  <w:rsids>
    <w:rsidRoot w:val="4E0451BC"/>
    <w:rsid w:val="0003208D"/>
    <w:rsid w:val="00092656"/>
    <w:rsid w:val="00102F44"/>
    <w:rsid w:val="001031E9"/>
    <w:rsid w:val="00125491"/>
    <w:rsid w:val="001C177D"/>
    <w:rsid w:val="002A26F8"/>
    <w:rsid w:val="00382C86"/>
    <w:rsid w:val="00383B97"/>
    <w:rsid w:val="0039496F"/>
    <w:rsid w:val="00521981"/>
    <w:rsid w:val="00570343"/>
    <w:rsid w:val="005D32B2"/>
    <w:rsid w:val="00692782"/>
    <w:rsid w:val="008B4E2B"/>
    <w:rsid w:val="008C4E4A"/>
    <w:rsid w:val="00921747"/>
    <w:rsid w:val="00992006"/>
    <w:rsid w:val="009B5D14"/>
    <w:rsid w:val="009D70D4"/>
    <w:rsid w:val="00A17474"/>
    <w:rsid w:val="00C56A41"/>
    <w:rsid w:val="00DE0243"/>
    <w:rsid w:val="00E53B57"/>
    <w:rsid w:val="00E87FCC"/>
    <w:rsid w:val="00F87BFA"/>
    <w:rsid w:val="00F92EDE"/>
    <w:rsid w:val="00FA0B89"/>
    <w:rsid w:val="00FF6ED4"/>
    <w:rsid w:val="06831821"/>
    <w:rsid w:val="072059DD"/>
    <w:rsid w:val="074637C6"/>
    <w:rsid w:val="08187561"/>
    <w:rsid w:val="0D084C91"/>
    <w:rsid w:val="0D6D37BD"/>
    <w:rsid w:val="0F682E2E"/>
    <w:rsid w:val="141861F1"/>
    <w:rsid w:val="154A675C"/>
    <w:rsid w:val="18E33AF7"/>
    <w:rsid w:val="19464EDA"/>
    <w:rsid w:val="1FD562BA"/>
    <w:rsid w:val="232A49A5"/>
    <w:rsid w:val="23694EE9"/>
    <w:rsid w:val="272200E8"/>
    <w:rsid w:val="28BD2302"/>
    <w:rsid w:val="2AF464A5"/>
    <w:rsid w:val="2E46035B"/>
    <w:rsid w:val="2FB414D7"/>
    <w:rsid w:val="33E31D8B"/>
    <w:rsid w:val="34642697"/>
    <w:rsid w:val="364D3F88"/>
    <w:rsid w:val="396E0C1B"/>
    <w:rsid w:val="3BE35899"/>
    <w:rsid w:val="3D050B77"/>
    <w:rsid w:val="3FA65476"/>
    <w:rsid w:val="465C7383"/>
    <w:rsid w:val="494A3BF2"/>
    <w:rsid w:val="49767635"/>
    <w:rsid w:val="4ACD3044"/>
    <w:rsid w:val="4B1A06F3"/>
    <w:rsid w:val="4CBD4971"/>
    <w:rsid w:val="4E0451BC"/>
    <w:rsid w:val="4EB05003"/>
    <w:rsid w:val="4F302401"/>
    <w:rsid w:val="50565456"/>
    <w:rsid w:val="555B07E4"/>
    <w:rsid w:val="5DAF7830"/>
    <w:rsid w:val="5E1625CE"/>
    <w:rsid w:val="5E2E5564"/>
    <w:rsid w:val="5EF315AC"/>
    <w:rsid w:val="5FAB62E8"/>
    <w:rsid w:val="600D3694"/>
    <w:rsid w:val="6068328D"/>
    <w:rsid w:val="65BF695E"/>
    <w:rsid w:val="66D460EA"/>
    <w:rsid w:val="684B3333"/>
    <w:rsid w:val="68F522EC"/>
    <w:rsid w:val="6B7C6262"/>
    <w:rsid w:val="6E9B256F"/>
    <w:rsid w:val="6EDF45FE"/>
    <w:rsid w:val="6EF12BBF"/>
    <w:rsid w:val="717C53B4"/>
    <w:rsid w:val="77FA6A46"/>
    <w:rsid w:val="786F6749"/>
    <w:rsid w:val="7B947E4C"/>
    <w:rsid w:val="7C3F0B8D"/>
    <w:rsid w:val="7EEF0F7B"/>
    <w:rsid w:val="7FA2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next w:val="1"/>
    <w:qFormat/>
    <w:uiPriority w:val="0"/>
    <w:pPr>
      <w:keepNext/>
      <w:keepLines/>
      <w:numPr>
        <w:ilvl w:val="0"/>
        <w:numId w:val="1"/>
      </w:numPr>
      <w:ind w:left="0" w:firstLine="0"/>
      <w:outlineLvl w:val="1"/>
    </w:pPr>
    <w:rPr>
      <w:rFonts w:ascii="Arial" w:hAnsi="Arial" w:eastAsia="楷体_GB2312" w:cs="Times New Roman"/>
      <w:b/>
      <w:bCs/>
      <w:kern w:val="2"/>
      <w:sz w:val="32"/>
      <w:szCs w:val="32"/>
      <w:lang w:val="en-US" w:eastAsia="zh-CN" w:bidi="ar-SA"/>
    </w:rPr>
  </w:style>
  <w:style w:type="character" w:default="1" w:styleId="15">
    <w:name w:val="Default Paragraph Font"/>
    <w:qFormat/>
    <w:uiPriority w:val="0"/>
  </w:style>
  <w:style w:type="table" w:default="1" w:styleId="14">
    <w:name w:val="Normal Table"/>
    <w:qFormat/>
    <w:uiPriority w:val="0"/>
    <w:tblPr>
      <w:tblCellMar>
        <w:top w:w="0" w:type="dxa"/>
        <w:left w:w="108" w:type="dxa"/>
        <w:bottom w:w="0" w:type="dxa"/>
        <w:right w:w="108" w:type="dxa"/>
      </w:tblCellMar>
    </w:tblPr>
  </w:style>
  <w:style w:type="paragraph" w:styleId="4">
    <w:name w:val="Normal Indent"/>
    <w:basedOn w:val="1"/>
    <w:qFormat/>
    <w:uiPriority w:val="0"/>
    <w:pPr>
      <w:spacing w:line="500" w:lineRule="exact"/>
      <w:ind w:right="8" w:rightChars="8" w:firstLine="640"/>
    </w:pPr>
    <w:rPr>
      <w:rFonts w:ascii="楷体_GB2312" w:hAnsi="Calibri" w:eastAsia="楷体_GB2312" w:cs="Times New Roman"/>
      <w:sz w:val="21"/>
      <w:szCs w:val="32"/>
    </w:rPr>
  </w:style>
  <w:style w:type="paragraph" w:styleId="5">
    <w:name w:val="annotation text"/>
    <w:basedOn w:val="1"/>
    <w:qFormat/>
    <w:uiPriority w:val="0"/>
    <w:pPr>
      <w:jc w:val="left"/>
    </w:pPr>
    <w:rPr>
      <w:rFonts w:ascii="Calibri" w:hAnsi="Calibri" w:eastAsia="宋体" w:cs="Times New Roman"/>
      <w:sz w:val="30"/>
    </w:rPr>
  </w:style>
  <w:style w:type="paragraph" w:styleId="6">
    <w:name w:val="Body Text"/>
    <w:basedOn w:val="1"/>
    <w:qFormat/>
    <w:uiPriority w:val="0"/>
    <w:rPr>
      <w:rFonts w:ascii="Calibri" w:hAnsi="Calibri" w:eastAsia="宋体" w:cs="Times New Roman"/>
      <w:sz w:val="30"/>
      <w:szCs w:val="30"/>
    </w:rPr>
  </w:style>
  <w:style w:type="paragraph" w:styleId="7">
    <w:name w:val="Body Text Indent"/>
    <w:basedOn w:val="1"/>
    <w:next w:val="4"/>
    <w:qFormat/>
    <w:uiPriority w:val="0"/>
    <w:pPr>
      <w:spacing w:after="120"/>
      <w:ind w:left="420" w:leftChars="200"/>
    </w:pPr>
    <w:rPr>
      <w:rFonts w:ascii="等线" w:hAnsi="等线" w:eastAsia="等线" w:cs="Times New Roman"/>
      <w:sz w:val="30"/>
      <w:szCs w:val="22"/>
    </w:rPr>
  </w:style>
  <w:style w:type="paragraph" w:styleId="8">
    <w:name w:val="Plain Text"/>
    <w:basedOn w:val="1"/>
    <w:qFormat/>
    <w:uiPriority w:val="0"/>
    <w:rPr>
      <w:rFonts w:hint="eastAsia" w:ascii="宋体" w:hAnsi="Courier New" w:eastAsia="宋体" w:cs="Times New Roman"/>
      <w:sz w:val="30"/>
      <w:szCs w:val="21"/>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rFonts w:ascii="Calibri" w:hAnsi="Calibri" w:eastAsia="宋体" w:cs="Times New Roman"/>
      <w:kern w:val="0"/>
      <w:sz w:val="24"/>
      <w:lang w:val="en-US" w:eastAsia="zh-CN" w:bidi="ar-SA"/>
    </w:rPr>
  </w:style>
  <w:style w:type="paragraph" w:styleId="12">
    <w:name w:val="Title"/>
    <w:basedOn w:val="3"/>
    <w:next w:val="1"/>
    <w:qFormat/>
    <w:uiPriority w:val="0"/>
    <w:pPr>
      <w:keepNext w:val="0"/>
      <w:keepLines w:val="0"/>
      <w:tabs>
        <w:tab w:val="clear" w:pos="930"/>
      </w:tabs>
      <w:spacing w:before="0" w:after="0" w:line="240" w:lineRule="auto"/>
      <w:jc w:val="center"/>
    </w:pPr>
    <w:rPr>
      <w:rFonts w:ascii="Times New Roman" w:hAnsi="Times New Roman" w:eastAsia="华文中宋" w:cs="Times New Roman"/>
      <w:color w:val="FF0000"/>
      <w:w w:val="62"/>
      <w:kern w:val="0"/>
      <w:sz w:val="52"/>
      <w:szCs w:val="24"/>
      <w:fitText w:val="7769" w:id="2139030865"/>
    </w:rPr>
  </w:style>
  <w:style w:type="paragraph" w:styleId="13">
    <w:name w:val="Body Text First Indent 2"/>
    <w:basedOn w:val="6"/>
    <w:next w:val="1"/>
    <w:qFormat/>
    <w:uiPriority w:val="0"/>
    <w:pPr>
      <w:ind w:firstLine="420" w:firstLineChars="200"/>
      <w:jc w:val="left"/>
    </w:pPr>
    <w:rPr>
      <w:rFonts w:ascii="方正仿宋_GBK" w:hAnsi="方正仿宋_GBK" w:eastAsia="方正仿宋_GBK" w:cs="Times New Roman"/>
      <w:bCs/>
      <w:sz w:val="32"/>
    </w:rPr>
  </w:style>
  <w:style w:type="character" w:styleId="16">
    <w:name w:val="Strong"/>
    <w:basedOn w:val="15"/>
    <w:qFormat/>
    <w:uiPriority w:val="0"/>
    <w:rPr>
      <w:rFonts w:ascii="Calibri" w:hAnsi="Calibri" w:eastAsia="宋体" w:cs="Times New Roman"/>
      <w:b/>
    </w:rPr>
  </w:style>
  <w:style w:type="character" w:customStyle="1" w:styleId="17">
    <w:name w:val="页眉 Char"/>
    <w:basedOn w:val="15"/>
    <w:link w:val="10"/>
    <w:qFormat/>
    <w:uiPriority w:val="0"/>
    <w:rPr>
      <w:rFonts w:asciiTheme="minorHAnsi" w:hAnsiTheme="minorHAnsi" w:eastAsiaTheme="minorEastAsia" w:cstheme="minorBidi"/>
      <w:kern w:val="2"/>
      <w:sz w:val="18"/>
      <w:szCs w:val="18"/>
    </w:rPr>
  </w:style>
  <w:style w:type="character" w:customStyle="1" w:styleId="18">
    <w:name w:val="页脚 Char"/>
    <w:basedOn w:val="15"/>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省安全生产监督管理局</Company>
  <Pages>8</Pages>
  <Words>939</Words>
  <Characters>939</Characters>
  <Lines>1</Lines>
  <Paragraphs>1</Paragraphs>
  <TotalTime>6</TotalTime>
  <ScaleCrop>false</ScaleCrop>
  <LinksUpToDate>false</LinksUpToDate>
  <CharactersWithSpaces>1415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豪</dc:creator>
  <cp:lastModifiedBy>Big Tree</cp:lastModifiedBy>
  <cp:lastPrinted>2023-04-13T08:56:00Z</cp:lastPrinted>
  <dcterms:modified xsi:type="dcterms:W3CDTF">2023-04-18T12:39:56Z</dcterms:modified>
  <dc:title>广东省应急管理厅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ribbonExt">
    <vt:lpwstr>{"WPSExtOfficeTab":{"OnGetEnabled":false,"OnGetVisible":false}}</vt:lpwstr>
  </property>
  <property fmtid="{D5CDD505-2E9C-101B-9397-08002B2CF9AE}" pid="4" name="userName">
    <vt:lpwstr>刘奎新</vt:lpwstr>
  </property>
  <property fmtid="{D5CDD505-2E9C-101B-9397-08002B2CF9AE}" pid="5" name="showFlag">
    <vt:bool>false</vt:bool>
  </property>
  <property fmtid="{D5CDD505-2E9C-101B-9397-08002B2CF9AE}" pid="6" name="ICV">
    <vt:lpwstr>B9286C7CC00046EC92645211F4A206E3_13</vt:lpwstr>
  </property>
</Properties>
</file>