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B24FD">
      <w:pPr>
        <w:numPr>
          <w:ilvl w:val="0"/>
          <w:numId w:val="0"/>
        </w:numPr>
        <w:spacing w:line="560" w:lineRule="atLeast"/>
        <w:ind w:leftChars="0"/>
        <w:jc w:val="left"/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0"/>
          <w:sz w:val="32"/>
          <w:szCs w:val="32"/>
          <w:lang w:val="en-US" w:eastAsia="zh-CN"/>
        </w:rPr>
        <w:t>附件</w:t>
      </w:r>
    </w:p>
    <w:p w14:paraId="7A28ABA0">
      <w:pPr>
        <w:numPr>
          <w:ilvl w:val="0"/>
          <w:numId w:val="0"/>
        </w:numPr>
        <w:spacing w:line="560" w:lineRule="atLeast"/>
        <w:ind w:leftChars="0"/>
        <w:jc w:val="center"/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10"/>
          <w:sz w:val="44"/>
          <w:szCs w:val="44"/>
          <w:lang w:val="en-US" w:eastAsia="zh-CN"/>
        </w:rPr>
        <w:t>拟享受基层公共就业创业服务岗位补贴人员名单公示（2026年11月）</w:t>
      </w:r>
    </w:p>
    <w:p w14:paraId="3EFB7CD3">
      <w:pPr>
        <w:numPr>
          <w:ilvl w:val="0"/>
          <w:numId w:val="0"/>
        </w:numPr>
        <w:spacing w:line="560" w:lineRule="atLeast"/>
        <w:ind w:leftChars="0"/>
        <w:jc w:val="center"/>
        <w:rPr>
          <w:rFonts w:hint="default" w:ascii="Times New Roman" w:hAnsi="Times New Roman" w:eastAsia="仿宋_GB2312" w:cs="Times New Roman"/>
          <w:spacing w:val="10"/>
          <w:sz w:val="32"/>
          <w:szCs w:val="32"/>
          <w:lang w:val="en-US" w:eastAsia="zh-CN"/>
        </w:rPr>
      </w:pP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9"/>
        <w:gridCol w:w="1172"/>
        <w:gridCol w:w="1379"/>
        <w:gridCol w:w="1244"/>
        <w:gridCol w:w="1432"/>
        <w:gridCol w:w="7934"/>
      </w:tblGrid>
      <w:tr w14:paraId="758B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8B1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补贴月份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AF03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申请人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2E570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电话号码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C29F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补贴项目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E26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补贴金额</w:t>
            </w:r>
          </w:p>
          <w:p w14:paraId="153DF75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（元）</w:t>
            </w:r>
          </w:p>
        </w:tc>
        <w:tc>
          <w:tcPr>
            <w:tcW w:w="2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6C19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备注</w:t>
            </w:r>
          </w:p>
        </w:tc>
      </w:tr>
      <w:tr w14:paraId="10F87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1" w:hRule="atLeast"/>
        </w:trPr>
        <w:tc>
          <w:tcPr>
            <w:tcW w:w="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574B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2026年11月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3F8F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梁嘉豪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6F585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189***7143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863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基层公共就业创业服务岗位补贴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A21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14000</w:t>
            </w:r>
          </w:p>
        </w:tc>
        <w:tc>
          <w:tcPr>
            <w:tcW w:w="2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B9B1D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按照劳动合同法规定，工作满1年发放1个月经济补偿金，工资计算发放标准以解除劳动关系前平均工资为基数，即7000元/月，共计14000元。</w:t>
            </w:r>
          </w:p>
        </w:tc>
      </w:tr>
      <w:tr w14:paraId="097A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2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A204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2026年11月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E13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梁嘉豪</w:t>
            </w:r>
          </w:p>
        </w:tc>
        <w:tc>
          <w:tcPr>
            <w:tcW w:w="4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AF85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189***7143</w:t>
            </w:r>
          </w:p>
        </w:tc>
        <w:tc>
          <w:tcPr>
            <w:tcW w:w="4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EBD7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基层公共就业创业服务岗位补贴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3BDC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19437.84</w:t>
            </w:r>
          </w:p>
        </w:tc>
        <w:tc>
          <w:tcPr>
            <w:tcW w:w="2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B2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根据《阜沙人社分局2024年高校毕业生基层公共就业创业服务岗人员工资支付方案》，按照文件要求，参照我镇事业编制人员工资水平，该基层服务岗位待遇将参考我镇事业单位专业技术岗12级对应水平，按照12万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元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/年全包计算，其中包括基本工资、绩效工资、单位缴纳部分的社会保险和住房公积金三个部分。另，为应对社会保险和住房公积金的调整，每年按总额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即12万元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的4%计提调节金，用以支付单位缴纳部分的社会保险和住房公积金调升的差额；该岗位人员合同到期后我单位不再与其续签，按劳动合同法规定，我单位应支付经济补偿金。以上待遇以总额2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万元为基准。若有余额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含调节金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,在合同期满时一次性结清给聘用人员。</w:t>
            </w:r>
          </w:p>
          <w:p w14:paraId="72340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结算阜沙镇基层公共就业创业服务岗的基本工资、绩效工资、社会保险费用和住房公积金等费用后，剩余经济调节金为19437.84元。</w:t>
            </w:r>
          </w:p>
        </w:tc>
      </w:tr>
      <w:tr w14:paraId="06F0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8" w:hRule="atLeast"/>
        </w:trPr>
        <w:tc>
          <w:tcPr>
            <w:tcW w:w="165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A672B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合计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561C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33437.84</w:t>
            </w:r>
          </w:p>
        </w:tc>
        <w:tc>
          <w:tcPr>
            <w:tcW w:w="28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35871"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</w:tbl>
    <w:p w14:paraId="4D5F8529">
      <w:pPr>
        <w:numPr>
          <w:ilvl w:val="0"/>
          <w:numId w:val="0"/>
        </w:numPr>
        <w:spacing w:line="560" w:lineRule="atLeast"/>
        <w:ind w:leftChars="0"/>
        <w:jc w:val="both"/>
        <w:rPr>
          <w:rFonts w:hint="default" w:ascii="Times New Roman" w:hAnsi="Times New Roman" w:eastAsia="仿宋_GB2312" w:cs="Times New Roman"/>
          <w:spacing w:val="10"/>
          <w:sz w:val="32"/>
          <w:szCs w:val="32"/>
          <w:lang w:val="en-US" w:eastAsia="zh-CN"/>
        </w:rPr>
      </w:pPr>
    </w:p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2B64DE-FD27-4B2F-A4A1-7AF728BBF5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A755A01-B7AA-4B92-9C74-2884A1DF473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CF66727-0BDA-4F87-AC88-4E3CA48F10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ZGU0ZGY2OGE2NDFhNGRjMmNhNDM2NzQ4MGVkZjU2MjQifQ=="/>
  </w:docVars>
  <w:rsids>
    <w:rsidRoot w:val="40A72286"/>
    <w:rsid w:val="0AB922D3"/>
    <w:rsid w:val="0F191FDE"/>
    <w:rsid w:val="11FB3ACE"/>
    <w:rsid w:val="14BF7184"/>
    <w:rsid w:val="19DE3527"/>
    <w:rsid w:val="1F482C1C"/>
    <w:rsid w:val="23E25322"/>
    <w:rsid w:val="271436A9"/>
    <w:rsid w:val="327D64F9"/>
    <w:rsid w:val="405F316C"/>
    <w:rsid w:val="40A72286"/>
    <w:rsid w:val="41C77DD2"/>
    <w:rsid w:val="41F23343"/>
    <w:rsid w:val="4236364A"/>
    <w:rsid w:val="43B84329"/>
    <w:rsid w:val="4681609D"/>
    <w:rsid w:val="49856A27"/>
    <w:rsid w:val="4AA4556C"/>
    <w:rsid w:val="4EA1505C"/>
    <w:rsid w:val="51487B98"/>
    <w:rsid w:val="536D6BD4"/>
    <w:rsid w:val="55D42B25"/>
    <w:rsid w:val="5B2E7FEC"/>
    <w:rsid w:val="5F791602"/>
    <w:rsid w:val="61B77041"/>
    <w:rsid w:val="67B850C4"/>
    <w:rsid w:val="69D464A1"/>
    <w:rsid w:val="6A5E1D79"/>
    <w:rsid w:val="736B7EE9"/>
    <w:rsid w:val="73A41347"/>
    <w:rsid w:val="784A202C"/>
    <w:rsid w:val="7CAF36F1"/>
    <w:rsid w:val="7F6377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中山市阜沙镇人民政府</Company>
  <Pages>2</Pages>
  <Words>503</Words>
  <Characters>574</Characters>
  <Lines>0</Lines>
  <Paragraphs>0</Paragraphs>
  <TotalTime>0</TotalTime>
  <ScaleCrop>false</ScaleCrop>
  <LinksUpToDate>false</LinksUpToDate>
  <CharactersWithSpaces>575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2024-01-09T02:12:00Z</dcterms:created>
  <dc:creator>Administrator</dc:creator>
  <cp:lastModifiedBy>Xin</cp:lastModifiedBy>
  <cp:lastPrinted>2026-09-04T02:30:00Z</cp:lastPrinted>
  <dcterms:modified xsi:type="dcterms:W3CDTF">2026-11-02T07:03:47Z</dcterms:modified>
  <dc:title>附件1.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1E97F019917A488296B19B33E84DF608_11</vt:lpwstr>
  </property>
  <property fmtid="{D5CDD505-2E9C-101B-9397-08002B2CF9AE}" pid="4" name="KSOTemplateDocerSaveRecord">
    <vt:lpwstr>eyJoZGlkIjoiZGU0ZGY2OGE2NDFhNGRjMmNhNDM2NzQ4MGVkZjU2MjQiLCJ1c2VySWQiOiIyMDcwMDI2NSJ9</vt:lpwstr>
  </property>
</Properties>
</file>