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F2D1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附件1</w:t>
      </w:r>
    </w:p>
    <w:p w14:paraId="3DEBB09C">
      <w:pPr>
        <w:pStyle w:val="3"/>
        <w:keepNext w:val="0"/>
        <w:keepLines w:val="0"/>
        <w:pageBreakBefore w:val="0"/>
        <w:widowControl/>
        <w:suppressLineNumbers w:val="0"/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36"/>
          <w:shd w:val="clear" w:fill="auto"/>
        </w:rPr>
      </w:pPr>
    </w:p>
    <w:p w14:paraId="49A6E970">
      <w:pPr>
        <w:pStyle w:val="3"/>
        <w:keepNext w:val="0"/>
        <w:keepLines w:val="0"/>
        <w:pageBreakBefore w:val="0"/>
        <w:widowControl/>
        <w:suppressLineNumbers w:val="0"/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36"/>
          <w:shd w:val="clear" w:fill="auto"/>
        </w:rPr>
        <w:t>2026年中山市“敬老月”活动启动仪式暨长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36"/>
          <w:shd w:val="clear" w:fill="auto"/>
        </w:rPr>
        <w:t>者集体婚礼活动策划执行及宣传服务项目用户需求书</w:t>
      </w:r>
    </w:p>
    <w:p w14:paraId="35CDA32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143BFAD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一、项目概述</w:t>
      </w:r>
    </w:p>
    <w:p w14:paraId="34E4D72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是“十五五”规划开局起步之年，也是积极应对人口老龄化的重要窗口期。为深入贯彻落实习近平总书记关于老龄工作的重要指示批示精神，根据全国老龄工作委员会及广东省老龄工作委员会办公室《关于开展2026年全省“敬老月”活动的通知》（粤老龄办发〔2026〕2号）有关部署，中山市民政局拟开展2026年中山市“敬老月”活动启动仪式暨长者集体婚礼活动。</w:t>
      </w:r>
    </w:p>
    <w:p w14:paraId="75B7FFA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本项目以长者集体婚礼为核心载体，融合敬老月启动仪式、适老化产品体验、全媒体宣传推广等内容，全面展示中山积极应对人口老龄化、倡导积极老龄观的建设成果，营造“全民敬老、全龄友好”的社会氛围。</w:t>
      </w:r>
    </w:p>
    <w:p w14:paraId="5AB6246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二、服务内容</w:t>
      </w:r>
    </w:p>
    <w:p w14:paraId="11768C5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供应单位须提供以下服务：</w:t>
      </w:r>
    </w:p>
    <w:p w14:paraId="4023D635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（一）活动组织策划与执行</w:t>
      </w:r>
    </w:p>
    <w:p w14:paraId="0D27ED5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1.‌方案制定‌：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提供完整且具创意的活动策划方案，包括主题设计、流程安排、应急预案等，并报采购人备案。主题需体现“简约、浪漫、庄重、文明”，展现新时代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风貌。</w:t>
      </w:r>
    </w:p>
    <w:p w14:paraId="2EFD78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2.‌场地布置‌：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负责活动场地的选址协调、报批及现场搭建。包括舞台背景、音响灯光设备、签到区、合影打卡区、观礼区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、养老服务体验区（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10家以上服务摊位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等的设计与布置，营造温馨喜庆的氛围。</w:t>
      </w:r>
    </w:p>
    <w:p w14:paraId="7CF6383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 w:firstLine="321" w:firstLineChars="1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3.‌人员配置‌：</w:t>
      </w:r>
    </w:p>
    <w:p w14:paraId="6FF5C1AD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提供专业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导演、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主持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及执行团队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，负责全程主持、致辞引导及互动环节。</w:t>
      </w:r>
    </w:p>
    <w:p w14:paraId="72DA5C99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配备礼仪团队，负责现场引导、秩序维护、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接待及安全保卫工作。</w:t>
      </w:r>
    </w:p>
    <w:p w14:paraId="0A30A5A9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提供专业化妆造型团队，为所有参与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活动长者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及主要演职人员提供当日妆造服务。</w:t>
      </w:r>
    </w:p>
    <w:p w14:paraId="341F3B4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 w:firstLine="321" w:firstLineChars="1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4.‌物料与服务‌：</w:t>
      </w:r>
    </w:p>
    <w:p w14:paraId="29AC9A04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为每对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活动长者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提供符合主题的集体婚礼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服装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（租赁或定制）。提供集体婚礼纪念礼品、喜糖、证书等伴手礼。</w:t>
      </w:r>
    </w:p>
    <w:p w14:paraId="07CB0D25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（二）影像记录与制作</w:t>
      </w:r>
    </w:p>
    <w:p w14:paraId="481E2CB1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1.‌全程跟拍‌：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配备专业摄影摄像团队，使用高清摄像机、单反相机及无人机航拍设备，全方位记录活动全过程。</w:t>
      </w:r>
    </w:p>
    <w:p w14:paraId="4970AF2D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‌成品交付‌：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为每对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参与活动长者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提供精修合影照片。</w:t>
      </w:r>
    </w:p>
    <w:p w14:paraId="2FF12F35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所有影像资料需在活动结束后7个工作日内交付，知识产权归采购人所有。</w:t>
      </w:r>
    </w:p>
    <w:p w14:paraId="49CD103A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（三）宣传推广服务</w:t>
      </w:r>
    </w:p>
    <w:p w14:paraId="56D3B30C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1.‌前期招募宣传‌：</w:t>
      </w:r>
    </w:p>
    <w:p w14:paraId="4C30D0CC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制作预热短视频（不少于1条），在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供应单位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官方视频号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公众号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等平台发布。</w:t>
      </w:r>
    </w:p>
    <w:p w14:paraId="431CDE94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发布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预热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推文不少于1篇，详细介绍活动亮点及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参与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方式。</w:t>
      </w:r>
    </w:p>
    <w:p w14:paraId="03FB7BDA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制作活动H5页面（不少于1个），用于活动介绍、报名征集、亮点展示、互动传播等，支持手机端浏览和分享。</w:t>
      </w:r>
    </w:p>
    <w:p w14:paraId="39AF2B03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2.活动中直播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：提供图片直播</w:t>
      </w:r>
    </w:p>
    <w:p w14:paraId="676A772C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3.‌后期成果宣传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‌：</w:t>
      </w:r>
    </w:p>
    <w:p w14:paraId="0AC84E62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200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 （1）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活动结束后，发布活动快讯及精彩图集。</w:t>
      </w:r>
    </w:p>
    <w:p w14:paraId="1A637FF5">
      <w:pPr>
        <w:pStyle w:val="5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制作并发布回顾推文不少于1篇，重点宣传婚俗改革成果及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长者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故事。</w:t>
      </w:r>
    </w:p>
    <w:p w14:paraId="3C95A4A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协调市级以上主流媒体进行报道，提升活动社会影响力。</w:t>
      </w:r>
    </w:p>
    <w:p w14:paraId="59FFA2F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具体创意方案、环节设计、游戏规则、宣传排期、视觉设计等由供应单位根据自身优势自行策划提供，采购人不作指定。</w:t>
      </w:r>
    </w:p>
    <w:p w14:paraId="216B5BF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三、服务要求</w:t>
      </w:r>
    </w:p>
    <w:p w14:paraId="270928B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活动时间：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2026年10月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日（星期日）10:00—12: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614FD32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活动地点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：由供应单位根据活动策划方案推荐，经采购人确认后确定。</w:t>
      </w:r>
    </w:p>
    <w:p w14:paraId="766B9E9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活动对象：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20对银婚以上（以金婚为主）老年夫妇，健康状况良好且行动方便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征集工作由采购人负责，供养单位协助遴选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2FB93E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成果要求：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活动顺利举办，宣传推广达到预期效果，提交活动总结报告、宣传成果汇编、图片视频资料等。</w:t>
      </w:r>
    </w:p>
    <w:p w14:paraId="29B58B3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知识产权：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本项目形成的策划方案、视频、图片、推文、设计物料等成果归采购人所有，供应单位须保证不侵犯第三方知识产权。</w:t>
      </w:r>
    </w:p>
    <w:p w14:paraId="39F0FAB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四、商务要求</w:t>
      </w:r>
    </w:p>
    <w:p w14:paraId="2CC1070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服务期限：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合同签订之日起至2026年10月31日。</w:t>
      </w:r>
    </w:p>
    <w:p w14:paraId="1F5A6AB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报价须包含策划、执行、物料、宣传推广、人员、交通、妆造、税费等完成本项目所需全部费用。</w:t>
      </w:r>
    </w:p>
    <w:p w14:paraId="51BFC83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付款方式：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以合同约定为准，原则上按合同签订、活动完成、验收合格等节点分期支付。</w:t>
      </w:r>
    </w:p>
    <w:p w14:paraId="6BD938D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验收要求：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活动结束后，供应单位须提交活动总结报告、宣传成果汇编、图片视频资料、验收申请等，采购人按用户需求书及合同约定组织验收。</w:t>
      </w:r>
    </w:p>
    <w:p w14:paraId="5D9FE26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保密要求：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供应单位须对活动相关信息保密，未经采购人同意不得擅自发布。</w:t>
      </w:r>
    </w:p>
    <w:p w14:paraId="301BF4AD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五、响应文件编制要求</w:t>
      </w:r>
    </w:p>
    <w:p w14:paraId="2DCEC3E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供应单位须按照采购公告及附件2评审指标逐项提供佐证材料，包括但不限于：</w:t>
      </w:r>
    </w:p>
    <w:p w14:paraId="1B3232A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资格条件证明材料；</w:t>
      </w:r>
    </w:p>
    <w:p w14:paraId="12B6D03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整体策划方案；</w:t>
      </w:r>
    </w:p>
    <w:p w14:paraId="4143DCD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活动执行方案；</w:t>
      </w:r>
    </w:p>
    <w:p w14:paraId="5FB1149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全媒体宣传推广方案；</w:t>
      </w:r>
    </w:p>
    <w:p w14:paraId="0E62BDD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团队配置及人员简历；</w:t>
      </w:r>
    </w:p>
    <w:p w14:paraId="0923969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同类业绩证明材料；</w:t>
      </w:r>
    </w:p>
    <w:p w14:paraId="0E249DD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报价明细表；</w:t>
      </w:r>
    </w:p>
    <w:p w14:paraId="74D3202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应急保障方案；</w:t>
      </w:r>
    </w:p>
    <w:p w14:paraId="275F7E8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64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其他评审所需材料。</w:t>
      </w:r>
    </w:p>
    <w:p w14:paraId="0721F3B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响应文件应密封并加盖公章，封面注明报价单位及报价项目，提交正本一份、副本四份。</w:t>
      </w:r>
    </w:p>
    <w:p w14:paraId="7B4B47A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</w:p>
    <w:p w14:paraId="08207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45D87"/>
    <w:rsid w:val="4274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2026-10-09T10:13:00Z</dcterms:created>
  <dc:creator>中山市养老指导项目</dc:creator>
  <cp:lastModifiedBy>中山市养老指导项目</cp:lastModifiedBy>
  <dcterms:modified xsi:type="dcterms:W3CDTF">2026-10-09T10:14:50Z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99259782ECC34A22AA1A67933ED0769A_11</vt:lpwstr>
  </property>
  <property fmtid="{D5CDD505-2E9C-101B-9397-08002B2CF9AE}" pid="4" name="KSOTemplateDocerSaveRecord">
    <vt:lpwstr>eyJoZGlkIjoiYThlODk3NTY5YTljODQzYzI4YmQ4NzVjNTg2M2NiZTYiLCJ1c2VySWQiOiIxMjYzNDg5NjkyIn0=</vt:lpwstr>
  </property>
</Properties>
</file>