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7C25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关于中山市沙溪镇新濠路88号华发生态庄园凤澜路3号</w:t>
      </w:r>
    </w:p>
    <w:p w14:paraId="69E19F9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住宅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拆建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方案的公示</w:t>
      </w:r>
    </w:p>
    <w:p w14:paraId="4EA4A9B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259AAC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兹有陈宏昌向我局申请其位于沙溪镇新濠路88号华发生态庄园凤澜路3号住宅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拆建</w:t>
      </w:r>
      <w:r>
        <w:rPr>
          <w:rFonts w:hint="eastAsia" w:ascii="宋体" w:hAnsi="宋体" w:eastAsia="宋体" w:cs="宋体"/>
          <w:sz w:val="28"/>
          <w:szCs w:val="28"/>
        </w:rPr>
        <w:t>的建设工程规划许可证，现根据相关法律、法规予以公示。该项目位于有统一规划的小区内，现申请立面修缮及改造，具体方案请见现场公示牌张贴的相关图纸。该规划公示牌设在项目地块主出入口位置，公示期为本公示刊登之日起20个工作日。公示期内，该项目的相关利害关系人可以携带身份证、房地产权属证书等资料到中山市自然资源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第二分局</w:t>
      </w:r>
      <w:r>
        <w:rPr>
          <w:rFonts w:hint="eastAsia" w:ascii="宋体" w:hAnsi="宋体" w:eastAsia="宋体" w:cs="宋体"/>
          <w:sz w:val="28"/>
          <w:szCs w:val="28"/>
        </w:rPr>
        <w:t>（地址：广东省中山市横栏镇景帝路5号西铁新城发展大厦3楼）查询相关情况，提交陈述、申辩意见书或者听证申请书，逾期未进行陈述、申辩或听证申请的，视为放弃上述权利。联系人及电话：黄工，0760-87619852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195F072">
      <w:pPr>
        <w:rPr>
          <w:rFonts w:hint="eastAsia" w:ascii="宋体" w:hAnsi="宋体" w:eastAsia="宋体" w:cs="宋体"/>
          <w:sz w:val="28"/>
          <w:szCs w:val="28"/>
        </w:rPr>
      </w:pPr>
    </w:p>
    <w:p w14:paraId="21B0D23B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中山市自然资源局第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>分局</w:t>
      </w:r>
    </w:p>
    <w:p w14:paraId="7D16798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5418C"/>
    <w:rsid w:val="2DD219BA"/>
    <w:rsid w:val="31DD3432"/>
    <w:rsid w:val="35CC534F"/>
    <w:rsid w:val="4E65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中山市自然资源局</Company>
  <Pages>1</Pages>
  <Words>0</Words>
  <Characters>0</Characters>
  <Lines>0</Lines>
  <Paragraphs>0</Paragraphs>
  <TotalTime>176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2026-09-29T03:51:00Z</dcterms:created>
  <dc:creator>黄绮婷</dc:creator>
  <cp:lastModifiedBy>黄绮婷</cp:lastModifiedBy>
  <dcterms:modified xsi:type="dcterms:W3CDTF">2026-09-29T08:53:43Z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3BE3B4B4C9AF439F8F2F55788C85BA95_11</vt:lpwstr>
  </property>
</Properties>
</file>