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EE7412">
      <w:pPr>
        <w:rPr>
          <w:rFonts w:hint="eastAsia" w:ascii="黑体" w:hAnsi="黑体" w:eastAsia="黑体" w:cs="黑体"/>
          <w:color w:val="000000" w:themeColor="text1"/>
          <w:sz w:val="28"/>
          <w:szCs w:val="28"/>
          <w:highlight w:val="none"/>
          <w:lang w:val="en-US" w:eastAsia="zh-CN"/>
          <w14:textFill>
            <w14:solidFill>
              <w14:schemeClr w14:val="tx1"/>
            </w14:solidFill>
          </w14:textFill>
        </w:rPr>
      </w:pPr>
      <w:r>
        <w:rPr>
          <w:rFonts w:hint="eastAsia" w:ascii="黑体" w:hAnsi="黑体" w:eastAsia="黑体" w:cs="黑体"/>
          <w:color w:val="000000" w:themeColor="text1"/>
          <w:sz w:val="28"/>
          <w:szCs w:val="28"/>
          <w:highlight w:val="none"/>
          <w:lang w:val="en-US" w:eastAsia="zh-CN"/>
          <w14:textFill>
            <w14:solidFill>
              <w14:schemeClr w14:val="tx1"/>
            </w14:solidFill>
          </w14:textFill>
        </w:rPr>
        <w:t>附件3</w:t>
      </w:r>
    </w:p>
    <w:p w14:paraId="269AE633">
      <w:pPr>
        <w:jc w:val="center"/>
        <w:rPr>
          <w:rFonts w:hint="eastAsia" w:ascii="微软雅黑" w:hAnsi="微软雅黑" w:eastAsia="微软雅黑" w:cs="微软雅黑"/>
          <w:color w:val="000000" w:themeColor="text1"/>
          <w:sz w:val="44"/>
          <w:szCs w:val="44"/>
          <w:highlight w:val="none"/>
          <w:lang w:val="en-US" w:eastAsia="zh-CN"/>
          <w14:textFill>
            <w14:solidFill>
              <w14:schemeClr w14:val="tx1"/>
            </w14:solidFill>
          </w14:textFill>
        </w:rPr>
      </w:pPr>
      <w:r>
        <w:rPr>
          <w:rFonts w:hint="eastAsia" w:ascii="微软雅黑" w:hAnsi="微软雅黑" w:eastAsia="微软雅黑" w:cs="微软雅黑"/>
          <w:color w:val="000000" w:themeColor="text1"/>
          <w:sz w:val="44"/>
          <w:szCs w:val="44"/>
          <w:highlight w:val="none"/>
          <w:lang w:val="en-US" w:eastAsia="zh-CN"/>
          <w14:textFill>
            <w14:solidFill>
              <w14:schemeClr w14:val="tx1"/>
            </w14:solidFill>
          </w14:textFill>
        </w:rPr>
        <w:t>承诺函</w:t>
      </w:r>
    </w:p>
    <w:p w14:paraId="6E61CDD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中山市东凤镇集体资产管理有限公司</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14:paraId="5D4F8AB7">
      <w:pPr>
        <w:keepNext w:val="0"/>
        <w:keepLines w:val="0"/>
        <w:pageBreakBefore w:val="0"/>
        <w:kinsoku/>
        <w:wordWrap/>
        <w:overflowPunct/>
        <w:topLinePunct w:val="0"/>
        <w:autoSpaceDE/>
        <w:autoSpaceDN/>
        <w:bidi w:val="0"/>
        <w:adjustRightInd w:val="0"/>
        <w:snapToGrid w:val="0"/>
        <w:spacing w:line="560" w:lineRule="exact"/>
        <w:ind w:left="120" w:leftChars="50" w:firstLine="640" w:firstLineChars="200"/>
        <w:jc w:val="left"/>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我方作为参加本次入库的</w:t>
      </w:r>
      <w:r>
        <w:rPr>
          <w:rFonts w:hint="eastAsia" w:ascii="仿宋_GB2312" w:hAnsi="仿宋_GB2312" w:eastAsia="仿宋_GB2312" w:cs="仿宋_GB2312"/>
          <w:color w:val="000000" w:themeColor="text1"/>
          <w:kern w:val="0"/>
          <w:sz w:val="32"/>
          <w:szCs w:val="32"/>
          <w:highlight w:val="none"/>
          <w:lang w:val="en-US" w:eastAsia="zh-CN" w:bidi="zh-TW"/>
          <w14:textFill>
            <w14:solidFill>
              <w14:schemeClr w14:val="tx1"/>
            </w14:solidFill>
          </w14:textFill>
        </w:rPr>
        <w:t>参选</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单位，现郑重承诺以下：</w:t>
      </w:r>
    </w:p>
    <w:p w14:paraId="3E92EEEF">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 xml:space="preserve">一、我方具有独立法人资格，具备合法有效的营业执照、行业资质证书等法定文件，独立承担民事责任的权利能力和行为能力、良好的商业信誉和健全的财务会计制度； </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br w:type="textWrapping"/>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 xml:space="preserve">　二、具有履行合同所必需的设备和专业技术能力； </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br w:type="textWrapping"/>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 xml:space="preserve">　三、有依法缴纳税费和社会保障资金的良好记录； </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br w:type="textWrapping"/>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 xml:space="preserve">  四、参加采购活动前三年内，在经营活动中没有重大违法记录，无不良信用记录，无严重违法违规记录，无不良纳税记录，未被列入“信用中国”网站（www.creditchina.gov.cn)“失信被执行人或重大税收违法失信主体或政府采购严重违法失信行为”记录名单，不处于中国政府采购网（www.ccgp.gov.cn)“政府采购严重违法失信行为信息记录”中的禁止参加政府采购活动期间；</w:t>
      </w:r>
    </w:p>
    <w:p w14:paraId="01DBE255">
      <w:pPr>
        <w:keepNext w:val="0"/>
        <w:keepLines w:val="0"/>
        <w:pageBreakBefore w:val="0"/>
        <w:kinsoku/>
        <w:wordWrap/>
        <w:overflowPunct/>
        <w:topLinePunct w:val="0"/>
        <w:autoSpaceDE/>
        <w:autoSpaceDN/>
        <w:bidi w:val="0"/>
        <w:adjustRightInd w:val="0"/>
        <w:snapToGrid w:val="0"/>
        <w:spacing w:line="560" w:lineRule="exact"/>
        <w:ind w:left="120" w:leftChars="50" w:firstLine="640" w:firstLineChars="200"/>
        <w:jc w:val="left"/>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五、如我方曾因服务质量问题受到省（县）级及以上相关部门警告、通报批评的处罚情况的，我公司已如实提供相关材料（如有）；</w:t>
      </w:r>
    </w:p>
    <w:p w14:paraId="52180C84">
      <w:pPr>
        <w:keepNext w:val="0"/>
        <w:keepLines w:val="0"/>
        <w:pageBreakBefore w:val="0"/>
        <w:kinsoku/>
        <w:wordWrap/>
        <w:overflowPunct/>
        <w:topLinePunct w:val="0"/>
        <w:autoSpaceDE/>
        <w:autoSpaceDN/>
        <w:bidi w:val="0"/>
        <w:adjustRightInd w:val="0"/>
        <w:snapToGrid w:val="0"/>
        <w:spacing w:line="560" w:lineRule="exact"/>
        <w:ind w:left="120" w:leftChars="50" w:firstLine="640" w:firstLineChars="200"/>
        <w:jc w:val="left"/>
        <w:textAlignment w:val="auto"/>
        <w:rPr>
          <w:rFonts w:hint="eastAsia"/>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六、根据本项目要求提出的明确以承诺的形式响应的其他条件：</w:t>
      </w:r>
    </w:p>
    <w:p w14:paraId="73916F68">
      <w:pPr>
        <w:keepNext w:val="0"/>
        <w:keepLines w:val="0"/>
        <w:pageBreakBefore w:val="0"/>
        <w:kinsoku/>
        <w:wordWrap/>
        <w:overflowPunct/>
        <w:topLinePunct w:val="0"/>
        <w:autoSpaceDE/>
        <w:autoSpaceDN/>
        <w:bidi w:val="0"/>
        <w:adjustRightInd w:val="0"/>
        <w:snapToGrid w:val="0"/>
        <w:spacing w:line="560" w:lineRule="exact"/>
        <w:ind w:left="120" w:leftChars="50" w:firstLine="640" w:firstLineChars="200"/>
        <w:jc w:val="left"/>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1.我方参加本次采购活动，不存在单位负责人为同一人或者存在直接控股、管理关系的其他参选人参与同一</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类别入库</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的行为。</w:t>
      </w:r>
    </w:p>
    <w:p w14:paraId="0B6F8355">
      <w:pPr>
        <w:keepNext w:val="0"/>
        <w:keepLines w:val="0"/>
        <w:pageBreakBefore w:val="0"/>
        <w:kinsoku/>
        <w:wordWrap/>
        <w:overflowPunct/>
        <w:topLinePunct w:val="0"/>
        <w:autoSpaceDE/>
        <w:autoSpaceDN/>
        <w:bidi w:val="0"/>
        <w:adjustRightInd w:val="0"/>
        <w:snapToGrid w:val="0"/>
        <w:spacing w:line="560" w:lineRule="exact"/>
        <w:ind w:left="120" w:leftChars="50" w:firstLine="640" w:firstLineChars="200"/>
        <w:jc w:val="left"/>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2.我方参加本次采购活动，不存在和其他参选人在同一</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类别入库</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中，同时委托同一个自然人、同一家庭的人员、同一单位的人员作为代理人的行为。</w:t>
      </w:r>
    </w:p>
    <w:p w14:paraId="09005B5C">
      <w:pPr>
        <w:pStyle w:val="2"/>
        <w:ind w:firstLine="640" w:firstLineChars="200"/>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3.我方参加本次采购活动，承诺在入库后严格遵守中山市东凤镇集体资产管理有限公司制定的考核管理办法，</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会积极配合中山市东凤镇集体资产管理有限公司的</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要求，完成每次任务。</w:t>
      </w:r>
    </w:p>
    <w:p w14:paraId="42815649">
      <w:pP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 xml:space="preserve">    4.我方愿意提供</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中山市东凤镇集体资产管理有限公司</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可能另外要求的、与</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参选</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有关的文件资料，并保证我方已提供和将要提供的文件资料是真实、准确、完整、合法、有效的。</w:t>
      </w:r>
    </w:p>
    <w:p w14:paraId="438A6BC7">
      <w:pPr>
        <w:ind w:firstLine="640" w:firstLineChars="200"/>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5.我方完全理解并响应</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中山市东凤镇集体资产管理有限公司</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选取入库供应商的全部要求，认真研究后递交的申请入库文件，同时我方理解我方并不一定会被选取入库。</w:t>
      </w:r>
    </w:p>
    <w:p w14:paraId="32B1BBF2">
      <w:pPr>
        <w:pStyle w:val="2"/>
        <w:ind w:firstLine="640" w:firstLineChars="200"/>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6.我方已如实向贵司告知关联关系（包括但不限于是否与贵司以及贵司的关联企业的董监高、采购、财务相关岗位等人员存在亲属或其他关联关系），并承诺廉洁从业，不发生任何商业贿赂、利益输送等不正当行为和违法违纪行为。</w:t>
      </w:r>
    </w:p>
    <w:p w14:paraId="5DEB3A84">
      <w:pPr>
        <w:keepNext w:val="0"/>
        <w:keepLines w:val="0"/>
        <w:pageBreakBefore w:val="0"/>
        <w:kinsoku/>
        <w:wordWrap/>
        <w:overflowPunct/>
        <w:topLinePunct w:val="0"/>
        <w:autoSpaceDE/>
        <w:autoSpaceDN/>
        <w:bidi w:val="0"/>
        <w:adjustRightInd w:val="0"/>
        <w:snapToGrid w:val="0"/>
        <w:spacing w:line="560" w:lineRule="exact"/>
        <w:ind w:left="120" w:leftChars="50" w:firstLine="640" w:firstLineChars="200"/>
        <w:jc w:val="left"/>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我方对上述承诺的内容事项真实性负责。否则，经查实上述承诺的内容事项存在虚假或我方违背任何一项承诺内容的，我方自愿承担由此产生的一切法律责任和后果，并自动丧失参选资格，若已入库同意自动取消入库资格，并同意中山市东凤镇集体资产管理有限公司终止与我方的所有合作。若因我方行为给中山市东凤镇集体资产管理有限公司</w:t>
      </w:r>
      <w:bookmarkStart w:id="0" w:name="_GoBack"/>
      <w:bookmarkEnd w:id="0"/>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造成损失的，我方将依法承担全部赔偿责任。</w:t>
      </w:r>
    </w:p>
    <w:p w14:paraId="55FAF51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kern w:val="0"/>
          <w:sz w:val="32"/>
          <w:szCs w:val="32"/>
          <w:highlight w:val="none"/>
          <w:lang w:val="en-US" w:eastAsia="zh-CN" w:bidi="zh-TW"/>
          <w14:textFill>
            <w14:solidFill>
              <w14:schemeClr w14:val="tx1"/>
            </w14:solidFill>
          </w14:textFill>
        </w:rPr>
      </w:pPr>
    </w:p>
    <w:p w14:paraId="526A36B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bidi="zh-TW"/>
          <w14:textFill>
            <w14:solidFill>
              <w14:schemeClr w14:val="tx1"/>
            </w14:solidFill>
          </w14:textFill>
        </w:rPr>
        <w:t>参选</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单位</w:t>
      </w:r>
      <w:r>
        <w:rPr>
          <w:rFonts w:hint="eastAsia" w:ascii="仿宋_GB2312" w:hAnsi="仿宋_GB2312" w:eastAsia="仿宋_GB2312" w:cs="仿宋_GB2312"/>
          <w:color w:val="000000" w:themeColor="text1"/>
          <w:sz w:val="32"/>
          <w:szCs w:val="32"/>
          <w:highlight w:val="none"/>
          <w14:textFill>
            <w14:solidFill>
              <w14:schemeClr w14:val="tx1"/>
            </w14:solidFill>
          </w14:textFill>
        </w:rPr>
        <w:t>名称（盖公章）  </w:t>
      </w:r>
    </w:p>
    <w:p w14:paraId="4D9BA2F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法定代表人或授权代表姓名</w:t>
      </w:r>
    </w:p>
    <w:p w14:paraId="3F92B41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日期: </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highlight w:val="none"/>
          <w14:textFill>
            <w14:solidFill>
              <w14:schemeClr w14:val="tx1"/>
            </w14:solidFill>
          </w14:textFill>
        </w:rPr>
        <w:t xml:space="preserve"> 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highlight w:val="none"/>
          <w14:textFill>
            <w14:solidFill>
              <w14:schemeClr w14:val="tx1"/>
            </w14:solidFill>
          </w14:textFill>
        </w:rPr>
        <w:t xml:space="preserve"> </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highlight w:val="none"/>
          <w14:textFill>
            <w14:solidFill>
              <w14:schemeClr w14:val="tx1"/>
            </w14:solidFill>
          </w14:textFill>
        </w:rPr>
        <w:t>月  </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highlight w:val="none"/>
          <w14:textFill>
            <w14:solidFill>
              <w14:schemeClr w14:val="tx1"/>
            </w14:solidFill>
          </w14:textFill>
        </w:rPr>
        <w:t>日</w:t>
      </w:r>
    </w:p>
    <w:p w14:paraId="3AD6BD0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6DAC6C8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注：</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本次遴选不接受联合体入库。</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3ZDY1MTg4ZmI5YWE2N2Y0NTIxNmJiNmIyMDYyMzcifQ=="/>
  </w:docVars>
  <w:rsids>
    <w:rsidRoot w:val="3B535BEA"/>
    <w:rsid w:val="02D14F44"/>
    <w:rsid w:val="079E5DB2"/>
    <w:rsid w:val="080A49ED"/>
    <w:rsid w:val="09FF5075"/>
    <w:rsid w:val="0FDB5A1C"/>
    <w:rsid w:val="10CC55B8"/>
    <w:rsid w:val="116F5726"/>
    <w:rsid w:val="19030263"/>
    <w:rsid w:val="1F6F0182"/>
    <w:rsid w:val="235C6353"/>
    <w:rsid w:val="25774251"/>
    <w:rsid w:val="28CB301F"/>
    <w:rsid w:val="32EA7018"/>
    <w:rsid w:val="38F26612"/>
    <w:rsid w:val="39844209"/>
    <w:rsid w:val="3B535BEA"/>
    <w:rsid w:val="46BB2610"/>
    <w:rsid w:val="4B2303CE"/>
    <w:rsid w:val="5DDA7107"/>
    <w:rsid w:val="61926DDD"/>
    <w:rsid w:val="6601559D"/>
    <w:rsid w:val="69B82081"/>
    <w:rsid w:val="6A647785"/>
    <w:rsid w:val="6DE3020D"/>
    <w:rsid w:val="71924BD7"/>
    <w:rsid w:val="7538345C"/>
    <w:rsid w:val="76C5184E"/>
    <w:rsid w:val="7C084414"/>
    <w:rsid w:val="7C372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2"/>
    </w:rPr>
  </w:style>
  <w:style w:type="paragraph" w:styleId="3">
    <w:name w:val="annotation text"/>
    <w:basedOn w:val="1"/>
    <w:qFormat/>
    <w:uiPriority w:val="0"/>
    <w:pPr>
      <w:jc w:val="left"/>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Other|1"/>
    <w:basedOn w:val="1"/>
    <w:qFormat/>
    <w:uiPriority w:val="0"/>
    <w:pPr>
      <w:spacing w:line="439" w:lineRule="auto"/>
      <w:ind w:firstLine="400"/>
    </w:pPr>
    <w:rPr>
      <w:rFonts w:ascii="宋体" w:hAnsi="宋体" w:eastAsia="宋体" w:cs="宋体"/>
      <w:sz w:val="26"/>
      <w:szCs w:val="26"/>
      <w:lang w:val="zh-TW" w:eastAsia="zh-TW" w:bidi="zh-TW"/>
    </w:rPr>
  </w:style>
  <w:style w:type="paragraph" w:customStyle="1" w:styleId="8">
    <w:name w:val="13、表格内居中正文"/>
    <w:basedOn w:val="1"/>
    <w:qFormat/>
    <w:uiPriority w:val="0"/>
    <w:pPr>
      <w:tabs>
        <w:tab w:val="left" w:pos="0"/>
      </w:tabs>
      <w:wordWrap w:val="0"/>
      <w:topLinePunct/>
      <w:spacing w:line="360" w:lineRule="exact"/>
      <w:jc w:val="center"/>
    </w:pPr>
    <w:rPr>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1055</Words>
  <Characters>1098</Characters>
  <Lines>0</Lines>
  <Paragraphs>0</Paragraphs>
  <TotalTime>1</TotalTime>
  <ScaleCrop>false</ScaleCrop>
  <LinksUpToDate>false</LinksUpToDate>
  <CharactersWithSpaces>1123</CharactersWithSpaces>
  <Application>WPS Office_12.9.0.21300_F1E327BC-269C-435d-A152-05C5408002CA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2023-05-25T02:18:00Z</dcterms:created>
  <dc:creator>Du.</dc:creator>
  <cp:lastModifiedBy>Administrator</cp:lastModifiedBy>
  <dcterms:modified xsi:type="dcterms:W3CDTF">2026-09-07T08:35:23Z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2052-12.9.0.21300</vt:lpwstr>
  </property>
  <property fmtid="{D5CDD505-2E9C-101B-9397-08002B2CF9AE}" pid="3" name="ICV">
    <vt:lpwstr>F8CA818DBE214A289BAF3B71B1578AA6</vt:lpwstr>
  </property>
  <property fmtid="{D5CDD505-2E9C-101B-9397-08002B2CF9AE}" pid="4" name="KSOTemplateDocerSaveRecord">
    <vt:lpwstr>eyJoZGlkIjoiYjljN2UyNzMxODhmOTQxMmZiZmI2OTRkNjUxYWZlMmMiLCJ1c2VySWQiOiIxMTM5MzAyOTIyIn0=</vt:lpwstr>
  </property>
</Properties>
</file>