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F9D806">
      <w:pPr>
        <w:wordWrap w:val="0"/>
        <w:spacing w:line="600" w:lineRule="exact"/>
        <w:jc w:val="center"/>
        <w:rPr>
          <w:rFonts w:ascii="Times New Roman" w:hAnsi="Times New Roman" w:eastAsia="方正小标宋简体" w:cs="方正小标宋简体"/>
          <w:sz w:val="44"/>
          <w:szCs w:val="36"/>
        </w:rPr>
      </w:pPr>
      <w:r>
        <w:rPr>
          <w:rFonts w:ascii="Times New Roman" w:hAnsi="Times New Roman" w:eastAsia="方正小标宋简体" w:cs="方正小标宋简体"/>
          <w:sz w:val="44"/>
          <w:szCs w:val="36"/>
        </w:rPr>
        <w:t>中山市三角镇人民政府</w:t>
      </w:r>
      <w:r>
        <w:rPr>
          <w:rFonts w:ascii="Times New Roman" w:hAnsi="Times New Roman" w:eastAsia="方正小标宋简体" w:cs="方正小标宋简体"/>
          <w:sz w:val="44"/>
          <w:szCs w:val="36"/>
        </w:rPr>
        <w:cr/>
      </w:r>
      <w:r>
        <w:rPr>
          <w:rFonts w:ascii="Times New Roman" w:hAnsi="Times New Roman" w:eastAsia="方正小标宋简体" w:cs="方正小标宋简体"/>
          <w:sz w:val="44"/>
          <w:szCs w:val="36"/>
        </w:rPr>
        <w:t>行政处罚决定书</w:t>
      </w:r>
    </w:p>
    <w:p w14:paraId="40E12BCE">
      <w:pPr>
        <w:wordWrap w:val="0"/>
        <w:spacing w:line="600" w:lineRule="exact"/>
        <w:jc w:val="center"/>
        <w:rPr>
          <w:rFonts w:ascii="Times New Roman" w:hAnsi="Times New Roman" w:cs="Times New Roman"/>
          <w:szCs w:val="20"/>
        </w:rPr>
      </w:pPr>
      <w:r>
        <w:rPr>
          <w:rFonts w:hint="eastAsia" w:ascii="Times New Roman" w:hAnsi="Times New Roman" w:eastAsia="楷体_GB2312" w:cs="Times New Roman"/>
          <w:szCs w:val="28"/>
        </w:rPr>
        <w:t>粤中三角执罚字〔2026〕163号</w:t>
      </w:r>
    </w:p>
    <w:p w14:paraId="3EDB8C11">
      <w:pPr>
        <w:pStyle w:val="14"/>
        <w:spacing w:line="600" w:lineRule="exact"/>
        <w:ind w:firstLine="640" w:firstLineChars="200"/>
        <w:rPr>
          <w:rFonts w:ascii="Times New Roman" w:hAnsi="Times New Roman" w:cs="仿宋_GB2312"/>
          <w:szCs w:val="30"/>
        </w:rPr>
      </w:pPr>
      <w:r>
        <w:rPr>
          <w:rFonts w:hint="eastAsia" w:ascii="Times New Roman" w:hAnsi="Times New Roman" w:cs="仿宋_GB2312"/>
          <w:szCs w:val="30"/>
        </w:rPr>
        <w:t>名称：中山市创海环保科技有限公司</w:t>
      </w:r>
    </w:p>
    <w:p w14:paraId="538642B0">
      <w:pPr>
        <w:pStyle w:val="14"/>
        <w:wordWrap w:val="0"/>
        <w:spacing w:line="600" w:lineRule="exact"/>
        <w:ind w:firstLine="640" w:firstLineChars="200"/>
        <w:jc w:val="left"/>
        <w:rPr>
          <w:rFonts w:hint="default" w:ascii="Times New Roman" w:hAnsi="Times New Roman" w:eastAsia="仿宋_GB2312" w:cs="仿宋_GB2312"/>
          <w:szCs w:val="30"/>
          <w:lang w:val="en-US" w:eastAsia="zh-CN"/>
        </w:rPr>
      </w:pPr>
      <w:r>
        <w:rPr>
          <w:rFonts w:hint="eastAsia" w:ascii="Times New Roman" w:hAnsi="Times New Roman" w:cs="仿宋_GB2312"/>
          <w:szCs w:val="30"/>
        </w:rPr>
        <w:t>统一社会信用代码：91442000</w:t>
      </w:r>
      <w:r>
        <w:rPr>
          <w:rFonts w:hint="eastAsia" w:ascii="Times New Roman" w:hAnsi="Times New Roman" w:cs="仿宋_GB2312"/>
          <w:szCs w:val="30"/>
          <w:lang w:val="en-US" w:eastAsia="zh-CN"/>
        </w:rPr>
        <w:t>****</w:t>
      </w:r>
      <w:r>
        <w:rPr>
          <w:rFonts w:hint="eastAsia" w:ascii="Times New Roman" w:hAnsi="Times New Roman" w:cs="仿宋_GB2312"/>
          <w:szCs w:val="30"/>
        </w:rPr>
        <w:t>WA</w:t>
      </w:r>
      <w:r>
        <w:rPr>
          <w:rFonts w:hint="eastAsia" w:ascii="Times New Roman" w:hAnsi="Times New Roman" w:cs="仿宋_GB2312"/>
          <w:szCs w:val="30"/>
          <w:lang w:val="en-US" w:eastAsia="zh-CN"/>
        </w:rPr>
        <w:t>****</w:t>
      </w:r>
    </w:p>
    <w:p w14:paraId="1E39B30C">
      <w:pPr>
        <w:pStyle w:val="14"/>
        <w:spacing w:line="600" w:lineRule="exact"/>
        <w:ind w:firstLine="640" w:firstLineChars="200"/>
        <w:rPr>
          <w:rFonts w:ascii="Times New Roman" w:hAnsi="Times New Roman" w:cs="仿宋_GB2312"/>
          <w:szCs w:val="30"/>
        </w:rPr>
      </w:pPr>
      <w:r>
        <w:rPr>
          <w:rFonts w:hint="eastAsia" w:ascii="Times New Roman" w:hAnsi="Times New Roman" w:cs="仿宋_GB2312"/>
          <w:szCs w:val="30"/>
        </w:rPr>
        <w:t>法定代表人：徐华杰</w:t>
      </w:r>
    </w:p>
    <w:p w14:paraId="211473DF">
      <w:pPr>
        <w:pStyle w:val="14"/>
        <w:spacing w:line="600" w:lineRule="exact"/>
        <w:ind w:firstLine="640" w:firstLineChars="200"/>
        <w:rPr>
          <w:rFonts w:hint="default" w:ascii="Times New Roman" w:hAnsi="Times New Roman" w:eastAsia="仿宋_GB2312" w:cs="仿宋_GB2312"/>
          <w:szCs w:val="30"/>
          <w:lang w:val="en-US" w:eastAsia="zh-CN"/>
        </w:rPr>
      </w:pPr>
      <w:r>
        <w:rPr>
          <w:rFonts w:hint="eastAsia" w:ascii="Times New Roman" w:hAnsi="Times New Roman" w:cs="仿宋_GB2312"/>
          <w:szCs w:val="30"/>
        </w:rPr>
        <w:t>地址：广东省中山市</w:t>
      </w:r>
      <w:r>
        <w:rPr>
          <w:rFonts w:ascii="Times New Roman" w:hAnsi="Times New Roman" w:cs="Times New Roman"/>
          <w:u w:color="auto"/>
        </w:rPr>
        <w:t>三角镇</w:t>
      </w:r>
      <w:r>
        <w:rPr>
          <w:rFonts w:hint="eastAsia" w:ascii="Times New Roman" w:hAnsi="Times New Roman" w:cs="Times New Roman"/>
          <w:u w:color="auto"/>
          <w:lang w:val="en-US" w:eastAsia="zh-CN"/>
        </w:rPr>
        <w:t>****</w:t>
      </w:r>
    </w:p>
    <w:p w14:paraId="3847ECE1">
      <w:pPr>
        <w:spacing w:line="600" w:lineRule="exact"/>
        <w:ind w:firstLine="640" w:firstLineChars="200"/>
        <w:rPr>
          <w:rFonts w:hint="eastAsia" w:ascii="Times New Roman" w:hAnsi="Times New Roman" w:cs="Times New Roman"/>
          <w:szCs w:val="32"/>
        </w:rPr>
      </w:pPr>
      <w:r>
        <w:rPr>
          <w:rFonts w:hint="eastAsia" w:ascii="Times New Roman" w:hAnsi="Times New Roman" w:cs="Times New Roman"/>
          <w:szCs w:val="32"/>
        </w:rPr>
        <w:t>2026年2月3日，本机关（单位）执法人员对你单位进行检查，发现你单位经营场所门口有招牌标示“金属回收”，现场堆放有废金属、废纸皮等，并有一把用于再生资源回收经营的电子秤。现场负责人徐华杰出示营业执照接受检查，其经营范围不含“再生资源回收经营”项目，执法人员现场发出《责令改正通知书》（中三角市监责字〔2026〕020301号），责令你单位在2026年2月10日前改正违法行为，办理事项变更登记。2026年3月18日，执法人员复查时，你单位仍未按照要求整改完毕。</w:t>
      </w:r>
    </w:p>
    <w:p w14:paraId="61122391">
      <w:pPr>
        <w:spacing w:line="600" w:lineRule="exact"/>
        <w:ind w:firstLine="640" w:firstLineChars="200"/>
        <w:rPr>
          <w:rFonts w:hint="eastAsia" w:ascii="Times New Roman" w:hAnsi="Times New Roman" w:cs="Times New Roman"/>
          <w:szCs w:val="32"/>
        </w:rPr>
      </w:pPr>
      <w:r>
        <w:rPr>
          <w:rFonts w:hint="eastAsia" w:ascii="Times New Roman" w:hAnsi="Times New Roman" w:cs="Times New Roman"/>
          <w:szCs w:val="32"/>
        </w:rPr>
        <w:t>经查明，你单位在未依法办理营业执照经营范围变更登记的情况下，自2025年12月26日开始擅自从事再生资源回收经营。</w:t>
      </w:r>
    </w:p>
    <w:p w14:paraId="12986E94">
      <w:pPr>
        <w:spacing w:line="600" w:lineRule="exact"/>
        <w:ind w:firstLine="640" w:firstLineChars="200"/>
        <w:rPr>
          <w:rFonts w:hint="eastAsia" w:ascii="Times New Roman" w:hAnsi="Times New Roman" w:cs="Times New Roman"/>
          <w:szCs w:val="32"/>
        </w:rPr>
      </w:pPr>
      <w:r>
        <w:rPr>
          <w:rFonts w:hint="eastAsia" w:ascii="Times New Roman" w:hAnsi="Times New Roman" w:cs="Times New Roman"/>
          <w:szCs w:val="32"/>
        </w:rPr>
        <w:t>以上事实有现场检查笔录（2026年2月3日、2026年3月18日）、现场检查相片（2026年2月3日、2026年3月18日）、责令改正通知书及送达回证、整改复查意见书及送达回证、营业执照复印件、徐华杰的询问笔录、徐华杰身份证复印件、企业机读档案登记资料等证据证实。</w:t>
      </w:r>
    </w:p>
    <w:p w14:paraId="3AEACD9F">
      <w:pPr>
        <w:spacing w:line="600" w:lineRule="exact"/>
        <w:ind w:firstLine="640" w:firstLineChars="200"/>
        <w:rPr>
          <w:rFonts w:ascii="Times New Roman" w:hAnsi="Times New Roman" w:cs="仿宋_GB2312"/>
          <w:szCs w:val="32"/>
        </w:rPr>
      </w:pPr>
      <w:r>
        <w:rPr>
          <w:rFonts w:hint="eastAsia" w:ascii="Times New Roman" w:hAnsi="Times New Roman" w:cs="Times New Roman"/>
          <w:szCs w:val="32"/>
        </w:rPr>
        <w:t>你单位变更登记事项未办理变更登记，违反了《中华人民共和国公司法》第三十四条第一款“公司登记事项发生变更的，应当依法办理变更登记。”的规定。</w:t>
      </w:r>
    </w:p>
    <w:p w14:paraId="285EF534">
      <w:pPr>
        <w:wordWrap w:val="0"/>
        <w:spacing w:line="600" w:lineRule="exact"/>
        <w:ind w:firstLine="640" w:firstLineChars="200"/>
        <w:rPr>
          <w:rStyle w:val="7"/>
          <w:rFonts w:ascii="Times New Roman" w:hAnsi="Times New Roman"/>
          <w:sz w:val="32"/>
          <w:u w:color="auto"/>
        </w:rPr>
      </w:pPr>
      <w:r>
        <w:rPr>
          <w:rFonts w:hint="eastAsia" w:ascii="Times New Roman" w:hAnsi="Times New Roman" w:cs="Times New Roman"/>
          <w:szCs w:val="32"/>
        </w:rPr>
        <w:t>本机关（单位）已于2026年</w:t>
      </w:r>
      <w:r>
        <w:rPr>
          <w:rFonts w:hint="eastAsia" w:ascii="Times New Roman" w:hAnsi="Times New Roman" w:cs="Times New Roman"/>
          <w:szCs w:val="32"/>
          <w:lang w:val="en-US" w:eastAsia="zh-CN"/>
        </w:rPr>
        <w:t>7</w:t>
      </w:r>
      <w:r>
        <w:rPr>
          <w:rFonts w:hint="eastAsia" w:ascii="Times New Roman" w:hAnsi="Times New Roman" w:cs="Times New Roman"/>
          <w:szCs w:val="32"/>
        </w:rPr>
        <w:t>月</w:t>
      </w:r>
      <w:r>
        <w:rPr>
          <w:rFonts w:hint="eastAsia" w:ascii="Times New Roman" w:hAnsi="Times New Roman" w:cs="Times New Roman"/>
          <w:szCs w:val="32"/>
          <w:lang w:val="en-US" w:eastAsia="zh-CN"/>
        </w:rPr>
        <w:t>6</w:t>
      </w:r>
      <w:r>
        <w:rPr>
          <w:rFonts w:hint="eastAsia" w:ascii="Times New Roman" w:hAnsi="Times New Roman" w:cs="Times New Roman"/>
          <w:szCs w:val="32"/>
        </w:rPr>
        <w:t>日告知你单位违法事实、处罚依据和拟作出的处罚决定，并明确告知你单位有权进行陈述、申辩。你单位</w:t>
      </w:r>
      <w:r>
        <w:rPr>
          <w:rFonts w:hint="eastAsia" w:ascii="Times New Roman" w:hAnsi="Times New Roman" w:cs="Times New Roman"/>
          <w:szCs w:val="32"/>
          <w:lang w:val="en-US" w:eastAsia="zh-CN"/>
        </w:rPr>
        <w:t>于7月8日</w:t>
      </w:r>
      <w:r>
        <w:rPr>
          <w:rFonts w:hint="eastAsia" w:ascii="Times New Roman" w:hAnsi="Times New Roman" w:cs="Times New Roman"/>
          <w:szCs w:val="32"/>
        </w:rPr>
        <w:t>作陈述、申辩。该事实有《中山市三角镇人民政府行政处罚告知书》（粤中三角执罚告〔2026〕</w:t>
      </w:r>
      <w:r>
        <w:rPr>
          <w:rFonts w:hint="eastAsia" w:ascii="Times New Roman" w:hAnsi="Times New Roman" w:cs="Times New Roman"/>
          <w:szCs w:val="32"/>
          <w:lang w:val="en-US" w:eastAsia="zh-CN"/>
        </w:rPr>
        <w:t>163</w:t>
      </w:r>
      <w:r>
        <w:rPr>
          <w:rFonts w:hint="eastAsia" w:ascii="Times New Roman" w:hAnsi="Times New Roman" w:cs="Times New Roman"/>
          <w:szCs w:val="32"/>
        </w:rPr>
        <w:t>号）、</w:t>
      </w:r>
      <w:r>
        <w:rPr>
          <w:rFonts w:hint="eastAsia" w:ascii="Times New Roman" w:hAnsi="Times New Roman" w:cs="Times New Roman"/>
          <w:szCs w:val="32"/>
          <w:lang w:val="en-US" w:eastAsia="zh-CN"/>
        </w:rPr>
        <w:t>送达录像、《陈述申辩书》</w:t>
      </w:r>
      <w:r>
        <w:rPr>
          <w:rFonts w:hint="eastAsia" w:ascii="Times New Roman" w:hAnsi="Times New Roman" w:cs="Times New Roman"/>
          <w:szCs w:val="32"/>
        </w:rPr>
        <w:t>等材料为证</w:t>
      </w:r>
      <w:r>
        <w:rPr>
          <w:rFonts w:hint="eastAsia" w:ascii="Times New Roman" w:hAnsi="Times New Roman" w:cs="Times New Roman"/>
          <w:szCs w:val="32"/>
          <w:lang w:eastAsia="zh-CN"/>
        </w:rPr>
        <w:t>。</w:t>
      </w:r>
      <w:r>
        <w:rPr>
          <w:rFonts w:hint="eastAsia" w:ascii="Times New Roman" w:hAnsi="Times New Roman" w:cs="Times New Roman"/>
          <w:szCs w:val="32"/>
          <w:lang w:val="en-US" w:eastAsia="zh-CN"/>
        </w:rPr>
        <w:t>经复核，本机关（单位）认为你单位陈述、申辩理由不成立，不予采纳。</w:t>
      </w:r>
      <w:r>
        <w:rPr>
          <w:rStyle w:val="7"/>
          <w:rFonts w:ascii="Times New Roman" w:hAnsi="Times New Roman"/>
          <w:sz w:val="32"/>
          <w:u w:color="auto"/>
        </w:rPr>
        <w:cr/>
      </w:r>
      <w:r>
        <w:rPr>
          <w:rStyle w:val="7"/>
          <w:rFonts w:ascii="Times New Roman" w:hAnsi="Times New Roman"/>
          <w:sz w:val="32"/>
          <w:u w:color="auto"/>
        </w:rPr>
        <w:t>　　</w:t>
      </w:r>
      <w:r>
        <w:rPr>
          <w:rStyle w:val="7"/>
          <w:rFonts w:hint="eastAsia" w:ascii="Times New Roman" w:hAnsi="Times New Roman"/>
          <w:sz w:val="32"/>
          <w:u w:color="auto"/>
          <w:lang w:val="en-US" w:eastAsia="zh-CN"/>
        </w:rPr>
        <w:t>依据</w:t>
      </w:r>
      <w:r>
        <w:rPr>
          <w:rStyle w:val="7"/>
          <w:rFonts w:ascii="Times New Roman" w:hAnsi="Times New Roman"/>
          <w:sz w:val="32"/>
          <w:u w:color="auto"/>
        </w:rPr>
        <w:t>《中华人民共和国公司法》第二百六十条第二款</w:t>
      </w:r>
      <w:r>
        <w:rPr>
          <w:rStyle w:val="7"/>
          <w:rFonts w:hint="eastAsia" w:ascii="Times New Roman" w:hAnsi="Times New Roman"/>
          <w:sz w:val="32"/>
          <w:u w:color="auto"/>
          <w:lang w:eastAsia="zh-CN"/>
        </w:rPr>
        <w:t>“</w:t>
      </w:r>
      <w:r>
        <w:rPr>
          <w:rStyle w:val="7"/>
          <w:rFonts w:ascii="Times New Roman" w:hAnsi="Times New Roman"/>
          <w:sz w:val="32"/>
          <w:u w:color="auto"/>
        </w:rPr>
        <w:t>公司登记事项发生变更时，未依照本法规定办理有关变更登记的，由公司登记机关责令限期登记；逾期不登记的，处以一万元以上十万元以下的罚款。</w:t>
      </w:r>
      <w:r>
        <w:rPr>
          <w:rStyle w:val="7"/>
          <w:rFonts w:hint="eastAsia" w:ascii="Times New Roman" w:hAnsi="Times New Roman"/>
          <w:sz w:val="32"/>
          <w:u w:color="auto"/>
          <w:lang w:eastAsia="zh-CN"/>
        </w:rPr>
        <w:t>”</w:t>
      </w:r>
      <w:r>
        <w:rPr>
          <w:rStyle w:val="7"/>
          <w:rFonts w:ascii="Times New Roman" w:hAnsi="Times New Roman"/>
          <w:sz w:val="32"/>
          <w:u w:color="auto"/>
        </w:rPr>
        <w:t>的规定，</w:t>
      </w:r>
      <w:r>
        <w:rPr>
          <w:rStyle w:val="7"/>
          <w:rFonts w:hint="eastAsia" w:ascii="Times New Roman" w:hAnsi="Times New Roman"/>
          <w:sz w:val="32"/>
          <w:u w:color="auto"/>
          <w:lang w:val="en-US" w:eastAsia="zh-CN"/>
        </w:rPr>
        <w:t>参照</w:t>
      </w:r>
      <w:r>
        <w:rPr>
          <w:rStyle w:val="7"/>
          <w:rFonts w:ascii="Times New Roman" w:hAnsi="Times New Roman"/>
          <w:sz w:val="32"/>
          <w:u w:color="auto"/>
        </w:rPr>
        <w:t>《广东省市场监督管理局行政处罚裁量权基准》第7序号，你单位</w:t>
      </w:r>
      <w:r>
        <w:rPr>
          <w:rStyle w:val="7"/>
          <w:rFonts w:hint="eastAsia" w:ascii="Times New Roman" w:hAnsi="Times New Roman"/>
          <w:sz w:val="32"/>
          <w:u w:color="auto"/>
          <w:lang w:val="en-US" w:eastAsia="zh-CN"/>
        </w:rPr>
        <w:t>被责令限期改正，逾期不登记60日以下，违法行为</w:t>
      </w:r>
      <w:r>
        <w:rPr>
          <w:rStyle w:val="7"/>
          <w:rFonts w:ascii="Times New Roman" w:hAnsi="Times New Roman"/>
          <w:sz w:val="32"/>
          <w:u w:color="auto"/>
        </w:rPr>
        <w:t>属于从轻</w:t>
      </w:r>
      <w:r>
        <w:rPr>
          <w:rStyle w:val="7"/>
          <w:rFonts w:hint="eastAsia" w:ascii="Times New Roman" w:hAnsi="Times New Roman"/>
          <w:sz w:val="32"/>
          <w:u w:color="auto"/>
          <w:lang w:val="en-US" w:eastAsia="zh-CN"/>
        </w:rPr>
        <w:t>裁量</w:t>
      </w:r>
      <w:r>
        <w:rPr>
          <w:rStyle w:val="7"/>
          <w:rFonts w:ascii="Times New Roman" w:hAnsi="Times New Roman"/>
          <w:sz w:val="32"/>
          <w:u w:color="auto"/>
        </w:rPr>
        <w:t>档次。本机关（单位）决定对你单位作出如下行政处罚：</w:t>
      </w:r>
    </w:p>
    <w:p w14:paraId="5CDF2AA5">
      <w:pPr>
        <w:wordWrap w:val="0"/>
        <w:spacing w:line="600" w:lineRule="exact"/>
        <w:ind w:firstLine="640" w:firstLineChars="200"/>
        <w:rPr>
          <w:rFonts w:ascii="Times New Roman" w:hAnsi="Times New Roman"/>
        </w:rPr>
      </w:pPr>
      <w:r>
        <w:rPr>
          <w:rStyle w:val="7"/>
          <w:rFonts w:ascii="Times New Roman" w:hAnsi="Times New Roman"/>
          <w:sz w:val="32"/>
          <w:u w:color="auto"/>
        </w:rPr>
        <w:t>罚款人民币壹万元整（¥10000）。</w:t>
      </w:r>
    </w:p>
    <w:p w14:paraId="37B837A2">
      <w:pPr>
        <w:wordWrap w:val="0"/>
        <w:spacing w:line="600" w:lineRule="exact"/>
        <w:ind w:firstLine="640" w:firstLineChars="200"/>
        <w:rPr>
          <w:rFonts w:ascii="Times New Roman" w:hAnsi="Times New Roman"/>
        </w:rPr>
      </w:pPr>
      <w:r>
        <w:rPr>
          <w:rFonts w:hint="eastAsia" w:ascii="Times New Roman" w:hAnsi="Times New Roman"/>
        </w:rPr>
        <w:t>你单位应当自收到本决定书之日起15日内按缴款须知要求缴纳罚款（详见《广东省非税收入一般缴款书（电子）》）。到期不缴纳罚款的，依据《中华人民共和国行政处罚法》第七十二条第一款第一项的规定，每日按罚款数额的3%加处罚款，加处罚款的数额不超出罚款的数额。</w:t>
      </w:r>
    </w:p>
    <w:p w14:paraId="313B1639">
      <w:pPr>
        <w:widowControl/>
        <w:wordWrap w:val="0"/>
        <w:spacing w:line="600" w:lineRule="exact"/>
        <w:ind w:firstLine="640" w:firstLineChars="200"/>
        <w:rPr>
          <w:rFonts w:ascii="Times New Roman" w:hAnsi="Times New Roman" w:cs="仿宋_GB2312"/>
          <w:bCs/>
          <w:szCs w:val="32"/>
        </w:rPr>
      </w:pPr>
      <w:r>
        <w:rPr>
          <w:rFonts w:hint="eastAsia" w:ascii="Times New Roman" w:hAnsi="Times New Roman" w:cs="仿宋_GB2312"/>
          <w:bCs/>
          <w:szCs w:val="32"/>
        </w:rPr>
        <w:t>如</w:t>
      </w:r>
      <w:r>
        <w:rPr>
          <w:rFonts w:hint="eastAsia" w:ascii="Times New Roman" w:hAnsi="Times New Roman" w:cs="仿宋_GB2312"/>
          <w:bCs/>
          <w:color w:val="0D0D0D" w:themeColor="text1" w:themeTint="F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不服本</w:t>
      </w:r>
      <w:r>
        <w:rPr>
          <w:rFonts w:hint="eastAsia" w:ascii="Times New Roman" w:hAnsi="Times New Roman" w:cs="仿宋_GB2312"/>
          <w:color w:val="0D0D0D" w:themeColor="text1" w:themeTint="F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行政处罚决定</w:t>
      </w:r>
      <w:r>
        <w:rPr>
          <w:rFonts w:hint="eastAsia" w:ascii="Times New Roman" w:hAnsi="Times New Roman" w:cs="仿宋_GB2312"/>
          <w:bCs/>
          <w:color w:val="0D0D0D" w:themeColor="text1" w:themeTint="F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，可以自收到本决定书之日起</w:t>
      </w:r>
      <w:r>
        <w:rPr>
          <w:rFonts w:ascii="Times New Roman" w:hAnsi="Times New Roman" w:cs="仿宋_GB2312"/>
          <w:bCs/>
          <w:color w:val="0D0D0D" w:themeColor="text1" w:themeTint="F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60</w:t>
      </w:r>
      <w:r>
        <w:rPr>
          <w:rFonts w:hint="eastAsia" w:ascii="Times New Roman" w:hAnsi="Times New Roman" w:cs="仿宋_GB2312"/>
          <w:bCs/>
          <w:color w:val="0D0D0D" w:themeColor="text1" w:themeTint="F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日内向</w:t>
      </w:r>
      <w:r>
        <w:rPr>
          <w:rStyle w:val="7"/>
          <w:rFonts w:ascii="Times New Roman" w:hAnsi="Times New Roman"/>
          <w:sz w:val="32"/>
          <w:szCs w:val="22"/>
        </w:rPr>
        <w:t>中山市人民政府行政复议办公室申请行政复议</w:t>
      </w:r>
      <w:r>
        <w:rPr>
          <w:rFonts w:hint="eastAsia" w:ascii="Times New Roman" w:hAnsi="Times New Roman" w:cs="仿宋_GB2312"/>
          <w:bCs/>
          <w:color w:val="0D0D0D" w:themeColor="text1" w:themeTint="F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，也可以自收到本决定书之日起</w:t>
      </w:r>
      <w:r>
        <w:rPr>
          <w:rStyle w:val="7"/>
          <w:rFonts w:ascii="Times New Roman" w:hAnsi="Times New Roman"/>
          <w:sz w:val="32"/>
          <w:szCs w:val="22"/>
        </w:rPr>
        <w:t>6</w:t>
      </w:r>
      <w:r>
        <w:rPr>
          <w:rFonts w:ascii="Times New Roman" w:hAnsi="Times New Roman" w:cs="仿宋_GB2312"/>
          <w:szCs w:val="32"/>
        </w:rPr>
        <w:t>个月</w:t>
      </w:r>
      <w:r>
        <w:rPr>
          <w:rFonts w:hint="eastAsia" w:ascii="Times New Roman" w:hAnsi="Times New Roman" w:cs="仿宋_GB2312"/>
          <w:bCs/>
          <w:szCs w:val="32"/>
        </w:rPr>
        <w:t>内向</w:t>
      </w:r>
      <w:r>
        <w:rPr>
          <w:rStyle w:val="7"/>
          <w:rFonts w:ascii="Times New Roman" w:hAnsi="Times New Roman"/>
          <w:sz w:val="32"/>
          <w:szCs w:val="22"/>
        </w:rPr>
        <w:t>中山市第一人民法院</w:t>
      </w:r>
      <w:r>
        <w:rPr>
          <w:rFonts w:hint="eastAsia" w:ascii="Times New Roman" w:hAnsi="Times New Roman" w:cs="仿宋_GB2312"/>
          <w:bCs/>
          <w:szCs w:val="32"/>
        </w:rPr>
        <w:t>提起行政诉讼。</w:t>
      </w:r>
    </w:p>
    <w:p w14:paraId="4CA9C5D4">
      <w:pPr>
        <w:widowControl/>
        <w:wordWrap w:val="0"/>
        <w:spacing w:line="600" w:lineRule="exact"/>
        <w:ind w:firstLine="640" w:firstLineChars="200"/>
        <w:rPr>
          <w:rFonts w:ascii="Times New Roman" w:hAnsi="Times New Roman" w:cs="仿宋_GB2312"/>
          <w:kern w:val="0"/>
          <w:szCs w:val="32"/>
          <w:u w:val="single"/>
        </w:rPr>
      </w:pPr>
      <w:r>
        <w:rPr>
          <w:rFonts w:hint="eastAsia" w:ascii="Times New Roman" w:hAnsi="Times New Roman" w:cs="仿宋_GB2312"/>
          <w:kern w:val="0"/>
          <w:szCs w:val="32"/>
        </w:rPr>
        <w:t>逾期不申请行政复议，也不提起行政诉讼，又不履行本决定的，</w:t>
      </w:r>
      <w:r>
        <w:rPr>
          <w:rStyle w:val="7"/>
          <w:rFonts w:ascii="Times New Roman" w:hAnsi="Times New Roman"/>
          <w:sz w:val="32"/>
          <w:szCs w:val="22"/>
        </w:rPr>
        <w:t>本机关（单位）将依法申请人民法院强制执行</w:t>
      </w:r>
      <w:r>
        <w:rPr>
          <w:rFonts w:hint="eastAsia" w:ascii="Times New Roman" w:hAnsi="Times New Roman" w:cs="仿宋_GB2312"/>
          <w:kern w:val="0"/>
          <w:szCs w:val="32"/>
        </w:rPr>
        <w:t>。</w:t>
      </w:r>
    </w:p>
    <w:p w14:paraId="28172F42">
      <w:pPr>
        <w:wordWrap w:val="0"/>
        <w:spacing w:line="600" w:lineRule="exact"/>
        <w:ind w:firstLine="6080" w:firstLineChars="1900"/>
        <w:rPr>
          <w:rFonts w:ascii="Times New Roman" w:hAnsi="Times New Roman" w:cs="仿宋_GB2312"/>
          <w:szCs w:val="32"/>
        </w:rPr>
      </w:pPr>
      <w:r>
        <w:rPr>
          <w:rFonts w:hint="eastAsia" w:ascii="Times New Roman" w:hAnsi="Times New Roman" w:cs="仿宋_GB2312"/>
          <w:szCs w:val="32"/>
        </w:rPr>
        <w:t xml:space="preserve">    </w:t>
      </w:r>
    </w:p>
    <w:p w14:paraId="1C7CB744">
      <w:pPr>
        <w:wordWrap w:val="0"/>
        <w:spacing w:line="600" w:lineRule="exact"/>
        <w:ind w:firstLine="6080" w:firstLineChars="1900"/>
        <w:rPr>
          <w:rFonts w:ascii="Times New Roman" w:hAnsi="Times New Roman" w:cs="仿宋_GB2312"/>
          <w:szCs w:val="32"/>
        </w:rPr>
      </w:pPr>
    </w:p>
    <w:p w14:paraId="778F7FB2">
      <w:pPr>
        <w:wordWrap w:val="0"/>
        <w:spacing w:line="600" w:lineRule="exact"/>
        <w:ind w:firstLine="6080" w:firstLineChars="1900"/>
        <w:rPr>
          <w:rFonts w:ascii="Times New Roman" w:hAnsi="Times New Roman" w:cs="仿宋_GB2312"/>
          <w:szCs w:val="32"/>
        </w:rPr>
      </w:pPr>
    </w:p>
    <w:p w14:paraId="358A0FAA">
      <w:pPr>
        <w:pStyle w:val="39"/>
        <w:ind w:right="960" w:rightChars="300" w:firstLine="0" w:firstLineChars="0"/>
        <w:jc w:val="right"/>
      </w:pPr>
      <w:r>
        <w:rPr>
          <w:rFonts w:hint="eastAsia"/>
        </w:rPr>
        <w:t>中山市三角镇人民政府</w:t>
      </w:r>
    </w:p>
    <w:p w14:paraId="4D42AB21">
      <w:pPr>
        <w:pStyle w:val="39"/>
        <w:ind w:right="960" w:rightChars="300" w:firstLine="0" w:firstLineChars="0"/>
        <w:jc w:val="right"/>
      </w:pPr>
      <w:bookmarkStart w:id="0" w:name="seal_time"/>
      <w:r>
        <w:rPr>
          <w:rFonts w:hint="eastAsia"/>
        </w:rPr>
        <w:t>　　　　</w:t>
      </w:r>
      <w:r>
        <w:rPr>
          <w:rFonts w:hint="eastAsia"/>
          <w:lang w:val="en-US" w:eastAsia="zh-CN"/>
        </w:rPr>
        <w:t>2026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8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20</w:t>
      </w:r>
      <w:bookmarkStart w:id="1" w:name="_GoBack"/>
      <w:bookmarkEnd w:id="1"/>
      <w:r>
        <w:rPr>
          <w:rFonts w:hint="eastAsia"/>
        </w:rPr>
        <w:t>日</w:t>
      </w:r>
      <w:bookmarkEnd w:id="0"/>
    </w:p>
    <w:sectPr>
      <w:footerReference r:id="rId3" w:type="default"/>
      <w:pgSz w:w="11906" w:h="16838"/>
      <w:pgMar w:top="2098" w:right="1474" w:bottom="1985" w:left="1588" w:header="851" w:footer="1417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CC41AB">
    <w:pPr>
      <w:tabs>
        <w:tab w:val="right" w:pos="8960"/>
      </w:tabs>
      <w:spacing w:line="600" w:lineRule="exact"/>
      <w:jc w:val="left"/>
      <w:rPr>
        <w:rFonts w:ascii="仿宋_GB2312" w:hAnsi="仿宋_GB2312" w:cs="仿宋_GB2312"/>
        <w:szCs w:val="32"/>
      </w:rPr>
    </w:pPr>
    <w:r>
      <w:rPr>
        <w:rFonts w:hint="eastAsia" w:ascii="仿宋_GB2312" w:hAnsi="仿宋_GB2312" w:cs="仿宋_GB2312"/>
        <w:szCs w:val="32"/>
      </w:rPr>
      <w:t>受送达人：</w:t>
    </w:r>
    <w:r>
      <w:rPr>
        <w:rFonts w:ascii="Times New Roman" w:hAnsi="Times New Roman" w:cs="Times New Roman"/>
        <w:color w:val="FFFFFF" w:themeColor="background1"/>
        <w:sz w:val="10"/>
        <w:szCs w:val="10"/>
        <w14:textFill>
          <w14:solidFill>
            <w14:schemeClr w14:val="bg1"/>
          </w14:solidFill>
        </w14:textFill>
      </w:rPr>
      <w:t xml:space="preserve">   受送达人 1 粤信签                                            </w:t>
    </w:r>
    <w:r>
      <w:rPr>
        <w:rFonts w:hint="eastAsia" w:ascii="仿宋_GB2312" w:hAnsi="仿宋_GB2312" w:cs="仿宋_GB2312"/>
        <w:szCs w:val="32"/>
      </w:rPr>
      <w:tab/>
    </w:r>
    <w:r>
      <w:rPr>
        <w:rFonts w:hint="eastAsia" w:ascii="仿宋_GB2312" w:hAnsi="仿宋_GB2312" w:cs="仿宋_GB2312"/>
        <w:szCs w:val="32"/>
      </w:rPr>
      <w:t xml:space="preserve">年 </w:t>
    </w:r>
    <w:r>
      <w:rPr>
        <w:rFonts w:ascii="仿宋_GB2312" w:hAnsi="仿宋_GB2312" w:cs="仿宋_GB2312"/>
        <w:szCs w:val="32"/>
      </w:rPr>
      <w:t xml:space="preserve">  </w:t>
    </w:r>
    <w:r>
      <w:rPr>
        <w:rFonts w:hint="eastAsia" w:ascii="仿宋_GB2312" w:hAnsi="仿宋_GB2312" w:cs="仿宋_GB2312"/>
        <w:szCs w:val="32"/>
      </w:rPr>
      <w:t xml:space="preserve">月 </w:t>
    </w:r>
    <w:r>
      <w:rPr>
        <w:rFonts w:ascii="仿宋_GB2312" w:hAnsi="仿宋_GB2312" w:cs="仿宋_GB2312"/>
        <w:szCs w:val="32"/>
      </w:rPr>
      <w:t xml:space="preserve">  </w:t>
    </w:r>
    <w:r>
      <w:rPr>
        <w:rFonts w:hint="eastAsia" w:ascii="仿宋_GB2312" w:hAnsi="仿宋_GB2312" w:cs="仿宋_GB2312"/>
        <w:szCs w:val="32"/>
      </w:rPr>
      <w:t>日</w:t>
    </w:r>
  </w:p>
  <w:p w14:paraId="12000189">
    <w:pPr>
      <w:pStyle w:val="18"/>
      <w:rPr>
        <w:sz w:val="32"/>
      </w:rPr>
    </w:pPr>
    <w:r>
      <w:rPr>
        <w:rFonts w:hint="eastAsia"/>
        <w:sz w:val="32"/>
      </w:rPr>
      <w:t xml:space="preserve">第 </w:t>
    </w:r>
    <w:r>
      <w:rPr>
        <w:sz w:val="32"/>
      </w:rPr>
      <w:fldChar w:fldCharType="begin"/>
    </w:r>
    <w:r>
      <w:rPr>
        <w:sz w:val="32"/>
      </w:rPr>
      <w:instrText xml:space="preserve"> PAGE </w:instrText>
    </w:r>
    <w:r>
      <w:rPr>
        <w:sz w:val="32"/>
      </w:rPr>
      <w:fldChar w:fldCharType="separate"/>
    </w:r>
    <w:r>
      <w:rPr>
        <w:sz w:val="32"/>
      </w:rPr>
      <w:t>2</w:t>
    </w:r>
    <w:r>
      <w:rPr>
        <w:sz w:val="32"/>
      </w:rPr>
      <w:fldChar w:fldCharType="end"/>
    </w:r>
    <w:r>
      <w:rPr>
        <w:sz w:val="32"/>
      </w:rPr>
      <w:t xml:space="preserve"> </w:t>
    </w:r>
    <w:r>
      <w:rPr>
        <w:rFonts w:hint="eastAsia"/>
        <w:sz w:val="32"/>
      </w:rPr>
      <w:t xml:space="preserve">页，共 </w:t>
    </w:r>
    <w:r>
      <w:rPr>
        <w:sz w:val="32"/>
      </w:rPr>
      <w:fldChar w:fldCharType="begin"/>
    </w:r>
    <w:r>
      <w:rPr>
        <w:sz w:val="32"/>
      </w:rPr>
      <w:instrText xml:space="preserve"> NUMPAGES </w:instrText>
    </w:r>
    <w:r>
      <w:rPr>
        <w:sz w:val="32"/>
      </w:rPr>
      <w:fldChar w:fldCharType="separate"/>
    </w:r>
    <w:r>
      <w:rPr>
        <w:sz w:val="32"/>
      </w:rPr>
      <w:t>2</w:t>
    </w:r>
    <w:r>
      <w:rPr>
        <w:sz w:val="32"/>
      </w:rPr>
      <w:fldChar w:fldCharType="end"/>
    </w:r>
    <w:r>
      <w:rPr>
        <w:sz w:val="32"/>
      </w:rPr>
      <w:t xml:space="preserve"> 页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U3MzBiNjgyMzEwY2U0ZjUyYzFkMWJlOGRiNWY5ODEifQ=="/>
    <w:docVar w:name="KSO_WPS_MARK_KEY" w:val="9686894a-8dfc-47cf-b4a7-9c11dee6ea88"/>
  </w:docVars>
  <w:rsids>
    <w:rsidRoot w:val="00D84071"/>
    <w:rsid w:val="0000102F"/>
    <w:rsid w:val="00020B1D"/>
    <w:rsid w:val="00044DBE"/>
    <w:rsid w:val="00051FB4"/>
    <w:rsid w:val="00090208"/>
    <w:rsid w:val="00092E8B"/>
    <w:rsid w:val="000E1BDD"/>
    <w:rsid w:val="000F41E2"/>
    <w:rsid w:val="001318CE"/>
    <w:rsid w:val="00150E5C"/>
    <w:rsid w:val="00181BFA"/>
    <w:rsid w:val="001970C3"/>
    <w:rsid w:val="00255527"/>
    <w:rsid w:val="00270E12"/>
    <w:rsid w:val="002A49EA"/>
    <w:rsid w:val="002B6D45"/>
    <w:rsid w:val="002D71FD"/>
    <w:rsid w:val="00317BFA"/>
    <w:rsid w:val="003310FA"/>
    <w:rsid w:val="00373E13"/>
    <w:rsid w:val="003E1099"/>
    <w:rsid w:val="003F3B00"/>
    <w:rsid w:val="00452C35"/>
    <w:rsid w:val="00462ABB"/>
    <w:rsid w:val="00463D35"/>
    <w:rsid w:val="00464D8C"/>
    <w:rsid w:val="00466574"/>
    <w:rsid w:val="004846C6"/>
    <w:rsid w:val="00495827"/>
    <w:rsid w:val="004A353B"/>
    <w:rsid w:val="004E4420"/>
    <w:rsid w:val="004F1031"/>
    <w:rsid w:val="00536141"/>
    <w:rsid w:val="00542663"/>
    <w:rsid w:val="005603ED"/>
    <w:rsid w:val="00560908"/>
    <w:rsid w:val="005B1B2E"/>
    <w:rsid w:val="005B1CF2"/>
    <w:rsid w:val="005D6F4C"/>
    <w:rsid w:val="00604304"/>
    <w:rsid w:val="006136B7"/>
    <w:rsid w:val="00616100"/>
    <w:rsid w:val="00663DE6"/>
    <w:rsid w:val="00672095"/>
    <w:rsid w:val="00696556"/>
    <w:rsid w:val="0069735F"/>
    <w:rsid w:val="006F1BBA"/>
    <w:rsid w:val="00707588"/>
    <w:rsid w:val="00717C61"/>
    <w:rsid w:val="007227C3"/>
    <w:rsid w:val="0075306C"/>
    <w:rsid w:val="007D6056"/>
    <w:rsid w:val="0084077F"/>
    <w:rsid w:val="0084767F"/>
    <w:rsid w:val="00851818"/>
    <w:rsid w:val="008545A8"/>
    <w:rsid w:val="0085791F"/>
    <w:rsid w:val="00862375"/>
    <w:rsid w:val="00882B2E"/>
    <w:rsid w:val="00883589"/>
    <w:rsid w:val="008A30AB"/>
    <w:rsid w:val="008A76C0"/>
    <w:rsid w:val="008D63F3"/>
    <w:rsid w:val="00915F78"/>
    <w:rsid w:val="0094606C"/>
    <w:rsid w:val="00985A64"/>
    <w:rsid w:val="00A0787D"/>
    <w:rsid w:val="00A23CCB"/>
    <w:rsid w:val="00A42A2C"/>
    <w:rsid w:val="00A44107"/>
    <w:rsid w:val="00A57B3E"/>
    <w:rsid w:val="00A7168B"/>
    <w:rsid w:val="00B67302"/>
    <w:rsid w:val="00B7772C"/>
    <w:rsid w:val="00B94806"/>
    <w:rsid w:val="00BC5EEB"/>
    <w:rsid w:val="00C032E9"/>
    <w:rsid w:val="00C17499"/>
    <w:rsid w:val="00C23878"/>
    <w:rsid w:val="00C26A5C"/>
    <w:rsid w:val="00C92A3A"/>
    <w:rsid w:val="00CD1CB6"/>
    <w:rsid w:val="00D23C46"/>
    <w:rsid w:val="00D25CC9"/>
    <w:rsid w:val="00D84071"/>
    <w:rsid w:val="00DC5B9B"/>
    <w:rsid w:val="00DD1B6E"/>
    <w:rsid w:val="00E64F85"/>
    <w:rsid w:val="00E83F85"/>
    <w:rsid w:val="00E9169C"/>
    <w:rsid w:val="00ED2807"/>
    <w:rsid w:val="00EE0983"/>
    <w:rsid w:val="00F1136E"/>
    <w:rsid w:val="00F5190A"/>
    <w:rsid w:val="00F674F7"/>
    <w:rsid w:val="00F8113F"/>
    <w:rsid w:val="00FB5725"/>
    <w:rsid w:val="00FC57D0"/>
    <w:rsid w:val="00FD1A52"/>
    <w:rsid w:val="00FE0537"/>
    <w:rsid w:val="00FE1903"/>
    <w:rsid w:val="00FF7212"/>
    <w:rsid w:val="339C11B2"/>
    <w:rsid w:val="3C9B047B"/>
    <w:rsid w:val="3E570712"/>
    <w:rsid w:val="4CB6557D"/>
    <w:rsid w:val="55165786"/>
    <w:rsid w:val="75A7D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0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31"/>
    <w:semiHidden/>
    <w:unhideWhenUsed/>
    <w:qFormat/>
    <w:uiPriority w:val="0"/>
    <w:pPr>
      <w:jc w:val="left"/>
    </w:pPr>
    <w:rPr>
      <w:rFonts w:ascii="Times New Roman" w:hAnsi="Times New Roman" w:cs="Times New Roman"/>
      <w:szCs w:val="20"/>
    </w:rPr>
  </w:style>
  <w:style w:type="paragraph" w:styleId="3">
    <w:name w:val="footer"/>
    <w:basedOn w:val="1"/>
    <w:link w:val="32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Theme="minorEastAsia"/>
      <w:sz w:val="18"/>
      <w:szCs w:val="18"/>
    </w:rPr>
  </w:style>
  <w:style w:type="paragraph" w:styleId="4">
    <w:name w:val="header"/>
    <w:basedOn w:val="1"/>
    <w:link w:val="34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rFonts w:eastAsiaTheme="minorEastAsia"/>
      <w:sz w:val="18"/>
      <w:szCs w:val="18"/>
    </w:rPr>
  </w:style>
  <w:style w:type="character" w:styleId="7">
    <w:name w:val="annotation reference"/>
    <w:basedOn w:val="6"/>
    <w:semiHidden/>
    <w:unhideWhenUsed/>
    <w:qFormat/>
    <w:uiPriority w:val="99"/>
    <w:rPr>
      <w:sz w:val="21"/>
      <w:szCs w:val="21"/>
    </w:rPr>
  </w:style>
  <w:style w:type="character" w:customStyle="1" w:styleId="8">
    <w:name w:val="页眉 字符"/>
    <w:basedOn w:val="6"/>
    <w:link w:val="9"/>
    <w:qFormat/>
    <w:uiPriority w:val="99"/>
    <w:rPr>
      <w:sz w:val="18"/>
      <w:szCs w:val="18"/>
    </w:rPr>
  </w:style>
  <w:style w:type="paragraph" w:customStyle="1" w:styleId="9">
    <w:name w:val="footercc5f6df8"/>
    <w:basedOn w:val="10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10">
    <w:name w:val="Normald050abcd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character" w:customStyle="1" w:styleId="11">
    <w:name w:val="页脚 字符"/>
    <w:basedOn w:val="6"/>
    <w:link w:val="12"/>
    <w:qFormat/>
    <w:uiPriority w:val="99"/>
    <w:rPr>
      <w:sz w:val="18"/>
      <w:szCs w:val="18"/>
    </w:rPr>
  </w:style>
  <w:style w:type="paragraph" w:customStyle="1" w:styleId="12">
    <w:name w:val="Balloon Text9309df46"/>
    <w:basedOn w:val="10"/>
    <w:link w:val="11"/>
    <w:semiHidden/>
    <w:unhideWhenUsed/>
    <w:qFormat/>
    <w:uiPriority w:val="99"/>
    <w:rPr>
      <w:sz w:val="18"/>
      <w:szCs w:val="18"/>
    </w:rPr>
  </w:style>
  <w:style w:type="paragraph" w:customStyle="1" w:styleId="13">
    <w:name w:val="footere6258167"/>
    <w:basedOn w:val="14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Theme="minorEastAsia"/>
      <w:sz w:val="18"/>
      <w:szCs w:val="18"/>
    </w:rPr>
  </w:style>
  <w:style w:type="paragraph" w:customStyle="1" w:styleId="14">
    <w:name w:val="Normald6243f7a"/>
    <w:qFormat/>
    <w:uiPriority w:val="0"/>
    <w:pPr>
      <w:widowControl w:val="0"/>
      <w:jc w:val="both"/>
    </w:pPr>
    <w:rPr>
      <w:rFonts w:eastAsia="仿宋_GB2312" w:asciiTheme="minorHAnsi" w:hAnsiTheme="minorHAnsi" w:cstheme="minorBidi"/>
      <w:sz w:val="32"/>
      <w:lang w:val="en-US" w:eastAsia="zh-CN" w:bidi="ar-SA"/>
    </w:rPr>
  </w:style>
  <w:style w:type="character" w:customStyle="1" w:styleId="15">
    <w:name w:val="批注文字 字符"/>
    <w:basedOn w:val="6"/>
    <w:link w:val="16"/>
    <w:semiHidden/>
    <w:qFormat/>
    <w:uiPriority w:val="0"/>
    <w:rPr>
      <w:rFonts w:ascii="Times New Roman" w:hAnsi="Times New Roman" w:eastAsia="仿宋_GB2312" w:cs="Times New Roman"/>
      <w:sz w:val="32"/>
      <w:szCs w:val="20"/>
    </w:rPr>
  </w:style>
  <w:style w:type="paragraph" w:customStyle="1" w:styleId="16">
    <w:name w:val="annotation textbf862ea0"/>
    <w:basedOn w:val="10"/>
    <w:link w:val="15"/>
    <w:unhideWhenUsed/>
    <w:qFormat/>
    <w:uiPriority w:val="0"/>
    <w:pPr>
      <w:jc w:val="left"/>
    </w:pPr>
    <w:rPr>
      <w:rFonts w:ascii="Times New Roman" w:hAnsi="Times New Roman" w:cs="Times New Roman"/>
      <w:szCs w:val="20"/>
    </w:rPr>
  </w:style>
  <w:style w:type="paragraph" w:customStyle="1" w:styleId="17">
    <w:name w:val="header0e60eb36"/>
    <w:basedOn w:val="14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Theme="minorEastAsia"/>
      <w:sz w:val="18"/>
      <w:szCs w:val="18"/>
    </w:rPr>
  </w:style>
  <w:style w:type="paragraph" w:customStyle="1" w:styleId="18">
    <w:name w:val="2021文书-页码"/>
    <w:qFormat/>
    <w:uiPriority w:val="0"/>
    <w:pPr>
      <w:spacing w:line="600" w:lineRule="exact"/>
      <w:jc w:val="center"/>
    </w:pPr>
    <w:rPr>
      <w:rFonts w:ascii="Times New Roman" w:hAnsi="Times New Roman" w:eastAsia="仿宋_GB2312" w:cs="仿宋_GB2312"/>
      <w:kern w:val="2"/>
      <w:sz w:val="28"/>
      <w:szCs w:val="22"/>
      <w:lang w:val="en-US" w:eastAsia="zh-CN" w:bidi="ar-SA"/>
    </w:rPr>
  </w:style>
  <w:style w:type="paragraph" w:customStyle="1" w:styleId="19">
    <w:name w:val="2021文书-正文（无缩进）"/>
    <w:qFormat/>
    <w:uiPriority w:val="0"/>
    <w:pPr>
      <w:wordWrap w:val="0"/>
      <w:spacing w:line="600" w:lineRule="exact"/>
      <w:jc w:val="both"/>
    </w:pPr>
    <w:rPr>
      <w:rFonts w:ascii="Times New Roman" w:hAnsi="Times New Roman" w:eastAsia="仿宋_GB2312" w:cs="仿宋_GB2312"/>
      <w:kern w:val="2"/>
      <w:sz w:val="32"/>
      <w:szCs w:val="22"/>
      <w:lang w:val="en-US" w:eastAsia="zh-CN" w:bidi="ar-SA"/>
    </w:rPr>
  </w:style>
  <w:style w:type="character" w:customStyle="1" w:styleId="20">
    <w:name w:val="Default Paragraph Font6df35e0a"/>
    <w:semiHidden/>
    <w:unhideWhenUsed/>
    <w:qFormat/>
    <w:uiPriority w:val="1"/>
  </w:style>
  <w:style w:type="table" w:customStyle="1" w:styleId="21">
    <w:name w:val="Normal Tablecd9eea89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">
    <w:name w:val="页眉 字符9c95f6eb"/>
    <w:basedOn w:val="20"/>
    <w:link w:val="2"/>
    <w:qFormat/>
    <w:uiPriority w:val="99"/>
    <w:rPr>
      <w:sz w:val="18"/>
      <w:szCs w:val="18"/>
    </w:rPr>
  </w:style>
  <w:style w:type="character" w:customStyle="1" w:styleId="23">
    <w:name w:val="页脚 字符74816437"/>
    <w:basedOn w:val="20"/>
    <w:link w:val="3"/>
    <w:qFormat/>
    <w:uiPriority w:val="99"/>
    <w:rPr>
      <w:sz w:val="18"/>
      <w:szCs w:val="18"/>
    </w:rPr>
  </w:style>
  <w:style w:type="character" w:customStyle="1" w:styleId="24">
    <w:name w:val="cellcell"/>
    <w:basedOn w:val="20"/>
    <w:qFormat/>
    <w:uiPriority w:val="0"/>
  </w:style>
  <w:style w:type="character" w:customStyle="1" w:styleId="25">
    <w:name w:val="Default Paragraph Fontf3541bb8"/>
    <w:semiHidden/>
    <w:unhideWhenUsed/>
    <w:qFormat/>
    <w:uiPriority w:val="1"/>
  </w:style>
  <w:style w:type="table" w:customStyle="1" w:styleId="26">
    <w:name w:val="Normal Table56e9941c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7">
    <w:name w:val="header0e385805"/>
    <w:basedOn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28">
    <w:name w:val="HTML PreformattedHTML"/>
    <w:basedOn w:val="10"/>
    <w:link w:val="35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eastAsia="宋体" w:cs="宋体"/>
      <w:kern w:val="0"/>
      <w:sz w:val="24"/>
      <w:szCs w:val="24"/>
    </w:rPr>
  </w:style>
  <w:style w:type="table" w:customStyle="1" w:styleId="29">
    <w:name w:val="Table Gridab"/>
    <w:basedOn w:val="26"/>
    <w:qFormat/>
    <w:uiPriority w:val="59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30">
    <w:name w:val="annotation referenceac"/>
    <w:basedOn w:val="25"/>
    <w:unhideWhenUsed/>
    <w:qFormat/>
    <w:uiPriority w:val="0"/>
    <w:rPr>
      <w:sz w:val="21"/>
      <w:szCs w:val="21"/>
    </w:rPr>
  </w:style>
  <w:style w:type="character" w:customStyle="1" w:styleId="31">
    <w:name w:val="批注文字 字符0d3fdbb4"/>
    <w:basedOn w:val="25"/>
    <w:link w:val="2"/>
    <w:qFormat/>
    <w:uiPriority w:val="0"/>
    <w:rPr>
      <w:rFonts w:ascii="Times New Roman" w:hAnsi="Times New Roman" w:eastAsia="仿宋_GB2312" w:cs="Times New Roman"/>
      <w:sz w:val="32"/>
      <w:szCs w:val="20"/>
    </w:rPr>
  </w:style>
  <w:style w:type="character" w:customStyle="1" w:styleId="32">
    <w:name w:val="批注框文本 字符36e5a59c"/>
    <w:basedOn w:val="25"/>
    <w:link w:val="3"/>
    <w:semiHidden/>
    <w:qFormat/>
    <w:uiPriority w:val="99"/>
    <w:rPr>
      <w:rFonts w:eastAsia="仿宋_GB2312"/>
      <w:sz w:val="18"/>
      <w:szCs w:val="18"/>
    </w:rPr>
  </w:style>
  <w:style w:type="character" w:customStyle="1" w:styleId="33">
    <w:name w:val="页眉 字符aa"/>
    <w:basedOn w:val="25"/>
    <w:qFormat/>
    <w:uiPriority w:val="99"/>
    <w:rPr>
      <w:rFonts w:eastAsia="仿宋_GB2312"/>
      <w:sz w:val="18"/>
      <w:szCs w:val="18"/>
    </w:rPr>
  </w:style>
  <w:style w:type="character" w:customStyle="1" w:styleId="34">
    <w:name w:val="页脚 字符e2f1c3d1"/>
    <w:basedOn w:val="25"/>
    <w:link w:val="4"/>
    <w:qFormat/>
    <w:uiPriority w:val="99"/>
    <w:rPr>
      <w:rFonts w:eastAsia="仿宋_GB2312"/>
      <w:sz w:val="18"/>
      <w:szCs w:val="18"/>
    </w:rPr>
  </w:style>
  <w:style w:type="character" w:customStyle="1" w:styleId="35">
    <w:name w:val="HTML 预设格式 字符HTML0"/>
    <w:basedOn w:val="25"/>
    <w:link w:val="28"/>
    <w:qFormat/>
    <w:uiPriority w:val="99"/>
    <w:rPr>
      <w:rFonts w:ascii="宋体" w:hAnsi="宋体" w:eastAsia="宋体" w:cs="宋体"/>
      <w:kern w:val="0"/>
      <w:sz w:val="24"/>
      <w:szCs w:val="24"/>
    </w:rPr>
  </w:style>
  <w:style w:type="paragraph" w:customStyle="1" w:styleId="36">
    <w:name w:val="正文11"/>
    <w:qFormat/>
    <w:uiPriority w:val="0"/>
    <w:pPr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customStyle="1" w:styleId="37">
    <w:name w:val="2021文书-标题477c04f3"/>
    <w:qFormat/>
    <w:uiPriority w:val="0"/>
    <w:pPr>
      <w:spacing w:line="600" w:lineRule="exact"/>
      <w:jc w:val="center"/>
    </w:pPr>
    <w:rPr>
      <w:rFonts w:ascii="Times New Roman" w:hAnsi="Times New Roman" w:eastAsia="方正小标宋简体" w:cs="仿宋_GB2312"/>
      <w:kern w:val="2"/>
      <w:sz w:val="44"/>
      <w:szCs w:val="22"/>
      <w:lang w:val="en-US" w:eastAsia="zh-CN" w:bidi="ar-SA"/>
    </w:rPr>
  </w:style>
  <w:style w:type="paragraph" w:customStyle="1" w:styleId="38">
    <w:name w:val="2021文书-文号372d512d"/>
    <w:qFormat/>
    <w:uiPriority w:val="0"/>
    <w:pPr>
      <w:spacing w:line="600" w:lineRule="exact"/>
      <w:jc w:val="center"/>
    </w:pPr>
    <w:rPr>
      <w:rFonts w:ascii="Times New Roman" w:hAnsi="Times New Roman" w:eastAsia="仿宋_GB2312" w:cs="仿宋_GB2312"/>
      <w:kern w:val="2"/>
      <w:sz w:val="32"/>
      <w:szCs w:val="22"/>
      <w:lang w:val="en-US" w:eastAsia="zh-CN" w:bidi="ar-SA"/>
    </w:rPr>
  </w:style>
  <w:style w:type="paragraph" w:customStyle="1" w:styleId="39">
    <w:name w:val="2021文书-正文2021-1"/>
    <w:qFormat/>
    <w:uiPriority w:val="0"/>
    <w:pPr>
      <w:wordWrap w:val="0"/>
      <w:spacing w:line="600" w:lineRule="exact"/>
      <w:ind w:firstLine="200" w:firstLineChars="200"/>
      <w:jc w:val="both"/>
    </w:pPr>
    <w:rPr>
      <w:rFonts w:ascii="Times New Roman" w:hAnsi="Times New Roman" w:eastAsia="仿宋_GB2312" w:cs="仿宋_GB2312"/>
      <w:kern w:val="2"/>
      <w:sz w:val="32"/>
      <w:szCs w:val="22"/>
      <w:lang w:val="en-US" w:eastAsia="zh-CN" w:bidi="ar-SA"/>
    </w:rPr>
  </w:style>
  <w:style w:type="paragraph" w:customStyle="1" w:styleId="40">
    <w:name w:val="2021文书-页码2021-2"/>
    <w:qFormat/>
    <w:uiPriority w:val="0"/>
    <w:pPr>
      <w:spacing w:line="600" w:lineRule="exact"/>
      <w:jc w:val="center"/>
    </w:pPr>
    <w:rPr>
      <w:rFonts w:ascii="Times New Roman" w:hAnsi="Times New Roman" w:eastAsia="仿宋_GB2312" w:cs="仿宋_GB2312"/>
      <w:kern w:val="2"/>
      <w:sz w:val="28"/>
      <w:szCs w:val="22"/>
      <w:lang w:val="en-US" w:eastAsia="zh-CN" w:bidi="ar-SA"/>
    </w:rPr>
  </w:style>
  <w:style w:type="paragraph" w:customStyle="1" w:styleId="41">
    <w:name w:val="2021文书-正文（无缩进）2021-3"/>
    <w:qFormat/>
    <w:uiPriority w:val="0"/>
    <w:pPr>
      <w:wordWrap w:val="0"/>
      <w:spacing w:line="600" w:lineRule="exact"/>
      <w:jc w:val="both"/>
    </w:pPr>
    <w:rPr>
      <w:rFonts w:ascii="Times New Roman" w:hAnsi="Times New Roman" w:eastAsia="仿宋_GB2312" w:cs="仿宋_GB2312"/>
      <w:kern w:val="2"/>
      <w:sz w:val="3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1162</Words>
  <Characters>1245</Characters>
  <Lines>9</Lines>
  <Paragraphs>2</Paragraphs>
  <TotalTime>0</TotalTime>
  <ScaleCrop>false</ScaleCrop>
  <LinksUpToDate>false</LinksUpToDate>
  <CharactersWithSpaces>1260</CharactersWithSpaces>
  <Application>WPS Office WWO_wpscloud_20260608094806-0f98d75745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2022-07-15T15:40:00Z</dcterms:created>
  <dc:creator>MD_019027</dc:creator>
  <cp:lastModifiedBy>良心卖家吴大锤</cp:lastModifiedBy>
  <cp:lastPrinted>2026-08-20T14:41:00Z</cp:lastPrinted>
  <dcterms:modified xsi:type="dcterms:W3CDTF">2026-09-09T09:24:08Z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2052-12.9.0.26442</vt:lpwstr>
  </property>
  <property fmtid="{D5CDD505-2E9C-101B-9397-08002B2CF9AE}" pid="3" name="ICV">
    <vt:lpwstr>B64F0FB68DA156C638B5A06A98283B15_43</vt:lpwstr>
  </property>
  <property fmtid="{D5CDD505-2E9C-101B-9397-08002B2CF9AE}" pid="4" name="KSOTemplateDocerSaveRecord">
    <vt:lpwstr>eyJoZGlkIjoiMmI1NWZjNWJhYWJlMTkwNjBlYTdjMjczNjJmN2FlYTMiLCJ1c2VySWQiOiI0MzIwMzU2NTEifQ==</vt:lpwstr>
  </property>
</Properties>
</file>