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356B1D5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附件4</w:t>
      </w:r>
      <w:bookmarkStart w:id="0" w:name="_GoBack"/>
      <w:bookmarkEnd w:id="0"/>
    </w:p>
    <w:p w14:paraId="35DA7799">
      <w:pPr>
        <w:jc w:val="center"/>
        <w:rPr>
          <w:rFonts w:hint="eastAsia" w:ascii="宋体" w:hAnsi="宋体" w:eastAsia="宋体"/>
          <w:color w:val="000000"/>
          <w:sz w:val="23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医疗设备</w:t>
      </w:r>
      <w:r>
        <w:rPr>
          <w:rFonts w:hint="eastAsia" w:ascii="黑体" w:hAnsi="黑体" w:eastAsia="黑体" w:cs="黑体"/>
          <w:sz w:val="32"/>
          <w:szCs w:val="32"/>
        </w:rPr>
        <w:t>维修保养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服务考评</w:t>
      </w:r>
      <w:r>
        <w:rPr>
          <w:rFonts w:hint="eastAsia" w:ascii="黑体" w:hAnsi="黑体" w:eastAsia="黑体" w:cs="黑体"/>
          <w:sz w:val="32"/>
          <w:szCs w:val="32"/>
        </w:rPr>
        <w:t>表</w:t>
      </w:r>
    </w:p>
    <w:p w14:paraId="49847F8E">
      <w:pPr>
        <w:keepNext w:val="0"/>
        <w:keepLines w:val="0"/>
        <w:pageBreakBefore w:val="0"/>
        <w:widowControl w:val="0"/>
        <w:tabs>
          <w:tab w:val="left" w:pos="5680"/>
          <w:tab w:val="left" w:pos="69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="480" w:hanging="464" w:hangingChars="200"/>
        <w:jc w:val="left"/>
        <w:textAlignment w:val="auto"/>
        <w:rPr>
          <w:rFonts w:hint="default" w:ascii="宋体" w:hAns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</w:rPr>
        <w:t>合同名称：</w:t>
      </w:r>
      <w:r>
        <w:rPr>
          <w:rFonts w:hint="eastAsia" w:ascii="宋体" w:hAnsi="宋体" w:eastAsia="宋体" w:cs="Times New Roman"/>
          <w:color w:val="000000"/>
          <w:sz w:val="24"/>
          <w:szCs w:val="24"/>
        </w:rPr>
        <w:t>中山市板芙医院</w:t>
      </w:r>
      <w:r>
        <w:rPr>
          <w:rFonts w:hint="eastAsia" w:ascii="宋体" w:hAnsi="宋体" w:eastAsia="宋体" w:cs="Times New Roman"/>
          <w:color w:val="000000"/>
          <w:sz w:val="24"/>
          <w:szCs w:val="24"/>
          <w:lang w:val="en-US" w:eastAsia="zh-CN"/>
        </w:rPr>
        <w:t>电子胃肠镜系统维修</w:t>
      </w:r>
      <w:r>
        <w:rPr>
          <w:rFonts w:hint="eastAsia" w:ascii="宋体" w:hAnsi="宋体" w:eastAsia="宋体" w:cs="Times New Roman"/>
          <w:color w:val="000000"/>
          <w:sz w:val="24"/>
          <w:szCs w:val="24"/>
        </w:rPr>
        <w:t>保养服务采购项目</w:t>
      </w:r>
      <w:r>
        <w:rPr>
          <w:rFonts w:hint="eastAsia" w:ascii="宋体" w:hAnsi="宋体" w:eastAsia="宋体" w:cs="Times New Roman"/>
          <w:color w:val="000000"/>
          <w:sz w:val="24"/>
          <w:szCs w:val="24"/>
          <w:lang w:val="en-US" w:eastAsia="zh-CN"/>
        </w:rPr>
        <w:t>合同</w:t>
      </w:r>
    </w:p>
    <w:p w14:paraId="32A417DD">
      <w:pPr>
        <w:keepNext w:val="0"/>
        <w:keepLines w:val="0"/>
        <w:pageBreakBefore w:val="0"/>
        <w:widowControl w:val="0"/>
        <w:tabs>
          <w:tab w:val="left" w:pos="5680"/>
          <w:tab w:val="left" w:pos="69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jc w:val="left"/>
        <w:textAlignment w:val="auto"/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</w:rPr>
        <w:t>评价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季</w:t>
      </w:r>
      <w:r>
        <w:rPr>
          <w:rFonts w:hint="eastAsia" w:ascii="宋体" w:hAnsi="宋体" w:eastAsia="宋体"/>
          <w:color w:val="000000"/>
          <w:sz w:val="24"/>
          <w:szCs w:val="24"/>
        </w:rPr>
        <w:t>度：</w:t>
      </w:r>
      <w:r>
        <w:rPr>
          <w:rFonts w:hint="eastAsia" w:ascii="宋体" w:hAnsi="宋体" w:eastAsia="宋体"/>
          <w:color w:val="00000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年第</w:t>
      </w:r>
      <w:r>
        <w:rPr>
          <w:rFonts w:hint="eastAsia" w:ascii="宋体" w:hAnsi="宋体" w:eastAsia="宋体"/>
          <w:color w:val="000000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季度</w:t>
      </w:r>
    </w:p>
    <w:p w14:paraId="0253081F">
      <w:pPr>
        <w:keepNext w:val="0"/>
        <w:keepLines w:val="0"/>
        <w:pageBreakBefore w:val="0"/>
        <w:widowControl w:val="0"/>
        <w:tabs>
          <w:tab w:val="left" w:pos="5680"/>
          <w:tab w:val="left" w:pos="69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jc w:val="both"/>
        <w:textAlignment w:val="auto"/>
        <w:rPr>
          <w:rFonts w:hint="default" w:ascii="宋体" w:hAns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</w:rPr>
        <w:t>评价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时间</w:t>
      </w:r>
      <w:r>
        <w:rPr>
          <w:rFonts w:hint="eastAsia" w:ascii="宋体" w:hAnsi="宋体" w:eastAsia="宋体"/>
          <w:color w:val="000000"/>
          <w:sz w:val="24"/>
          <w:szCs w:val="24"/>
        </w:rPr>
        <w:t>：</w:t>
      </w:r>
      <w:r>
        <w:rPr>
          <w:rFonts w:hint="eastAsia" w:ascii="宋体" w:hAnsi="宋体" w:eastAsia="宋体"/>
          <w:color w:val="00000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年</w:t>
      </w:r>
      <w:r>
        <w:rPr>
          <w:rFonts w:hint="eastAsia" w:ascii="宋体" w:hAnsi="宋体" w:eastAsia="宋体"/>
          <w:color w:val="00000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/>
          <w:color w:val="000000"/>
          <w:sz w:val="24"/>
          <w:szCs w:val="24"/>
          <w:u w:val="none"/>
          <w:lang w:val="en-US" w:eastAsia="zh-CN"/>
        </w:rPr>
        <w:t>月</w:t>
      </w:r>
      <w:r>
        <w:rPr>
          <w:rFonts w:hint="eastAsia" w:ascii="宋体" w:hAnsi="宋体" w:eastAsia="宋体"/>
          <w:color w:val="00000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/>
          <w:color w:val="000000"/>
          <w:sz w:val="24"/>
          <w:szCs w:val="24"/>
          <w:u w:val="none"/>
          <w:lang w:val="en-US" w:eastAsia="zh-CN"/>
        </w:rPr>
        <w:t>日</w:t>
      </w:r>
    </w:p>
    <w:tbl>
      <w:tblPr>
        <w:tblStyle w:val="11"/>
        <w:tblW w:w="9513" w:type="dxa"/>
        <w:tblInd w:w="-165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3223"/>
        <w:gridCol w:w="1773"/>
        <w:gridCol w:w="1554"/>
        <w:gridCol w:w="1509"/>
        <w:gridCol w:w="1454"/>
      </w:tblGrid>
      <w:tr w14:paraId="065915D1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3" w:hRule="atLeast"/>
        </w:trPr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C67D97">
            <w:pPr>
              <w:spacing w:before="91" w:after="0" w:line="240" w:lineRule="auto"/>
              <w:ind w:firstLine="888" w:firstLineChars="400"/>
              <w:jc w:val="both"/>
              <w:rPr>
                <w:rFonts w:hint="eastAsia" w:ascii="宋体" w:hAnsi="宋体" w:eastAsia="宋体"/>
                <w:color w:val="000000"/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3"/>
                <w:lang w:val="en-US" w:eastAsia="zh-CN"/>
              </w:rPr>
              <w:t>考评</w:t>
            </w:r>
            <w:r>
              <w:rPr>
                <w:rFonts w:hint="eastAsia" w:ascii="宋体" w:hAnsi="宋体" w:eastAsia="宋体"/>
                <w:color w:val="000000"/>
                <w:sz w:val="23"/>
              </w:rPr>
              <w:t>科室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6836B">
            <w:pPr>
              <w:spacing w:before="91" w:after="0" w:line="240" w:lineRule="auto"/>
              <w:jc w:val="center"/>
              <w:rPr>
                <w:rFonts w:hint="default" w:ascii="宋体" w:hAnsi="宋体" w:eastAsia="宋体"/>
                <w:color w:val="000000"/>
                <w:sz w:val="23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3"/>
                <w:lang w:val="en-US" w:eastAsia="zh-CN"/>
              </w:rPr>
              <w:t>胃镜室、设备科</w:t>
            </w: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F7CAB4">
            <w:pPr>
              <w:spacing w:before="91" w:after="0" w:line="240" w:lineRule="auto"/>
              <w:jc w:val="center"/>
              <w:rPr>
                <w:rFonts w:hint="eastAsia" w:ascii="宋体" w:hAnsi="宋体" w:eastAsia="宋体"/>
                <w:color w:val="000000"/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3"/>
              </w:rPr>
              <w:t>项目名称</w:t>
            </w:r>
          </w:p>
        </w:tc>
        <w:tc>
          <w:tcPr>
            <w:tcW w:w="29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3FC56">
            <w:pPr>
              <w:spacing w:before="91" w:after="0" w:line="240" w:lineRule="auto"/>
              <w:jc w:val="center"/>
              <w:rPr>
                <w:rFonts w:hint="eastAsia" w:ascii="宋体" w:hAnsi="宋体" w:eastAsia="宋体"/>
                <w:color w:val="000000"/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3"/>
              </w:rPr>
              <w:t>中山市板芙医院电子胃肠镜</w:t>
            </w:r>
          </w:p>
          <w:p w14:paraId="52B18719">
            <w:pPr>
              <w:spacing w:before="91" w:after="0" w:line="240" w:lineRule="auto"/>
              <w:jc w:val="center"/>
              <w:rPr>
                <w:rFonts w:hint="eastAsia" w:ascii="宋体" w:hAnsi="宋体" w:eastAsia="宋体"/>
                <w:color w:val="000000"/>
                <w:sz w:val="23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3"/>
              </w:rPr>
              <w:t>系统维修保养服务采购项目</w:t>
            </w:r>
          </w:p>
        </w:tc>
      </w:tr>
      <w:tr w14:paraId="75DE9EF7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0" w:hRule="atLeast"/>
        </w:trPr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B451D6">
            <w:pPr>
              <w:spacing w:before="91" w:after="0" w:line="240" w:lineRule="auto"/>
              <w:jc w:val="center"/>
              <w:rPr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3"/>
              </w:rPr>
              <w:t>签约公司</w:t>
            </w:r>
          </w:p>
        </w:tc>
        <w:tc>
          <w:tcPr>
            <w:tcW w:w="62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CC34E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  <w:tr w14:paraId="4E8A768A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5" w:hRule="atLeast"/>
        </w:trPr>
        <w:tc>
          <w:tcPr>
            <w:tcW w:w="32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D6FE1A">
            <w:pPr>
              <w:wordWrap w:val="0"/>
              <w:spacing w:before="0" w:after="0" w:line="383" w:lineRule="auto"/>
              <w:ind w:firstLine="0"/>
              <w:jc w:val="both"/>
              <w:rPr>
                <w:rFonts w:hint="eastAsia" w:ascii="宋体" w:hAnsi="宋体" w:eastAsia="宋体"/>
                <w:color w:val="000000"/>
                <w:sz w:val="23"/>
              </w:rPr>
            </w:pPr>
          </w:p>
          <w:p w14:paraId="5A9183B4">
            <w:pPr>
              <w:spacing w:before="84" w:after="0" w:line="240" w:lineRule="auto"/>
              <w:jc w:val="center"/>
              <w:rPr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3"/>
              </w:rPr>
              <w:t>项目评价</w:t>
            </w:r>
          </w:p>
        </w:tc>
        <w:tc>
          <w:tcPr>
            <w:tcW w:w="62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DE21F9">
            <w:pPr>
              <w:spacing w:before="151" w:after="0" w:line="240" w:lineRule="auto"/>
              <w:jc w:val="center"/>
              <w:rPr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3"/>
              </w:rPr>
              <w:t>评价意见</w:t>
            </w:r>
          </w:p>
        </w:tc>
      </w:tr>
      <w:tr w14:paraId="334D3EA9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5" w:hRule="atLeast"/>
        </w:trPr>
        <w:tc>
          <w:tcPr>
            <w:tcW w:w="32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0637F0"/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7C645C">
            <w:pPr>
              <w:spacing w:before="171" w:after="0" w:line="240" w:lineRule="auto"/>
              <w:jc w:val="center"/>
              <w:rPr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3"/>
              </w:rPr>
              <w:t>优</w:t>
            </w:r>
            <w:r>
              <w:rPr>
                <w:rFonts w:hint="eastAsia" w:ascii="Calibri" w:hAnsi="Calibri" w:eastAsia="Calibri"/>
                <w:color w:val="000000"/>
                <w:sz w:val="23"/>
              </w:rPr>
              <w:t>（90-100</w:t>
            </w:r>
            <w:r>
              <w:rPr>
                <w:rFonts w:hint="eastAsia" w:ascii="宋体" w:hAnsi="宋体" w:eastAsia="宋体"/>
                <w:color w:val="000000"/>
                <w:sz w:val="23"/>
              </w:rPr>
              <w:t>分</w:t>
            </w:r>
            <w:r>
              <w:rPr>
                <w:rFonts w:hint="eastAsia" w:ascii="Calibri" w:hAnsi="Calibri" w:eastAsia="Calibri"/>
                <w:color w:val="000000"/>
                <w:sz w:val="23"/>
              </w:rPr>
              <w:t>）</w:t>
            </w: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10DC47">
            <w:pPr>
              <w:spacing w:before="171" w:after="0" w:line="240" w:lineRule="auto"/>
              <w:jc w:val="center"/>
              <w:rPr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3"/>
              </w:rPr>
              <w:t>良</w:t>
            </w:r>
            <w:r>
              <w:rPr>
                <w:rFonts w:hint="eastAsia" w:ascii="Calibri" w:hAnsi="Calibri" w:eastAsia="Calibri"/>
                <w:color w:val="000000"/>
                <w:sz w:val="23"/>
              </w:rPr>
              <w:t>（80-</w:t>
            </w:r>
            <w:r>
              <w:rPr>
                <w:rFonts w:hint="eastAsia" w:ascii="Calibri" w:hAnsi="Calibri" w:eastAsia="宋体"/>
                <w:color w:val="000000"/>
                <w:sz w:val="23"/>
                <w:lang w:val="en-US" w:eastAsia="zh-CN"/>
              </w:rPr>
              <w:t>89</w:t>
            </w:r>
            <w:r>
              <w:rPr>
                <w:rFonts w:hint="eastAsia" w:ascii="宋体" w:hAnsi="宋体" w:eastAsia="宋体"/>
                <w:color w:val="000000"/>
                <w:sz w:val="23"/>
              </w:rPr>
              <w:t>分</w:t>
            </w:r>
            <w:r>
              <w:rPr>
                <w:rFonts w:hint="eastAsia" w:ascii="Calibri" w:hAnsi="Calibri" w:eastAsia="Calibri"/>
                <w:color w:val="000000"/>
                <w:sz w:val="23"/>
              </w:rPr>
              <w:t>）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91BC892">
            <w:pPr>
              <w:spacing w:before="171" w:after="0" w:line="240" w:lineRule="auto"/>
              <w:jc w:val="center"/>
              <w:rPr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3"/>
              </w:rPr>
              <w:t>中</w:t>
            </w:r>
            <w:r>
              <w:rPr>
                <w:rFonts w:hint="eastAsia" w:ascii="Calibri" w:hAnsi="Calibri" w:eastAsia="Calibri"/>
                <w:color w:val="000000"/>
                <w:sz w:val="23"/>
              </w:rPr>
              <w:t>（60-</w:t>
            </w:r>
            <w:r>
              <w:rPr>
                <w:rFonts w:hint="eastAsia" w:ascii="Calibri" w:hAnsi="Calibri" w:eastAsia="宋体"/>
                <w:color w:val="000000"/>
                <w:sz w:val="23"/>
                <w:lang w:val="en-US" w:eastAsia="zh-CN"/>
              </w:rPr>
              <w:t>79</w:t>
            </w:r>
            <w:r>
              <w:rPr>
                <w:rFonts w:hint="eastAsia" w:ascii="宋体" w:hAnsi="宋体" w:eastAsia="宋体"/>
                <w:color w:val="000000"/>
                <w:sz w:val="23"/>
              </w:rPr>
              <w:t>分</w:t>
            </w:r>
            <w:r>
              <w:rPr>
                <w:rFonts w:hint="eastAsia" w:ascii="Calibri" w:hAnsi="Calibri" w:eastAsia="Calibri"/>
                <w:color w:val="000000"/>
                <w:sz w:val="23"/>
              </w:rPr>
              <w:t>）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9DB8CD">
            <w:pPr>
              <w:spacing w:before="171" w:after="0" w:line="240" w:lineRule="auto"/>
              <w:jc w:val="center"/>
              <w:rPr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3"/>
              </w:rPr>
              <w:t>差</w:t>
            </w:r>
            <w:r>
              <w:rPr>
                <w:rFonts w:hint="eastAsia" w:ascii="Calibri" w:hAnsi="Calibri" w:eastAsia="Calibri"/>
                <w:color w:val="000000"/>
                <w:sz w:val="23"/>
              </w:rPr>
              <w:t>（0-</w:t>
            </w:r>
            <w:r>
              <w:rPr>
                <w:rFonts w:hint="eastAsia" w:ascii="Calibri" w:hAnsi="Calibri" w:eastAsia="宋体"/>
                <w:color w:val="000000"/>
                <w:sz w:val="23"/>
                <w:lang w:val="en-US" w:eastAsia="zh-CN"/>
              </w:rPr>
              <w:t>59</w:t>
            </w:r>
            <w:r>
              <w:rPr>
                <w:rFonts w:hint="eastAsia" w:ascii="宋体" w:hAnsi="宋体" w:eastAsia="宋体"/>
                <w:color w:val="000000"/>
                <w:sz w:val="23"/>
              </w:rPr>
              <w:t>分</w:t>
            </w:r>
            <w:r>
              <w:rPr>
                <w:rFonts w:hint="eastAsia" w:ascii="Calibri" w:hAnsi="Calibri" w:eastAsia="Calibri"/>
                <w:color w:val="000000"/>
                <w:sz w:val="23"/>
              </w:rPr>
              <w:t>）</w:t>
            </w:r>
          </w:p>
        </w:tc>
      </w:tr>
      <w:tr w14:paraId="06D2E738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0" w:hRule="atLeast"/>
        </w:trPr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EDD5E">
            <w:pPr>
              <w:spacing w:before="111" w:after="0" w:line="240" w:lineRule="auto"/>
              <w:jc w:val="center"/>
              <w:rPr>
                <w:rFonts w:hint="default" w:eastAsia="宋体"/>
                <w:b/>
                <w:bCs/>
                <w:sz w:val="23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 w:val="23"/>
                <w:lang w:val="en-US" w:eastAsia="zh-CN"/>
              </w:rPr>
              <w:t>每季度提供一次全面的预防性 保养服务，保养符合要求      并出具</w:t>
            </w:r>
            <w:r>
              <w:rPr>
                <w:rFonts w:hint="eastAsia" w:cs="Times New Roman"/>
                <w:b/>
                <w:bCs/>
                <w:color w:val="000000"/>
                <w:sz w:val="23"/>
                <w:lang w:val="en-US" w:eastAsia="zh-CN"/>
              </w:rPr>
              <w:t>完整的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 w:val="23"/>
                <w:lang w:val="en-US" w:eastAsia="zh-CN"/>
              </w:rPr>
              <w:t>验收表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9B913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38240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C91C8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194B4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  <w:tr w14:paraId="6130F488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28" w:hRule="atLeast"/>
        </w:trPr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27227">
            <w:pPr>
              <w:spacing w:before="151" w:after="0" w:line="240" w:lineRule="auto"/>
              <w:jc w:val="center"/>
              <w:rPr>
                <w:rFonts w:hint="default" w:ascii="宋体" w:hAnsi="宋体" w:eastAsia="宋体"/>
                <w:b/>
                <w:bCs/>
                <w:color w:val="000000"/>
                <w:sz w:val="23"/>
                <w:lang w:val="en-US" w:eastAsia="zh-CN"/>
              </w:rPr>
            </w:pPr>
            <w:r>
              <w:rPr>
                <w:rFonts w:hint="default" w:ascii="宋体" w:hAnsi="宋体" w:eastAsia="宋体"/>
                <w:b/>
                <w:bCs/>
                <w:color w:val="000000"/>
                <w:sz w:val="23"/>
                <w:lang w:val="en-US" w:eastAsia="zh-CN"/>
              </w:rPr>
              <w:t>现场工程师的技术水平</w:t>
            </w:r>
            <w:r>
              <w:rPr>
                <w:rFonts w:hint="eastAsia" w:ascii="宋体" w:hAnsi="宋体" w:eastAsia="宋体"/>
                <w:b/>
                <w:bCs/>
                <w:color w:val="000000"/>
                <w:sz w:val="23"/>
                <w:lang w:val="en-US" w:eastAsia="zh-CN"/>
              </w:rPr>
              <w:t xml:space="preserve">       </w:t>
            </w:r>
            <w:r>
              <w:rPr>
                <w:rFonts w:hint="default" w:ascii="宋体" w:hAnsi="宋体" w:eastAsia="宋体"/>
                <w:b/>
                <w:bCs/>
                <w:color w:val="000000"/>
                <w:sz w:val="23"/>
                <w:lang w:val="en-US" w:eastAsia="zh-CN"/>
              </w:rPr>
              <w:t>和服务态度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61E98">
            <w:pPr>
              <w:spacing w:before="151" w:after="0" w:line="240" w:lineRule="auto"/>
              <w:jc w:val="center"/>
              <w:rPr>
                <w:rFonts w:hint="eastAsia" w:ascii="宋体" w:hAnsi="宋体" w:eastAsia="宋体"/>
                <w:b/>
                <w:bCs/>
                <w:color w:val="000000"/>
                <w:sz w:val="23"/>
              </w:rPr>
            </w:pP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27DDA">
            <w:pPr>
              <w:spacing w:before="151" w:after="0" w:line="240" w:lineRule="auto"/>
              <w:jc w:val="center"/>
              <w:rPr>
                <w:rFonts w:hint="eastAsia" w:ascii="宋体" w:hAnsi="宋体" w:eastAsia="宋体"/>
                <w:b/>
                <w:bCs/>
                <w:color w:val="000000"/>
                <w:sz w:val="23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BFA63">
            <w:pPr>
              <w:spacing w:before="151" w:after="0" w:line="240" w:lineRule="auto"/>
              <w:jc w:val="center"/>
              <w:rPr>
                <w:rFonts w:hint="eastAsia" w:ascii="宋体" w:hAnsi="宋体" w:eastAsia="宋体"/>
                <w:b/>
                <w:bCs/>
                <w:color w:val="000000"/>
                <w:sz w:val="23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2AF99">
            <w:pPr>
              <w:spacing w:before="151" w:after="0" w:line="240" w:lineRule="auto"/>
              <w:jc w:val="center"/>
              <w:rPr>
                <w:rFonts w:hint="eastAsia" w:ascii="宋体" w:hAnsi="宋体" w:eastAsia="宋体"/>
                <w:b/>
                <w:bCs/>
                <w:color w:val="000000"/>
                <w:sz w:val="23"/>
              </w:rPr>
            </w:pPr>
          </w:p>
        </w:tc>
      </w:tr>
      <w:tr w14:paraId="7E2BB6CE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75" w:hRule="atLeast"/>
        </w:trPr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3FAA6">
            <w:pPr>
              <w:spacing w:before="151" w:after="0" w:line="240" w:lineRule="auto"/>
              <w:jc w:val="center"/>
              <w:rPr>
                <w:rFonts w:hint="eastAsia" w:ascii="宋体" w:hAnsi="宋体" w:eastAsia="宋体"/>
                <w:b/>
                <w:bCs/>
                <w:color w:val="000000"/>
                <w:sz w:val="23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3"/>
                <w:lang w:val="en-US" w:eastAsia="zh-CN"/>
              </w:rPr>
              <w:t>维修效率</w:t>
            </w:r>
          </w:p>
          <w:p w14:paraId="3F4BB6A4">
            <w:pPr>
              <w:spacing w:before="151" w:after="0" w:line="240" w:lineRule="auto"/>
              <w:jc w:val="center"/>
              <w:rPr>
                <w:b/>
                <w:bCs/>
                <w:sz w:val="23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  <w:t>（要求：一般维修24小时完成，特殊维修10日内完成。）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60FC3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3EC28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3AAD3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B74F2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  <w:tr w14:paraId="0FFAE7EC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62" w:hRule="atLeast"/>
        </w:trPr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C63C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pacing w:line="360" w:lineRule="exact"/>
              <w:ind w:firstLine="888" w:firstLineChars="400"/>
              <w:jc w:val="both"/>
              <w:rPr>
                <w:rFonts w:hint="eastAsia" w:ascii="宋体" w:hAnsi="宋体" w:eastAsia="宋体"/>
                <w:b/>
                <w:bCs/>
                <w:color w:val="000000"/>
                <w:sz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lang w:val="en-US" w:eastAsia="zh-CN"/>
              </w:rPr>
              <w:t>服务</w:t>
            </w:r>
            <w:r>
              <w:rPr>
                <w:rFonts w:hint="eastAsia" w:ascii="宋体" w:hAnsi="宋体" w:eastAsia="宋体"/>
                <w:b/>
                <w:bCs/>
                <w:color w:val="000000"/>
                <w:sz w:val="23"/>
              </w:rPr>
              <w:t>响应速度</w:t>
            </w:r>
          </w:p>
          <w:p w14:paraId="3B644E2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pacing w:line="360" w:lineRule="exact"/>
              <w:jc w:val="center"/>
              <w:rPr>
                <w:rFonts w:hint="eastAsia" w:eastAsia="宋体"/>
                <w:sz w:val="23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  <w:t>（要求：紧急维修30分钟内响应</w:t>
            </w:r>
            <w:r>
              <w:rPr>
                <w:rFonts w:hint="eastAsia"/>
                <w:color w:val="000000"/>
                <w:sz w:val="21"/>
                <w:szCs w:val="21"/>
                <w:lang w:val="en-US" w:eastAsia="zh-CN"/>
              </w:rPr>
              <w:t>。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66B12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8F6C7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2F6D0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1C6BF">
            <w:pPr>
              <w:wordWrap w:val="0"/>
              <w:spacing w:before="0" w:after="0" w:line="384" w:lineRule="auto"/>
              <w:ind w:firstLine="0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  <w:tr w14:paraId="3FD12EB7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0" w:hRule="atLeast"/>
        </w:trPr>
        <w:tc>
          <w:tcPr>
            <w:tcW w:w="322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5AE0E6">
            <w:pPr>
              <w:spacing w:before="91" w:after="0" w:line="240" w:lineRule="auto"/>
              <w:jc w:val="center"/>
              <w:rPr>
                <w:rFonts w:hint="eastAsia" w:ascii="宋体" w:hAnsi="宋体" w:eastAsia="宋体"/>
                <w:b/>
                <w:bCs/>
                <w:color w:val="000000"/>
                <w:sz w:val="23"/>
              </w:rPr>
            </w:pPr>
          </w:p>
          <w:p w14:paraId="06DAFF4C">
            <w:pPr>
              <w:spacing w:before="91" w:after="0" w:line="240" w:lineRule="auto"/>
              <w:jc w:val="center"/>
              <w:rPr>
                <w:b/>
                <w:bCs/>
                <w:sz w:val="23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3"/>
              </w:rPr>
              <w:t>综合平均分</w:t>
            </w:r>
          </w:p>
        </w:tc>
        <w:tc>
          <w:tcPr>
            <w:tcW w:w="62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E9201">
            <w:pPr>
              <w:wordWrap w:val="0"/>
              <w:spacing w:before="0" w:after="0" w:line="384" w:lineRule="auto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  <w:tr w14:paraId="47279027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5" w:hRule="atLeast"/>
        </w:trPr>
        <w:tc>
          <w:tcPr>
            <w:tcW w:w="322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32238D">
            <w:pPr>
              <w:spacing w:before="111" w:after="0" w:line="24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000000"/>
                <w:sz w:val="23"/>
              </w:rPr>
            </w:pPr>
          </w:p>
        </w:tc>
        <w:tc>
          <w:tcPr>
            <w:tcW w:w="62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7B262">
            <w:pPr>
              <w:wordWrap w:val="0"/>
              <w:spacing w:before="0" w:after="0" w:line="384" w:lineRule="auto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1"/>
                <w:lang w:val="en-US" w:eastAsia="zh-CN"/>
              </w:rPr>
              <w:t>备注：每季度“综合平均分”得分≥90分为“优”，当季度不进行扣罚；若得分＜90分，每低1分扣除当季金额的1%作为罚金后再结算。</w:t>
            </w:r>
          </w:p>
        </w:tc>
      </w:tr>
      <w:tr w14:paraId="7B020042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3" w:hRule="atLeast"/>
        </w:trPr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4AC46D">
            <w:pPr>
              <w:spacing w:before="111" w:after="0" w:line="240" w:lineRule="auto"/>
              <w:jc w:val="center"/>
              <w:rPr>
                <w:b w:val="0"/>
                <w:bCs w:val="0"/>
                <w:sz w:val="23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000000"/>
                <w:sz w:val="23"/>
              </w:rPr>
              <w:t>问题总结</w:t>
            </w:r>
          </w:p>
        </w:tc>
        <w:tc>
          <w:tcPr>
            <w:tcW w:w="62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0D99B">
            <w:pPr>
              <w:wordWrap w:val="0"/>
              <w:spacing w:before="0" w:after="0" w:line="384" w:lineRule="auto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  <w:tr w14:paraId="2B34330B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7" w:hRule="atLeast"/>
        </w:trPr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6425C8">
            <w:pPr>
              <w:spacing w:before="0" w:after="0" w:line="254" w:lineRule="auto"/>
              <w:jc w:val="center"/>
              <w:rPr>
                <w:b w:val="0"/>
                <w:bCs w:val="0"/>
                <w:sz w:val="23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000000"/>
                <w:sz w:val="23"/>
              </w:rPr>
              <w:t>贵科室对签约公司的要求／建议／投诉（可另页说明）</w:t>
            </w:r>
          </w:p>
        </w:tc>
        <w:tc>
          <w:tcPr>
            <w:tcW w:w="62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ABAEE">
            <w:pPr>
              <w:wordWrap w:val="0"/>
              <w:spacing w:before="0" w:after="0" w:line="384" w:lineRule="auto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  <w:tr w14:paraId="5EE84A0F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22" w:hRule="atLeast"/>
        </w:trPr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F766E9">
            <w:pPr>
              <w:spacing w:before="0" w:after="0" w:line="254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000000"/>
                <w:sz w:val="23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000000"/>
                <w:sz w:val="23"/>
                <w:lang w:val="en-US" w:eastAsia="zh-CN"/>
              </w:rPr>
              <w:t>考评人员</w:t>
            </w:r>
          </w:p>
          <w:p w14:paraId="4C5A35B1">
            <w:pPr>
              <w:spacing w:before="0" w:after="0" w:line="254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  <w:t>（胃镜室1人、设备科1人）</w:t>
            </w:r>
          </w:p>
          <w:p w14:paraId="18F6DDCE">
            <w:pPr>
              <w:spacing w:before="0" w:after="0" w:line="254" w:lineRule="auto"/>
              <w:jc w:val="center"/>
              <w:rPr>
                <w:b w:val="0"/>
                <w:bCs w:val="0"/>
                <w:sz w:val="23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000000"/>
                <w:sz w:val="23"/>
              </w:rPr>
              <w:t>确认签名</w:t>
            </w:r>
          </w:p>
        </w:tc>
        <w:tc>
          <w:tcPr>
            <w:tcW w:w="62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1DAF1">
            <w:pPr>
              <w:wordWrap w:val="0"/>
              <w:spacing w:before="0" w:after="0" w:line="384" w:lineRule="auto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</w:tbl>
    <w:p w14:paraId="79558F49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sectPr>
      <w:footerReference r:id="rId6" w:type="first"/>
      <w:headerReference r:id="rId3" w:type="default"/>
      <w:footerReference r:id="rId4" w:type="default"/>
      <w:footerReference r:id="rId5" w:type="even"/>
      <w:type w:val="continuous"/>
      <w:pgSz w:w="11906" w:h="16838"/>
      <w:pgMar w:top="1134" w:right="1474" w:bottom="1134" w:left="1474" w:header="851" w:footer="1361" w:gutter="0"/>
      <w:pgNumType w:fmt="decimal"/>
      <w:cols w:space="720" w:num="1"/>
      <w:titlePg/>
      <w:docGrid w:type="linesAndChars" w:linePitch="573" w:charSpace="-18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公文小标宋简">
    <w:altName w:val="宋体"/>
    <w:panose1 w:val="0201060901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C9DCA6">
    <w:pPr>
      <w:pStyle w:val="9"/>
      <w:tabs>
        <w:tab w:val="clear" w:pos="4153"/>
        <w:tab w:val="clear" w:pos="8306"/>
      </w:tabs>
      <w:ind w:left="350" w:right="360"/>
      <w:jc w:val="both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1E0989DA">
                          <w:pPr>
                            <w:pStyle w:val="9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C9umys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1E0989DA">
                    <w:pPr>
                      <w:pStyle w:val="9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5FFB97">
    <w:pPr>
      <w:pStyle w:val="9"/>
      <w:framePr w:wrap="around" w:vAnchor="text" w:hAnchor="margin" w:xAlign="right" w:y="1"/>
      <w:rPr>
        <w:rStyle w:val="14"/>
      </w:rPr>
    </w:pPr>
    <w:r>
      <w:fldChar w:fldCharType="begin"/>
    </w:r>
    <w:r>
      <w:rPr>
        <w:rStyle w:val="14"/>
      </w:rPr>
      <w:instrText xml:space="preserve">PAGE  </w:instrText>
    </w:r>
    <w:r>
      <w:fldChar w:fldCharType="separate"/>
    </w:r>
    <w:r>
      <w:rPr>
        <w:rStyle w:val="14"/>
      </w:rPr>
      <w:t>2</w:t>
    </w:r>
    <w:r>
      <w:fldChar w:fldCharType="end"/>
    </w:r>
  </w:p>
  <w:p w14:paraId="759EDC1A">
    <w:pPr>
      <w:pStyle w:val="9"/>
      <w:tabs>
        <w:tab w:val="clear" w:pos="4153"/>
        <w:tab w:val="clear" w:pos="8306"/>
      </w:tabs>
      <w:ind w:left="350" w:right="360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BD90C2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5E96680E">
                          <w:pPr>
                            <w:pStyle w:val="9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AYAKZW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5E96680E">
                    <w:pPr>
                      <w:pStyle w:val="9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0EF927">
    <w:pPr>
      <w:pStyle w:val="10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mirrorMargins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HorizontalSpacing w:val="311"/>
  <w:drawingGridVerticalSpacing w:val="573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97DEA"/>
    <w:rsid w:val="001D3F26"/>
    <w:rsid w:val="00233D97"/>
    <w:rsid w:val="002C59E8"/>
    <w:rsid w:val="004E53EA"/>
    <w:rsid w:val="004F2412"/>
    <w:rsid w:val="004F5D54"/>
    <w:rsid w:val="00677DA8"/>
    <w:rsid w:val="00695EA8"/>
    <w:rsid w:val="00A74F73"/>
    <w:rsid w:val="00CC3574"/>
    <w:rsid w:val="00E16FE2"/>
    <w:rsid w:val="00E30767"/>
    <w:rsid w:val="00F2105A"/>
    <w:rsid w:val="0186240D"/>
    <w:rsid w:val="01E84195"/>
    <w:rsid w:val="023B31B5"/>
    <w:rsid w:val="02461E01"/>
    <w:rsid w:val="027012E1"/>
    <w:rsid w:val="02B84BF0"/>
    <w:rsid w:val="031337A0"/>
    <w:rsid w:val="04043EF3"/>
    <w:rsid w:val="041D1D33"/>
    <w:rsid w:val="04225FFA"/>
    <w:rsid w:val="0455178E"/>
    <w:rsid w:val="048A5E75"/>
    <w:rsid w:val="04DF67FE"/>
    <w:rsid w:val="04ED2510"/>
    <w:rsid w:val="05694B0D"/>
    <w:rsid w:val="05B60F33"/>
    <w:rsid w:val="060F041A"/>
    <w:rsid w:val="06590F8D"/>
    <w:rsid w:val="06F57187"/>
    <w:rsid w:val="08331281"/>
    <w:rsid w:val="08561586"/>
    <w:rsid w:val="08701CC4"/>
    <w:rsid w:val="0888439E"/>
    <w:rsid w:val="08C7627F"/>
    <w:rsid w:val="091545F4"/>
    <w:rsid w:val="0950795F"/>
    <w:rsid w:val="0A3D6092"/>
    <w:rsid w:val="0A471036"/>
    <w:rsid w:val="0A660231"/>
    <w:rsid w:val="0A8414E6"/>
    <w:rsid w:val="0B135D8E"/>
    <w:rsid w:val="0B5B37C2"/>
    <w:rsid w:val="0BBE4632"/>
    <w:rsid w:val="0BC1465F"/>
    <w:rsid w:val="0BD71FC2"/>
    <w:rsid w:val="0BEC36DA"/>
    <w:rsid w:val="0C096E8D"/>
    <w:rsid w:val="0C9841F0"/>
    <w:rsid w:val="0D7A4BC3"/>
    <w:rsid w:val="0D9F0C86"/>
    <w:rsid w:val="0E1924B1"/>
    <w:rsid w:val="0E60234E"/>
    <w:rsid w:val="0EC95FCB"/>
    <w:rsid w:val="0EDB1522"/>
    <w:rsid w:val="0F9C493B"/>
    <w:rsid w:val="10946D40"/>
    <w:rsid w:val="11831FB8"/>
    <w:rsid w:val="11AC6401"/>
    <w:rsid w:val="11CF182E"/>
    <w:rsid w:val="11D72467"/>
    <w:rsid w:val="11ED44F6"/>
    <w:rsid w:val="123835B3"/>
    <w:rsid w:val="14375C09"/>
    <w:rsid w:val="146D388E"/>
    <w:rsid w:val="14BA5396"/>
    <w:rsid w:val="14D961C2"/>
    <w:rsid w:val="14E81EF5"/>
    <w:rsid w:val="160002C4"/>
    <w:rsid w:val="16116ED4"/>
    <w:rsid w:val="162371B6"/>
    <w:rsid w:val="162D4D4B"/>
    <w:rsid w:val="173619DD"/>
    <w:rsid w:val="1767603B"/>
    <w:rsid w:val="17985906"/>
    <w:rsid w:val="17B63842"/>
    <w:rsid w:val="181D3326"/>
    <w:rsid w:val="18F111AE"/>
    <w:rsid w:val="191477B1"/>
    <w:rsid w:val="19834459"/>
    <w:rsid w:val="19ED6E52"/>
    <w:rsid w:val="1B232D81"/>
    <w:rsid w:val="1BF34341"/>
    <w:rsid w:val="1C496728"/>
    <w:rsid w:val="1CC50AF9"/>
    <w:rsid w:val="1DA750FA"/>
    <w:rsid w:val="1F5227B1"/>
    <w:rsid w:val="2008679E"/>
    <w:rsid w:val="202322B4"/>
    <w:rsid w:val="208E4395"/>
    <w:rsid w:val="20AD0EDD"/>
    <w:rsid w:val="20EB3585"/>
    <w:rsid w:val="210668C5"/>
    <w:rsid w:val="21114E6F"/>
    <w:rsid w:val="221B0E0B"/>
    <w:rsid w:val="2278414A"/>
    <w:rsid w:val="22C12363"/>
    <w:rsid w:val="22DA3DDB"/>
    <w:rsid w:val="22E44BB0"/>
    <w:rsid w:val="23711904"/>
    <w:rsid w:val="237D3678"/>
    <w:rsid w:val="239927D1"/>
    <w:rsid w:val="23D70CD9"/>
    <w:rsid w:val="241275A1"/>
    <w:rsid w:val="26423477"/>
    <w:rsid w:val="26864FD8"/>
    <w:rsid w:val="26A50FA2"/>
    <w:rsid w:val="26A828E3"/>
    <w:rsid w:val="270A6B75"/>
    <w:rsid w:val="271343BE"/>
    <w:rsid w:val="28333D17"/>
    <w:rsid w:val="299139E7"/>
    <w:rsid w:val="2ABE16F8"/>
    <w:rsid w:val="2B3E4EAD"/>
    <w:rsid w:val="2B4E665F"/>
    <w:rsid w:val="2D2923CC"/>
    <w:rsid w:val="2D9E5A6D"/>
    <w:rsid w:val="2DA71974"/>
    <w:rsid w:val="2EE11D8F"/>
    <w:rsid w:val="2EE91B86"/>
    <w:rsid w:val="2F1C3135"/>
    <w:rsid w:val="3038498C"/>
    <w:rsid w:val="30B43E4C"/>
    <w:rsid w:val="316517AF"/>
    <w:rsid w:val="31BB3466"/>
    <w:rsid w:val="32F23612"/>
    <w:rsid w:val="336521F5"/>
    <w:rsid w:val="34F02AFF"/>
    <w:rsid w:val="350A4261"/>
    <w:rsid w:val="35A40B0C"/>
    <w:rsid w:val="36045165"/>
    <w:rsid w:val="365B2C08"/>
    <w:rsid w:val="377035EA"/>
    <w:rsid w:val="379C67F0"/>
    <w:rsid w:val="37D46528"/>
    <w:rsid w:val="39DD52FC"/>
    <w:rsid w:val="3A5257DD"/>
    <w:rsid w:val="3A663DFC"/>
    <w:rsid w:val="3B411008"/>
    <w:rsid w:val="3BCC63CD"/>
    <w:rsid w:val="3BF51D57"/>
    <w:rsid w:val="3CE8111C"/>
    <w:rsid w:val="3D2E6D24"/>
    <w:rsid w:val="3E487063"/>
    <w:rsid w:val="404B14C5"/>
    <w:rsid w:val="4058126F"/>
    <w:rsid w:val="405B0F85"/>
    <w:rsid w:val="40856298"/>
    <w:rsid w:val="42961F80"/>
    <w:rsid w:val="43431570"/>
    <w:rsid w:val="435F239C"/>
    <w:rsid w:val="43CC3C6E"/>
    <w:rsid w:val="43E350B0"/>
    <w:rsid w:val="44052CF3"/>
    <w:rsid w:val="44134CD1"/>
    <w:rsid w:val="456D0639"/>
    <w:rsid w:val="45FE4F57"/>
    <w:rsid w:val="4662410F"/>
    <w:rsid w:val="471E2059"/>
    <w:rsid w:val="47226756"/>
    <w:rsid w:val="47347452"/>
    <w:rsid w:val="47CD5197"/>
    <w:rsid w:val="48010943"/>
    <w:rsid w:val="48486675"/>
    <w:rsid w:val="4AFA507A"/>
    <w:rsid w:val="4AFC4AB8"/>
    <w:rsid w:val="4BAE2277"/>
    <w:rsid w:val="4C137523"/>
    <w:rsid w:val="4C5639FE"/>
    <w:rsid w:val="4C5D2780"/>
    <w:rsid w:val="4C8E62C0"/>
    <w:rsid w:val="4DF66947"/>
    <w:rsid w:val="4E9D73EF"/>
    <w:rsid w:val="4EA30C8E"/>
    <w:rsid w:val="4ECE103C"/>
    <w:rsid w:val="4EFF431A"/>
    <w:rsid w:val="4F3C7E8D"/>
    <w:rsid w:val="4F875E00"/>
    <w:rsid w:val="501F0166"/>
    <w:rsid w:val="507B6A72"/>
    <w:rsid w:val="50916E5C"/>
    <w:rsid w:val="50CA3E1C"/>
    <w:rsid w:val="50DA4D01"/>
    <w:rsid w:val="50ED196F"/>
    <w:rsid w:val="512200B2"/>
    <w:rsid w:val="51A75EBB"/>
    <w:rsid w:val="51DA536C"/>
    <w:rsid w:val="528C45CC"/>
    <w:rsid w:val="537D1E83"/>
    <w:rsid w:val="53874A17"/>
    <w:rsid w:val="538F7FF6"/>
    <w:rsid w:val="549315AE"/>
    <w:rsid w:val="54DF1B14"/>
    <w:rsid w:val="55CC2712"/>
    <w:rsid w:val="565F045B"/>
    <w:rsid w:val="567D6D47"/>
    <w:rsid w:val="568E01E1"/>
    <w:rsid w:val="569D3D80"/>
    <w:rsid w:val="573375E6"/>
    <w:rsid w:val="57537245"/>
    <w:rsid w:val="58CF4B95"/>
    <w:rsid w:val="58F92290"/>
    <w:rsid w:val="59E51020"/>
    <w:rsid w:val="5AA708CA"/>
    <w:rsid w:val="5B2D66BE"/>
    <w:rsid w:val="5B760632"/>
    <w:rsid w:val="5B7721B3"/>
    <w:rsid w:val="5B7723CB"/>
    <w:rsid w:val="5BE20B3C"/>
    <w:rsid w:val="5C457C48"/>
    <w:rsid w:val="5C50285F"/>
    <w:rsid w:val="5CE323F2"/>
    <w:rsid w:val="5D0863CA"/>
    <w:rsid w:val="5DE17350"/>
    <w:rsid w:val="5E225474"/>
    <w:rsid w:val="5F506B0D"/>
    <w:rsid w:val="5F8605F5"/>
    <w:rsid w:val="602202C6"/>
    <w:rsid w:val="60566219"/>
    <w:rsid w:val="609C393F"/>
    <w:rsid w:val="60E03CA4"/>
    <w:rsid w:val="610F24CD"/>
    <w:rsid w:val="610F7448"/>
    <w:rsid w:val="618F4C8C"/>
    <w:rsid w:val="619E04DC"/>
    <w:rsid w:val="632E018A"/>
    <w:rsid w:val="63351E52"/>
    <w:rsid w:val="63853776"/>
    <w:rsid w:val="644B741C"/>
    <w:rsid w:val="64B655D4"/>
    <w:rsid w:val="64F1206D"/>
    <w:rsid w:val="650642CC"/>
    <w:rsid w:val="6591028D"/>
    <w:rsid w:val="663527BF"/>
    <w:rsid w:val="68506708"/>
    <w:rsid w:val="68D73C8C"/>
    <w:rsid w:val="69074B86"/>
    <w:rsid w:val="69512F4F"/>
    <w:rsid w:val="695615B3"/>
    <w:rsid w:val="69915F96"/>
    <w:rsid w:val="6A0E40DD"/>
    <w:rsid w:val="6BF5162B"/>
    <w:rsid w:val="6C6C222A"/>
    <w:rsid w:val="6D733FE4"/>
    <w:rsid w:val="6D8E79A5"/>
    <w:rsid w:val="6E185E2D"/>
    <w:rsid w:val="6E262BC5"/>
    <w:rsid w:val="6E2935EE"/>
    <w:rsid w:val="6E7B6E4B"/>
    <w:rsid w:val="6EB946BC"/>
    <w:rsid w:val="6F5644B3"/>
    <w:rsid w:val="6F8A73C4"/>
    <w:rsid w:val="715B17E5"/>
    <w:rsid w:val="71982259"/>
    <w:rsid w:val="71BF4965"/>
    <w:rsid w:val="71D67ABE"/>
    <w:rsid w:val="72087B31"/>
    <w:rsid w:val="72A417A5"/>
    <w:rsid w:val="72D06E61"/>
    <w:rsid w:val="72FC135E"/>
    <w:rsid w:val="73022361"/>
    <w:rsid w:val="736453F6"/>
    <w:rsid w:val="7380460B"/>
    <w:rsid w:val="754D1528"/>
    <w:rsid w:val="76C41471"/>
    <w:rsid w:val="76ED14C6"/>
    <w:rsid w:val="77EC2C43"/>
    <w:rsid w:val="787B21B6"/>
    <w:rsid w:val="789F7357"/>
    <w:rsid w:val="78B474AC"/>
    <w:rsid w:val="78D17470"/>
    <w:rsid w:val="78F47741"/>
    <w:rsid w:val="79F978A5"/>
    <w:rsid w:val="7A1D36F4"/>
    <w:rsid w:val="7B187EFC"/>
    <w:rsid w:val="7B1918D9"/>
    <w:rsid w:val="7BC0309E"/>
    <w:rsid w:val="7BE132C3"/>
    <w:rsid w:val="7D5767E3"/>
    <w:rsid w:val="7D6117BA"/>
    <w:rsid w:val="7D7C3F2E"/>
    <w:rsid w:val="7E0E4592"/>
    <w:rsid w:val="7F9B51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 w:val="0"/>
      <w:jc w:val="distribute"/>
      <w:outlineLvl w:val="0"/>
    </w:pPr>
    <w:rPr>
      <w:rFonts w:eastAsia="公文小标宋简"/>
      <w:b/>
      <w:vanish/>
      <w:color w:val="FF0000"/>
      <w:kern w:val="44"/>
      <w:sz w:val="72"/>
    </w:rPr>
  </w:style>
  <w:style w:type="paragraph" w:styleId="3">
    <w:name w:val="heading 2"/>
    <w:basedOn w:val="1"/>
    <w:next w:val="4"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/>
      <w:b/>
    </w:rPr>
  </w:style>
  <w:style w:type="paragraph" w:styleId="5">
    <w:name w:val="heading 3"/>
    <w:basedOn w:val="1"/>
    <w:next w:val="4"/>
    <w:qFormat/>
    <w:uiPriority w:val="0"/>
    <w:pPr>
      <w:keepNext/>
      <w:keepLines/>
      <w:spacing w:before="1000" w:beforeLines="0" w:after="400" w:afterLines="0"/>
      <w:jc w:val="center"/>
      <w:outlineLvl w:val="2"/>
    </w:pPr>
    <w:rPr>
      <w:rFonts w:ascii="公文小标宋简" w:eastAsia="公文小标宋简"/>
      <w:sz w:val="44"/>
    </w:rPr>
  </w:style>
  <w:style w:type="character" w:default="1" w:styleId="13">
    <w:name w:val="Default Paragraph Font"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iPriority w:val="0"/>
    <w:pPr>
      <w:ind w:firstLine="630"/>
    </w:pPr>
    <w:rPr>
      <w:kern w:val="0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8">
    <w:name w:val="Date"/>
    <w:basedOn w:val="1"/>
    <w:next w:val="1"/>
    <w:qFormat/>
    <w:uiPriority w:val="0"/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page number"/>
    <w:qFormat/>
    <w:uiPriority w:val="0"/>
    <w:rPr>
      <w:rFonts w:eastAsia="宋体"/>
      <w:sz w:val="28"/>
    </w:rPr>
  </w:style>
  <w:style w:type="paragraph" w:customStyle="1" w:styleId="15">
    <w:name w:val="附件"/>
    <w:basedOn w:val="1"/>
    <w:uiPriority w:val="0"/>
    <w:pPr>
      <w:ind w:left="1638" w:hanging="1016"/>
    </w:pPr>
  </w:style>
  <w:style w:type="paragraph" w:customStyle="1" w:styleId="16">
    <w:name w:val="主题词"/>
    <w:basedOn w:val="1"/>
    <w:qFormat/>
    <w:uiPriority w:val="0"/>
    <w:pPr>
      <w:ind w:left="1246" w:hanging="1246"/>
    </w:pPr>
    <w:rPr>
      <w:rFonts w:eastAsia="公文小标宋简"/>
    </w:rPr>
  </w:style>
  <w:style w:type="paragraph" w:customStyle="1" w:styleId="17">
    <w:name w:val="Header &amp; Footer"/>
    <w:qFormat/>
    <w:uiPriority w:val="0"/>
    <w:pPr>
      <w:widowControl/>
      <w:shd w:val="clear" w:color="auto" w:fill="auto"/>
      <w:tabs>
        <w:tab w:val="right" w:pos="9020"/>
      </w:tabs>
      <w:spacing w:before="0" w:after="0" w:line="240" w:lineRule="auto"/>
      <w:ind w:left="0" w:right="0" w:firstLine="0"/>
      <w:jc w:val="left"/>
      <w:outlineLvl w:val="9"/>
    </w:pPr>
    <w:rPr>
      <w:rFonts w:ascii="Helvetica" w:hAnsi="Arial Unicode MS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lang w:val="en-US" w:eastAsia="zh-CN" w:bidi="ar-SA"/>
    </w:rPr>
  </w:style>
  <w:style w:type="paragraph" w:customStyle="1" w:styleId="18">
    <w:name w:val="正文1"/>
    <w:uiPriority w:val="0"/>
    <w:pPr>
      <w:widowControl w:val="0"/>
      <w:shd w:val="clear" w:color="auto" w:fill="auto"/>
      <w:spacing w:before="0" w:after="0" w:line="240" w:lineRule="auto"/>
      <w:ind w:left="0" w:right="0" w:firstLine="0"/>
      <w:jc w:val="both"/>
      <w:outlineLvl w:val="9"/>
    </w:pPr>
    <w:rPr>
      <w:rFonts w:ascii="Times New Roman" w:hAnsi="Arial Unicode MS" w:eastAsia="Arial Unicode MS" w:cs="Arial Unicode MS"/>
      <w:color w:val="000000"/>
      <w:spacing w:val="0"/>
      <w:w w:val="100"/>
      <w:kern w:val="2"/>
      <w:position w:val="0"/>
      <w:sz w:val="21"/>
      <w:szCs w:val="21"/>
      <w:u w:val="none" w:color="000000"/>
      <w:lang w:val="en-US" w:eastAsia="zh-CN" w:bidi="ar-SA"/>
    </w:rPr>
  </w:style>
  <w:style w:type="paragraph" w:customStyle="1" w:styleId="19">
    <w:name w:val="抄 送"/>
    <w:basedOn w:val="16"/>
    <w:qFormat/>
    <w:uiPriority w:val="0"/>
    <w:pPr>
      <w:ind w:left="0" w:firstLine="0"/>
    </w:pPr>
    <w:rPr>
      <w:rFonts w:eastAsia="仿宋_GB2312"/>
    </w:rPr>
  </w:style>
  <w:style w:type="paragraph" w:customStyle="1" w:styleId="20">
    <w:name w:val="秘密紧急"/>
    <w:basedOn w:val="1"/>
    <w:uiPriority w:val="0"/>
    <w:pPr>
      <w:jc w:val="right"/>
    </w:pPr>
    <w:rPr>
      <w:rFonts w:ascii="黑体" w:eastAsia="黑体"/>
    </w:rPr>
  </w:style>
  <w:style w:type="table" w:customStyle="1" w:styleId="21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2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1</Pages>
  <Words>2062</Words>
  <Characters>2187</Characters>
  <Lines>2</Lines>
  <Paragraphs>1</Paragraphs>
  <TotalTime>148</TotalTime>
  <ScaleCrop>false</ScaleCrop>
  <LinksUpToDate>false</LinksUpToDate>
  <CharactersWithSpaces>2354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2010-10-08T16:53:00Z</dcterms:created>
  <dc:creator>MC SYSTEM</dc:creator>
  <cp:lastModifiedBy>мìττý</cp:lastModifiedBy>
  <cp:lastPrinted>2025-03-04T02:12:00Z</cp:lastPrinted>
  <dcterms:modified xsi:type="dcterms:W3CDTF">2026-09-02T07:45:08Z</dcterms:modified>
  <dc:title>     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BB5EFAD0B0C94E6CB89A16B5F5FA0EC0_13</vt:lpwstr>
  </property>
  <property fmtid="{D5CDD505-2E9C-101B-9397-08002B2CF9AE}" pid="4" name="KSOTemplateDocerSaveRecord">
    <vt:lpwstr>eyJoZGlkIjoiM2UzZjQwNWRhOTQyYzZlZTQyOGMyZDUxNjRkOTE4ODciLCJ1c2VySWQiOiIzMzc0NDkxODMifQ==</vt:lpwstr>
  </property>
</Properties>
</file>