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191B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jc w:val="left"/>
        <w:textAlignment w:val="auto"/>
        <w:outlineLvl w:val="9"/>
        <w:rPr>
          <w:rFonts w:hint="default" w:ascii="Times New Roman" w:hAnsi="Times New Roman" w:eastAsia="方正小标宋简体" w:cs="Times New Roman"/>
          <w:b w:val="0"/>
          <w:bCs w:val="0"/>
          <w:kern w:val="2"/>
          <w:sz w:val="44"/>
          <w:szCs w:val="44"/>
          <w:lang w:val="en-US" w:eastAsia="zh-CN"/>
        </w:rPr>
      </w:pPr>
      <w:r>
        <w:rPr>
          <w:rFonts w:hint="default" w:ascii="Times New Roman" w:hAnsi="Times New Roman" w:eastAsia="方正小标宋简体" w:cs="Times New Roman"/>
          <w:b w:val="0"/>
          <w:bCs w:val="0"/>
          <w:kern w:val="2"/>
          <w:sz w:val="44"/>
          <w:szCs w:val="44"/>
          <w:lang w:val="en-US" w:eastAsia="zh-CN"/>
        </w:rPr>
        <w:t>附件2：</w:t>
      </w:r>
    </w:p>
    <w:p w14:paraId="27F2FCB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jc w:val="center"/>
        <w:textAlignment w:val="auto"/>
        <w:outlineLvl w:val="9"/>
        <w:rPr>
          <w:rFonts w:hint="default" w:ascii="Times New Roman" w:hAnsi="Times New Roman" w:eastAsia="方正小标宋简体" w:cs="Times New Roman"/>
          <w:b w:val="0"/>
          <w:bCs w:val="0"/>
          <w:kern w:val="2"/>
          <w:sz w:val="44"/>
          <w:szCs w:val="44"/>
        </w:rPr>
      </w:pPr>
      <w:r>
        <w:rPr>
          <w:rFonts w:hint="default" w:ascii="Times New Roman" w:hAnsi="Times New Roman" w:eastAsia="方正小标宋简体" w:cs="Times New Roman"/>
          <w:b w:val="0"/>
          <w:bCs w:val="0"/>
          <w:kern w:val="2"/>
          <w:sz w:val="44"/>
          <w:szCs w:val="44"/>
          <w:lang w:val="en-US" w:eastAsia="zh-CN"/>
        </w:rPr>
        <w:t>服务</w:t>
      </w:r>
      <w:r>
        <w:rPr>
          <w:rFonts w:hint="default" w:ascii="Times New Roman" w:hAnsi="Times New Roman" w:eastAsia="方正小标宋简体" w:cs="Times New Roman"/>
          <w:b w:val="0"/>
          <w:bCs w:val="0"/>
          <w:kern w:val="2"/>
          <w:sz w:val="44"/>
          <w:szCs w:val="44"/>
        </w:rPr>
        <w:t>需求</w:t>
      </w:r>
    </w:p>
    <w:p w14:paraId="4E684D5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p>
    <w:p w14:paraId="3273011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一、总则</w:t>
      </w:r>
    </w:p>
    <w:p w14:paraId="30E097F1">
      <w:pPr>
        <w:keepNext w:val="0"/>
        <w:keepLines w:val="0"/>
        <w:pageBreakBefore w:val="0"/>
        <w:widowControl w:val="0"/>
        <w:kinsoku/>
        <w:wordWrap/>
        <w:overflowPunct/>
        <w:topLinePunct w:val="0"/>
        <w:autoSpaceDE/>
        <w:autoSpaceDN/>
        <w:bidi w:val="0"/>
        <w:adjustRightInd/>
        <w:snapToGrid/>
        <w:spacing w:after="0" w:line="574" w:lineRule="exact"/>
        <w:ind w:left="319" w:leftChars="145" w:right="0" w:rightChars="0" w:firstLine="320" w:firstLineChars="100"/>
        <w:jc w:val="both"/>
        <w:textAlignment w:val="auto"/>
        <w:outlineLvl w:val="9"/>
        <w:rPr>
          <w:rFonts w:hint="default" w:ascii="Times New Roman" w:hAnsi="Times New Roman" w:eastAsia="仿宋_GB2312" w:cs="Times New Roman"/>
          <w:b w:val="0"/>
          <w:bCs w:val="0"/>
          <w:color w:val="auto"/>
          <w:kern w:val="2"/>
          <w:sz w:val="32"/>
          <w:szCs w:val="32"/>
          <w:highlight w:val="yellow"/>
          <w:lang w:val="en-US" w:eastAsia="zh-CN"/>
        </w:rPr>
      </w:pPr>
      <w:r>
        <w:rPr>
          <w:rFonts w:hint="default" w:ascii="Times New Roman" w:hAnsi="Times New Roman" w:eastAsia="仿宋_GB2312" w:cs="Times New Roman"/>
          <w:b w:val="0"/>
          <w:bCs w:val="0"/>
          <w:color w:val="auto"/>
          <w:kern w:val="2"/>
          <w:sz w:val="32"/>
          <w:szCs w:val="32"/>
          <w:lang w:val="en-US" w:eastAsia="zh-CN"/>
        </w:rPr>
        <w:t>1.本次招标的项目为：</w:t>
      </w:r>
      <w:r>
        <w:rPr>
          <w:rFonts w:hint="default" w:ascii="Times New Roman" w:hAnsi="Times New Roman" w:eastAsia="仿宋_GB2312" w:cs="Times New Roman"/>
          <w:sz w:val="32"/>
          <w:szCs w:val="32"/>
          <w:lang w:val="en-US" w:eastAsia="zh-CN"/>
        </w:rPr>
        <w:t>中山市横栏医院2027年度物业管理（保安、保洁、运送、水电、绿化）服务项目</w:t>
      </w:r>
      <w:r>
        <w:rPr>
          <w:rFonts w:hint="default" w:ascii="Times New Roman" w:hAnsi="Times New Roman" w:eastAsia="仿宋_GB2312" w:cs="Times New Roman"/>
          <w:b w:val="0"/>
          <w:bCs w:val="0"/>
          <w:color w:val="auto"/>
          <w:kern w:val="2"/>
          <w:sz w:val="32"/>
          <w:szCs w:val="32"/>
          <w:lang w:val="en-US" w:eastAsia="zh-CN"/>
        </w:rPr>
        <w:t>。</w:t>
      </w:r>
    </w:p>
    <w:p w14:paraId="7559FF0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spacing w:val="10"/>
          <w:sz w:val="32"/>
          <w:szCs w:val="32"/>
        </w:rPr>
      </w:pPr>
      <w:r>
        <w:rPr>
          <w:rFonts w:hint="default" w:ascii="Times New Roman" w:hAnsi="Times New Roman" w:eastAsia="仿宋_GB2312" w:cs="Times New Roman"/>
          <w:b w:val="0"/>
          <w:bCs w:val="0"/>
          <w:color w:val="auto"/>
          <w:kern w:val="2"/>
          <w:sz w:val="32"/>
          <w:szCs w:val="32"/>
          <w:lang w:val="en-US" w:eastAsia="zh-CN"/>
        </w:rPr>
        <w:t>2.</w:t>
      </w:r>
      <w:r>
        <w:rPr>
          <w:rFonts w:hint="default" w:ascii="Times New Roman" w:hAnsi="Times New Roman" w:eastAsia="仿宋_GB2312" w:cs="Times New Roman"/>
          <w:spacing w:val="10"/>
          <w:sz w:val="32"/>
          <w:szCs w:val="32"/>
        </w:rPr>
        <w:t>拟签订合同周期为</w:t>
      </w:r>
      <w:r>
        <w:rPr>
          <w:rFonts w:hint="default" w:ascii="Times New Roman" w:hAnsi="Times New Roman" w:eastAsia="仿宋_GB2312" w:cs="Times New Roman"/>
          <w:spacing w:val="10"/>
          <w:sz w:val="32"/>
          <w:szCs w:val="32"/>
          <w:lang w:val="en-US" w:eastAsia="zh-CN"/>
        </w:rPr>
        <w:t>1</w:t>
      </w:r>
      <w:r>
        <w:rPr>
          <w:rFonts w:hint="default" w:ascii="Times New Roman" w:hAnsi="Times New Roman" w:eastAsia="仿宋_GB2312" w:cs="Times New Roman"/>
          <w:spacing w:val="10"/>
          <w:sz w:val="32"/>
          <w:szCs w:val="32"/>
        </w:rPr>
        <w:t>年</w:t>
      </w:r>
    </w:p>
    <w:p w14:paraId="7A70B45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3.中标人不得再以任何方式转包或分包</w:t>
      </w:r>
    </w:p>
    <w:p w14:paraId="471560B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4.根据医院业务发展需要，中标人进场后采购人根据工作需要可与中标人协商可适当增加各工种人数（增加工种人数的费用由采购人另行支付），费用标准按中标价格人员平均费用标准套用</w:t>
      </w:r>
    </w:p>
    <w:p w14:paraId="6C8FB43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5.各工种人员素质和资格要求</w:t>
      </w:r>
    </w:p>
    <w:p w14:paraId="3FF768B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（1）所有物管人员</w:t>
      </w:r>
      <w:r>
        <w:rPr>
          <w:rFonts w:hint="eastAsia" w:ascii="Times New Roman" w:hAnsi="Times New Roman" w:eastAsia="仿宋_GB2312" w:cs="Times New Roman"/>
          <w:b w:val="0"/>
          <w:bCs w:val="0"/>
          <w:color w:val="auto"/>
          <w:kern w:val="2"/>
          <w:sz w:val="32"/>
          <w:szCs w:val="32"/>
          <w:lang w:val="en-US" w:eastAsia="zh-CN"/>
        </w:rPr>
        <w:t>须</w:t>
      </w:r>
      <w:r>
        <w:rPr>
          <w:rFonts w:hint="default" w:ascii="Times New Roman" w:hAnsi="Times New Roman" w:eastAsia="仿宋_GB2312" w:cs="Times New Roman"/>
          <w:b w:val="0"/>
          <w:bCs w:val="0"/>
          <w:color w:val="auto"/>
          <w:kern w:val="2"/>
          <w:sz w:val="32"/>
          <w:szCs w:val="32"/>
          <w:lang w:val="zh-CN" w:eastAsia="zh-CN"/>
        </w:rPr>
        <w:t>身体健康、遵纪守法、无不良行为倾向。</w:t>
      </w:r>
    </w:p>
    <w:p w14:paraId="277664A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（2）人员素质配置要合理，做到不缺岗位。</w:t>
      </w:r>
    </w:p>
    <w:p w14:paraId="6C451D1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（3）中标人服务人员年龄男性不超过60岁，女性不超过55岁。（超出上述年龄的人员若身体健康且具备满足对应工作的体力和能力，经采购人同意可以适当放宽）</w:t>
      </w:r>
    </w:p>
    <w:p w14:paraId="19A5363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（4）公司内部有岗前培训机构，从业人员100%经过岗前培训、基本消防知识和急救技术培训。员工上岗前经过公司总体培训，本岗位培训至少一周或以上直至完全熟悉工作流程，经派驻科室</w:t>
      </w:r>
      <w:r>
        <w:rPr>
          <w:rFonts w:hint="eastAsia" w:ascii="Times New Roman" w:hAnsi="Times New Roman" w:eastAsia="仿宋_GB2312" w:cs="Times New Roman"/>
          <w:b w:val="0"/>
          <w:bCs w:val="0"/>
          <w:color w:val="auto"/>
          <w:kern w:val="2"/>
          <w:sz w:val="32"/>
          <w:szCs w:val="32"/>
          <w:lang w:val="en-US" w:eastAsia="zh-CN"/>
        </w:rPr>
        <w:t>护士长</w:t>
      </w:r>
      <w:r>
        <w:rPr>
          <w:rFonts w:hint="default" w:ascii="Times New Roman" w:hAnsi="Times New Roman" w:eastAsia="仿宋_GB2312" w:cs="Times New Roman"/>
          <w:b w:val="0"/>
          <w:bCs w:val="0"/>
          <w:color w:val="auto"/>
          <w:kern w:val="2"/>
          <w:sz w:val="32"/>
          <w:szCs w:val="32"/>
          <w:lang w:val="en-US" w:eastAsia="zh-CN"/>
        </w:rPr>
        <w:t>考核通过后，方可独立上岗。</w:t>
      </w:r>
    </w:p>
    <w:p w14:paraId="17E2EC1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（5）遵守法律法规及医院相关制度，熟悉本岗位工作职责并根据不同岗位情况，了解、熟悉或掌握院感基本知识（采购人可配合提供培训）</w:t>
      </w:r>
    </w:p>
    <w:p w14:paraId="6FC0C88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（6）员工队伍相对稳定（各科室人员配置更换需与科室护士长沟通），员工工作熟练，如遇员工严重违反中标人的规章制度，经与科室</w:t>
      </w:r>
      <w:r>
        <w:rPr>
          <w:rFonts w:hint="eastAsia" w:ascii="Times New Roman" w:hAnsi="Times New Roman" w:eastAsia="仿宋_GB2312" w:cs="Times New Roman"/>
          <w:b w:val="0"/>
          <w:bCs w:val="0"/>
          <w:color w:val="auto"/>
          <w:kern w:val="2"/>
          <w:sz w:val="32"/>
          <w:szCs w:val="32"/>
          <w:lang w:val="en-US" w:eastAsia="zh-CN"/>
        </w:rPr>
        <w:t>护士长</w:t>
      </w:r>
      <w:r>
        <w:rPr>
          <w:rFonts w:hint="default" w:ascii="Times New Roman" w:hAnsi="Times New Roman" w:eastAsia="仿宋_GB2312" w:cs="Times New Roman"/>
          <w:b w:val="0"/>
          <w:bCs w:val="0"/>
          <w:color w:val="auto"/>
          <w:kern w:val="2"/>
          <w:sz w:val="32"/>
          <w:szCs w:val="32"/>
          <w:lang w:val="en-US" w:eastAsia="zh-CN"/>
        </w:rPr>
        <w:t>沟通后由中标人处理。</w:t>
      </w:r>
    </w:p>
    <w:p w14:paraId="12EED18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（7）如因为人员缺岗导致事故发生，责任由中标人依法承担，并接受相应的处罚。</w:t>
      </w:r>
    </w:p>
    <w:p w14:paraId="60C9D1C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（8）工作人员要求上岗时佩戴工牌，着装统一、整洁。</w:t>
      </w:r>
    </w:p>
    <w:p w14:paraId="02384DA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（9）工作人员需兼职院内禁烟监督员，配合医院做好禁烟工作。</w:t>
      </w:r>
    </w:p>
    <w:p w14:paraId="783E1F5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10）中标人应根据医院提供的岗位人员编制及工作职责要求，对各岗位人员进行配置，做到不缺岗，由于特殊原因导致人员不足，中标人自行安排人员调班，以保证医院各项工作的正常进行和服务质量，如中标人出现缺岗，医院将视情况在当月服务费中扣除一定金额。</w:t>
      </w:r>
    </w:p>
    <w:p w14:paraId="62AA747C">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二、保安服务</w:t>
      </w:r>
    </w:p>
    <w:p w14:paraId="43D8AA45">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（一）服务描述</w:t>
      </w:r>
    </w:p>
    <w:p w14:paraId="3DD5661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需保安队长</w:t>
      </w:r>
      <w:r>
        <w:rPr>
          <w:rFonts w:hint="eastAsia" w:ascii="Times New Roman" w:hAnsi="Times New Roman" w:eastAsia="仿宋_GB2312" w:cs="Times New Roman"/>
          <w:b w:val="0"/>
          <w:bCs w:val="0"/>
          <w:color w:val="auto"/>
          <w:kern w:val="2"/>
          <w:sz w:val="32"/>
          <w:szCs w:val="32"/>
          <w:highlight w:val="none"/>
          <w:lang w:val="en-US" w:eastAsia="zh-CN"/>
        </w:rPr>
        <w:t>（物业主管）</w:t>
      </w:r>
      <w:r>
        <w:rPr>
          <w:rFonts w:hint="default" w:ascii="Times New Roman" w:hAnsi="Times New Roman" w:eastAsia="仿宋_GB2312" w:cs="Times New Roman"/>
          <w:b w:val="0"/>
          <w:bCs w:val="0"/>
          <w:color w:val="auto"/>
          <w:kern w:val="2"/>
          <w:sz w:val="32"/>
          <w:szCs w:val="32"/>
          <w:highlight w:val="none"/>
          <w:lang w:val="en-US" w:eastAsia="zh-CN"/>
        </w:rPr>
        <w:t>1人，保安岗位33个，合计34个岗位</w:t>
      </w:r>
    </w:p>
    <w:p w14:paraId="2999C6F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left="0" w:leftChars="0" w:right="0" w:rightChars="0" w:firstLine="640" w:firstLineChars="200"/>
        <w:jc w:val="left"/>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bidi="ar-SA"/>
        </w:rPr>
        <w:t>（二）</w:t>
      </w:r>
      <w:r>
        <w:rPr>
          <w:rFonts w:hint="default" w:ascii="Times New Roman" w:hAnsi="Times New Roman" w:eastAsia="黑体" w:cs="Times New Roman"/>
          <w:b w:val="0"/>
          <w:bCs w:val="0"/>
          <w:color w:val="auto"/>
          <w:kern w:val="2"/>
          <w:sz w:val="32"/>
          <w:szCs w:val="32"/>
          <w:lang w:val="en-US" w:eastAsia="zh-CN"/>
        </w:rPr>
        <w:t>服务内容</w:t>
      </w:r>
    </w:p>
    <w:p w14:paraId="12F359F5">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1.基本要求</w:t>
      </w:r>
    </w:p>
    <w:p w14:paraId="5DA72ABA">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（1）建立保安服务相关制度，并按照执行。</w:t>
      </w:r>
    </w:p>
    <w:p w14:paraId="7572C99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（2）对巡查、值守及异常情况等做好相关记录，填写规范，保存完好。</w:t>
      </w:r>
    </w:p>
    <w:p w14:paraId="669F714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（3）配备保安服务必要的器材。</w:t>
      </w:r>
    </w:p>
    <w:p w14:paraId="7F371CD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（4）单位产权内门卫服务、守护服务及巡查服务。单位 24小时执行门卫、巡查、守护等安全保卫和秩序维护任务，对发生在单位区域内的不法侵害、治安和自然灾害事故:应及时报告，采取措施防止事态扩大。</w:t>
      </w:r>
    </w:p>
    <w:p w14:paraId="56C4E1B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2.门卫服务</w:t>
      </w:r>
    </w:p>
    <w:p w14:paraId="17CD562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（1）医院大门主出入口实行 24 小时值班制。</w:t>
      </w:r>
    </w:p>
    <w:p w14:paraId="0D8AD09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（2）出入口及重点位置设置门岗。</w:t>
      </w:r>
    </w:p>
    <w:p w14:paraId="581F913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（3）保安人员对入口（包括医院大门）进行把守，对出入人员和车辆要查验出入人员的证件，办理登记手续，禁止无关人员进入，保卫单位人员安全。</w:t>
      </w:r>
    </w:p>
    <w:p w14:paraId="017A0AD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（4）在出入口对外来人员及其携带大件物品、外来车辆及装运的物品进行查验、询问和记录，并与相关部门取得联系，同意后方可出入。</w:t>
      </w:r>
    </w:p>
    <w:p w14:paraId="56F15BE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（5）大件物品搬出有相关部门开具《车辆放行条》，经核实后放行。</w:t>
      </w:r>
    </w:p>
    <w:p w14:paraId="679BC76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（6）排查可疑人员，对于不出示证件、不按规定登记、不听劝阻而强行闯入者，及时劝离，必要时通知公安机关进行处理。及时发现不法行为人，截获赃物，做好治安防范工作。</w:t>
      </w:r>
    </w:p>
    <w:p w14:paraId="7BE44F0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（7）配合医院相关部门积极疏导来访人员，有效疏导如出入口人群集聚、车辆拥堵、货物堵塞道路等情况，维护出入口的正常秩序。</w:t>
      </w:r>
    </w:p>
    <w:p w14:paraId="369D1E6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根据物业服务合同约定，对物品进出实行安检、登记、电话确认等分类管理措施。大宗物品进出会同接收单位收件人审检，严防违禁品（包括毒品、军火弹药、管制刀具、易燃易爆品等）、限带品（包括动物、任何未经授权的专业摄影设备、无人机等）进入。</w:t>
      </w:r>
    </w:p>
    <w:p w14:paraId="6BE59C7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（9）清理医院入口营运摩托车及相关人员，禁止一切营运摩托车及相关人员在医院内上落客。</w:t>
      </w:r>
    </w:p>
    <w:p w14:paraId="7C1A9AF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（10）协助单位做好来访接待工作，如有需求对来访车辆发放车辆放行卡，保证来访车辆正常进出。</w:t>
      </w:r>
    </w:p>
    <w:p w14:paraId="5FBC50F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3.巡查服务</w:t>
      </w:r>
    </w:p>
    <w:p w14:paraId="498BFE8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（1）建立24小时值班巡查制度。</w:t>
      </w:r>
    </w:p>
    <w:p w14:paraId="3B26A5B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（2）制定巡查路线，按照指定时间和路线对院内所有区域、地段和目标进行的巡查、警戒，保卫院内安全（不定时巡查），加强重点区域、重点部位及装修区域的巡查。</w:t>
      </w:r>
    </w:p>
    <w:p w14:paraId="1A482D3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（3）巡查期间保持通信设施设备畅通，遇到异常情况立即上报并在现场采取相应措施。</w:t>
      </w:r>
    </w:p>
    <w:p w14:paraId="4F2DC7D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（4）收到监控室指令后，巡查人员及时到达指定地点并迅速采取相应措施。</w:t>
      </w:r>
    </w:p>
    <w:p w14:paraId="4444394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在巡查过程中，对预测将要发生或已经发生的不法侵害案件（例如:医患纠纷、突发事件等）或灾害事故，应采取相应的措施予以制止，并及时报告公安机关或有关部门阻止事态发展，保护工作人员和现场，将不法行为人送公安机关或有关部门处理。</w:t>
      </w:r>
    </w:p>
    <w:p w14:paraId="549D4ED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（6）检查、发现、报告并及时消除各种不安全隐患，防止火灾、爆炸等事故以及抢劫、盗窃、黑律师及医托等不法侵害案件的发生。</w:t>
      </w:r>
    </w:p>
    <w:p w14:paraId="7C532EF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4.监控值守服务</w:t>
      </w:r>
    </w:p>
    <w:p w14:paraId="10A220A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（1）监控室环境符合系统设备运行要求，定期进行检查和检测，确保系统功能正常。</w:t>
      </w:r>
    </w:p>
    <w:p w14:paraId="6A5716C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（2）监控室实行专人24小时值班制度。</w:t>
      </w:r>
    </w:p>
    <w:p w14:paraId="5ACEA96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（3）监控记录画面清晰，视频监控无死角、无盲区。</w:t>
      </w:r>
    </w:p>
    <w:p w14:paraId="64265B6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（4）值班期间遵守操作规程和保密制度。</w:t>
      </w:r>
    </w:p>
    <w:p w14:paraId="0253E2D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（5）外来人员、非工作人员不得进入视频监控室，无关人员进入监控室或查阅监控记录，需经总务科批准并做好相关调阅登记。</w:t>
      </w:r>
    </w:p>
    <w:p w14:paraId="65FF7B7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bidi="ar-SA"/>
        </w:rPr>
        <w:t>（6）</w:t>
      </w:r>
      <w:r>
        <w:rPr>
          <w:rFonts w:hint="default" w:ascii="Times New Roman" w:hAnsi="Times New Roman" w:eastAsia="仿宋_GB2312" w:cs="Times New Roman"/>
          <w:b w:val="0"/>
          <w:bCs w:val="0"/>
          <w:color w:val="auto"/>
          <w:kern w:val="2"/>
          <w:sz w:val="32"/>
          <w:szCs w:val="32"/>
          <w:lang w:val="en-US" w:eastAsia="zh-CN"/>
        </w:rPr>
        <w:t>监控室收到火情等报警信号、其他异常情况信号后，及时报警并安排其他安保人员前往现场进行处理。</w:t>
      </w:r>
    </w:p>
    <w:p w14:paraId="09BCEA8D">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5.车辆停放</w:t>
      </w:r>
    </w:p>
    <w:p w14:paraId="5971F677">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（1）车辆行驶路线设置合理、规范，导向标志完整、</w:t>
      </w:r>
    </w:p>
    <w:p w14:paraId="27FA0688">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清晰。</w:t>
      </w:r>
    </w:p>
    <w:p w14:paraId="65CAFE2E">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（2）合理规划车辆停放区域，张贴车辆引导标识，对车辆及停放区域实行规范管理。</w:t>
      </w:r>
    </w:p>
    <w:p w14:paraId="4D68B6D3">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（3）严禁在办公楼的公用走道、楼梯间、安全出口处等公共区域停放车辆或充电。</w:t>
      </w:r>
    </w:p>
    <w:p w14:paraId="4A4EAD92">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（4）非机动车定点有序停放。</w:t>
      </w:r>
    </w:p>
    <w:p w14:paraId="73BA38C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（5）发现车辆异常情况及时通知车主，并做好登记:发生交通事故、自然灾害等意外事故时及时赶赴现场疏导和协助处理，响应时间不超过3分钟。</w:t>
      </w:r>
    </w:p>
    <w:p w14:paraId="0F0F54B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（6）维持好院内区域内大门口的机动车包括汽车、摩托车及院内车辆停放地的秩序。</w:t>
      </w:r>
    </w:p>
    <w:p w14:paraId="43F09F58">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6.消防安全管理</w:t>
      </w:r>
    </w:p>
    <w:p w14:paraId="656B8F1E">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（1）建立消防安全责任制，确定各级消防安全责任人及其职责。</w:t>
      </w:r>
    </w:p>
    <w:p w14:paraId="67735648">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（2）消防控制室实行24小时值班制度，每班不少于2</w:t>
      </w:r>
    </w:p>
    <w:p w14:paraId="050F6908">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人。</w:t>
      </w:r>
    </w:p>
    <w:p w14:paraId="424F86DF">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定期定时巡查消防设施、器材（消火栓、应急照明、应急物资等）、消防及人员逃生通道、消防车通道并有记录，协助保养及更换消防器材。以保证消防设施、器材（消火栓、应急照明、应急物资等）、消防及人员逃生通道、消防车通道可随时正常使用。</w:t>
      </w:r>
    </w:p>
    <w:p w14:paraId="675E995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bidi="ar-SA"/>
        </w:rPr>
        <w:t>（4）</w:t>
      </w:r>
      <w:r>
        <w:rPr>
          <w:rFonts w:hint="default" w:ascii="Times New Roman" w:hAnsi="Times New Roman" w:eastAsia="仿宋_GB2312" w:cs="Times New Roman"/>
          <w:b w:val="0"/>
          <w:bCs w:val="0"/>
          <w:color w:val="auto"/>
          <w:kern w:val="2"/>
          <w:sz w:val="32"/>
          <w:szCs w:val="32"/>
          <w:lang w:val="en-US" w:eastAsia="zh-CN"/>
        </w:rPr>
        <w:t>易燃易爆品设专区专人管理，做好相关记录。</w:t>
      </w:r>
    </w:p>
    <w:p w14:paraId="489C3FBE">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（5）定期组织消防安全宣传、培训及演练，每半年至少开展1次消防演练。</w:t>
      </w:r>
    </w:p>
    <w:p w14:paraId="16D57175">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7.突发事件处理</w:t>
      </w:r>
    </w:p>
    <w:p w14:paraId="7BA25D26">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（1）制定突发事件安全责任书，明确突发事件责任人及应承担的安全责任。</w:t>
      </w:r>
    </w:p>
    <w:p w14:paraId="474C2F73">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（2）建立应急突发事件处置队伍，明确各自的职责。</w:t>
      </w:r>
    </w:p>
    <w:p w14:paraId="0F9C4872">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（3）识别、分析各种潜在风险，针对不同风险类型制定相应解决方案，并配备应急物资。</w:t>
      </w:r>
    </w:p>
    <w:p w14:paraId="404641B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（4）每半年至少开展1次突发事件应急演练，并有相应记录。</w:t>
      </w:r>
    </w:p>
    <w:p w14:paraId="15D6C46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（5）发生意外事件时，及时采取应急措施，维护办公区域物业服务正常进行，保护人身财产安全。</w:t>
      </w:r>
    </w:p>
    <w:p w14:paraId="14123BD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（6）办公区域物业服务应急预案终止实施后，积极采取措施，在尽可能短的时间内，消除事故带来的不良影响，妥善安置和慰问受害及受影响的人员和部门。</w:t>
      </w:r>
    </w:p>
    <w:p w14:paraId="27482647">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（7）事故处理后，及时形成事故应急总结报告，完善应急救援工作方案。</w:t>
      </w:r>
    </w:p>
    <w:p w14:paraId="705C6A3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8.安保服务</w:t>
      </w:r>
    </w:p>
    <w:p w14:paraId="0FE5D7C5">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（1）保安人员对特定的目标进行看护和守卫,保卫单位财产安全和工作人员安全。</w:t>
      </w:r>
    </w:p>
    <w:p w14:paraId="58E2F6EA">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（2）维护医院的正常秩序,及时制止无关人员进入守卫范围。</w:t>
      </w:r>
    </w:p>
    <w:p w14:paraId="7016E5CF">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（3）做好防火、防盗、防抢、防爆炸等工作。</w:t>
      </w:r>
    </w:p>
    <w:p w14:paraId="2E004E40">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（4）如有大型活动，要有慎密安防计划并提供安保服务。</w:t>
      </w:r>
    </w:p>
    <w:p w14:paraId="2523C58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①制定相应的活动秩序维护方案，合理安排人员，并对场所的安全隐患进行排查；</w:t>
      </w:r>
    </w:p>
    <w:p w14:paraId="37327D7A">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②应当保障通道、出入口、停车场等区域畅通；</w:t>
      </w:r>
    </w:p>
    <w:p w14:paraId="21D1C616">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③活动举办过程中，做好现场秩序的维护和突发事故的处置工作，确保活动正常进行。</w:t>
      </w:r>
    </w:p>
    <w:p w14:paraId="6FD9A4AA">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（5）护送收费员回帐。</w:t>
      </w:r>
    </w:p>
    <w:p w14:paraId="27798D6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（6）负责医院氧气房、污水房的日常维护管理，配合总务科管理氧气房、污水房。定期巡查做好维护记录。密切关注医院输氧情况，如出现供氧不足及时跟进处理。</w:t>
      </w:r>
    </w:p>
    <w:p w14:paraId="72F4F96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9.其它★</w:t>
      </w:r>
    </w:p>
    <w:p w14:paraId="354FC1E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（1）单位的所有搬运工作（包括但不限于氧气瓶搬运和更换、遗体的保管及搬运等），我院有权力要求中标人在不违法的前提下，必须随叫随到。</w:t>
      </w:r>
    </w:p>
    <w:p w14:paraId="1B6D3D3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（2）单位临时交办的其它力所能及的事务。</w:t>
      </w:r>
    </w:p>
    <w:p w14:paraId="019AA47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（3）会议会场的布置。</w:t>
      </w:r>
    </w:p>
    <w:p w14:paraId="7472FED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★（4）安保人员必须持有“保安证”，消防控制室岗位要求每班2人且持“建（构）筑物消防员证”上岗。</w:t>
      </w:r>
    </w:p>
    <w:p w14:paraId="0628B1B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保安队人员配置表（★投标人拟投入保安人员岗位数不低于此表所列的岗位数量）</w:t>
      </w:r>
    </w:p>
    <w:tbl>
      <w:tblPr>
        <w:tblStyle w:val="6"/>
        <w:tblW w:w="89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8"/>
        <w:gridCol w:w="3266"/>
        <w:gridCol w:w="940"/>
        <w:gridCol w:w="3791"/>
      </w:tblGrid>
      <w:tr w14:paraId="26C3B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56006">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序号</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5D65">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岗位</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B29D">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数量</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F66C">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工作时间</w:t>
            </w:r>
          </w:p>
        </w:tc>
      </w:tr>
      <w:tr w14:paraId="50183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3477">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7FC0">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保安队长</w:t>
            </w:r>
            <w:r>
              <w:rPr>
                <w:rFonts w:hint="eastAsia" w:ascii="Times New Roman" w:hAnsi="Times New Roman" w:eastAsia="仿宋_GB2312" w:cs="Times New Roman"/>
                <w:b w:val="0"/>
                <w:bCs w:val="0"/>
                <w:color w:val="auto"/>
                <w:kern w:val="2"/>
                <w:sz w:val="32"/>
                <w:szCs w:val="32"/>
                <w:lang w:val="en-US" w:eastAsia="zh-CN"/>
              </w:rPr>
              <w:t>（物业主管）</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104B">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E9DB">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7:30-11:30 14:00-18:00</w:t>
            </w:r>
          </w:p>
        </w:tc>
      </w:tr>
      <w:tr w14:paraId="4089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F7F8">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9E348">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放射科门口</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E21C">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3C43">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7:30-11:30 14:00-18:00</w:t>
            </w:r>
          </w:p>
        </w:tc>
      </w:tr>
      <w:tr w14:paraId="3E428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6176F">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5079">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巡逻</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FDC8">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1D89">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早、中、晚班各2人</w:t>
            </w:r>
          </w:p>
        </w:tc>
      </w:tr>
      <w:tr w14:paraId="07DF9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510F">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B020">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消防控制室</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5A5C">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843D">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早、中、晚班各2人</w:t>
            </w:r>
          </w:p>
        </w:tc>
      </w:tr>
      <w:tr w14:paraId="6521D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BF17">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4D36">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急诊科门口</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1021">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8817">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早、中、晚班各1人</w:t>
            </w:r>
          </w:p>
        </w:tc>
      </w:tr>
      <w:tr w14:paraId="02FC7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B01C">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6</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857A">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旧门诊楼预检分诊处</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E78E">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3</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E5E6">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早、中、晚班各1人</w:t>
            </w:r>
          </w:p>
        </w:tc>
      </w:tr>
      <w:tr w14:paraId="68E97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46B3">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7</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54B6">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发热门诊</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A24A">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3E0C">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7：30-11：30，14：00-18：00</w:t>
            </w:r>
          </w:p>
        </w:tc>
      </w:tr>
      <w:tr w14:paraId="044C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90B7">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8</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A0C2">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妇产科门诊二楼</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7F26">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2768">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7：30-11：30，14：00-18：00</w:t>
            </w:r>
          </w:p>
        </w:tc>
      </w:tr>
      <w:tr w14:paraId="219B9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50E61">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9</w:t>
            </w:r>
          </w:p>
          <w:p w14:paraId="6E37A468">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10</w:t>
            </w:r>
          </w:p>
        </w:tc>
        <w:tc>
          <w:tcPr>
            <w:tcW w:w="32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28CC6">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西侧门</w:t>
            </w:r>
          </w:p>
        </w:tc>
        <w:tc>
          <w:tcPr>
            <w:tcW w:w="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F9D55">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83E50">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7：30-11：30，14：00-18：00</w:t>
            </w:r>
          </w:p>
        </w:tc>
      </w:tr>
      <w:tr w14:paraId="06FFD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6BF0C">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p>
        </w:tc>
        <w:tc>
          <w:tcPr>
            <w:tcW w:w="32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0FEE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p>
        </w:tc>
        <w:tc>
          <w:tcPr>
            <w:tcW w:w="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257F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p>
        </w:tc>
        <w:tc>
          <w:tcPr>
            <w:tcW w:w="3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3E2F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p>
        </w:tc>
      </w:tr>
      <w:tr w14:paraId="42378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9A30">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11</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04DC">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综合楼</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27B8">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10D6">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7：30-11：30，14：00-18：00</w:t>
            </w:r>
          </w:p>
        </w:tc>
      </w:tr>
      <w:tr w14:paraId="2C0D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4313">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11</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A151">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正门口</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DEBF">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9A8EE">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早、中、晚班各1人</w:t>
            </w:r>
          </w:p>
        </w:tc>
      </w:tr>
      <w:tr w14:paraId="4721E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9FFF">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12</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142D">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机动顶休</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F405">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FAE1">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eastAsia="zh-CN" w:bidi="ar-SA"/>
              </w:rPr>
            </w:pPr>
            <w:r>
              <w:rPr>
                <w:rFonts w:hint="default" w:ascii="Times New Roman" w:hAnsi="Times New Roman" w:eastAsia="仿宋_GB2312" w:cs="Times New Roman"/>
                <w:b w:val="0"/>
                <w:bCs w:val="0"/>
                <w:color w:val="auto"/>
                <w:kern w:val="2"/>
                <w:sz w:val="32"/>
                <w:szCs w:val="32"/>
                <w:lang w:val="en-US" w:eastAsia="zh-CN"/>
              </w:rPr>
              <w:t>7：30-11：30，14：00-18：00</w:t>
            </w:r>
          </w:p>
        </w:tc>
      </w:tr>
      <w:tr w14:paraId="5C702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DA3B">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13</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3DDE">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医技综合楼</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9138">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5DBE">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早、中、晚班各1人</w:t>
            </w:r>
          </w:p>
        </w:tc>
      </w:tr>
      <w:tr w14:paraId="6A504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A174">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14</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A443">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医技综合楼停车场</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5C48">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335E">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7：30-11：30，14：00-18：00</w:t>
            </w:r>
          </w:p>
        </w:tc>
      </w:tr>
      <w:tr w14:paraId="1B85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jc w:val="center"/>
        </w:trPr>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EA34">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15</w:t>
            </w:r>
          </w:p>
        </w:tc>
        <w:tc>
          <w:tcPr>
            <w:tcW w:w="3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82F2">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体检中心</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AC12">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1</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6723">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7：30-11：30，14：00-18：00</w:t>
            </w:r>
          </w:p>
        </w:tc>
      </w:tr>
      <w:tr w14:paraId="080E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jc w:val="center"/>
        </w:trPr>
        <w:tc>
          <w:tcPr>
            <w:tcW w:w="4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09B24">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合计</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499F">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34</w:t>
            </w:r>
          </w:p>
        </w:tc>
        <w:tc>
          <w:tcPr>
            <w:tcW w:w="3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083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p>
        </w:tc>
      </w:tr>
    </w:tbl>
    <w:p w14:paraId="60047B3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备注：</w:t>
      </w:r>
      <w:r>
        <w:rPr>
          <w:rFonts w:hint="default" w:ascii="Times New Roman" w:hAnsi="Times New Roman" w:eastAsia="仿宋_GB2312" w:cs="Times New Roman"/>
          <w:b w:val="0"/>
          <w:bCs w:val="0"/>
          <w:color w:val="auto"/>
          <w:kern w:val="2"/>
          <w:sz w:val="32"/>
          <w:szCs w:val="32"/>
          <w:lang w:val="en-US" w:eastAsia="zh-CN"/>
        </w:rPr>
        <w:t>早、中、晚班上班时间：早班：08:00-16:00；中班：16:00-24:00；晚班：00:00-08:00</w:t>
      </w:r>
    </w:p>
    <w:p w14:paraId="39DA57F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（四）保安要求</w:t>
      </w:r>
    </w:p>
    <w:p w14:paraId="21A6896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1.小学或以上文化，年龄18-60岁，原则上50岁以下的保安人数不得低于保安总人数的30%。身体健康（每年体检1次），有良好的职业道德。</w:t>
      </w:r>
    </w:p>
    <w:p w14:paraId="5E1AC2A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2.经安保部门和专业协会培训并取得安保合格证。上岗前必须经中标人培训部不少于3天培训考核合格后才能上岗。</w:t>
      </w:r>
    </w:p>
    <w:p w14:paraId="70FBBF8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p>
    <w:p w14:paraId="4CFF018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br w:type="page"/>
      </w:r>
    </w:p>
    <w:p w14:paraId="6BED8A8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bidi="ar-SA"/>
        </w:rPr>
        <w:t>三、</w:t>
      </w:r>
      <w:r>
        <w:rPr>
          <w:rFonts w:hint="default" w:ascii="Times New Roman" w:hAnsi="Times New Roman" w:eastAsia="黑体" w:cs="Times New Roman"/>
          <w:b w:val="0"/>
          <w:bCs w:val="0"/>
          <w:color w:val="auto"/>
          <w:kern w:val="2"/>
          <w:sz w:val="32"/>
          <w:szCs w:val="32"/>
          <w:lang w:val="en-US" w:eastAsia="zh-CN"/>
        </w:rPr>
        <w:t>保洁服务</w:t>
      </w:r>
    </w:p>
    <w:p w14:paraId="11A13F1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清洁主管1人，保洁人员岗位数3</w:t>
      </w:r>
      <w:r>
        <w:rPr>
          <w:rFonts w:hint="eastAsia" w:ascii="Times New Roman" w:hAnsi="Times New Roman" w:eastAsia="仿宋_GB2312" w:cs="Times New Roman"/>
          <w:b w:val="0"/>
          <w:bCs w:val="0"/>
          <w:color w:val="auto"/>
          <w:kern w:val="2"/>
          <w:sz w:val="32"/>
          <w:szCs w:val="32"/>
          <w:lang w:val="en-US" w:eastAsia="zh-CN"/>
        </w:rPr>
        <w:t>5</w:t>
      </w:r>
      <w:r>
        <w:rPr>
          <w:rFonts w:hint="default" w:ascii="Times New Roman" w:hAnsi="Times New Roman" w:eastAsia="仿宋_GB2312" w:cs="Times New Roman"/>
          <w:b w:val="0"/>
          <w:bCs w:val="0"/>
          <w:color w:val="auto"/>
          <w:kern w:val="2"/>
          <w:sz w:val="32"/>
          <w:szCs w:val="32"/>
          <w:lang w:val="en-US" w:eastAsia="zh-CN"/>
        </w:rPr>
        <w:t>个（含清洁工主管）</w:t>
      </w:r>
    </w:p>
    <w:p w14:paraId="32167A13">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bidi="ar-SA"/>
        </w:rPr>
        <w:t>（一）</w:t>
      </w:r>
      <w:r>
        <w:rPr>
          <w:rFonts w:hint="default" w:ascii="Times New Roman" w:hAnsi="Times New Roman" w:eastAsia="黑体" w:cs="Times New Roman"/>
          <w:b w:val="0"/>
          <w:bCs w:val="0"/>
          <w:color w:val="auto"/>
          <w:kern w:val="2"/>
          <w:sz w:val="32"/>
          <w:szCs w:val="32"/>
          <w:lang w:val="en-US" w:eastAsia="zh-CN"/>
        </w:rPr>
        <w:t>保洁范围</w:t>
      </w:r>
    </w:p>
    <w:p w14:paraId="6A9253D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包括不限于医院住院大楼、门急诊大楼、发热门诊、后勤部门（洗衣房、供应室、药库等）、防保所、综合楼、停车场、垃圾房、医院食堂、氧气站、太平间、医院宿舍楼道、体检中心、医技综合楼、医院本院内和外围公共区域等。</w:t>
      </w:r>
    </w:p>
    <w:p w14:paraId="3F944837">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bidi="ar-SA"/>
        </w:rPr>
        <w:t>（二）</w:t>
      </w:r>
      <w:r>
        <w:rPr>
          <w:rFonts w:hint="default" w:ascii="Times New Roman" w:hAnsi="Times New Roman" w:eastAsia="黑体" w:cs="Times New Roman"/>
          <w:b w:val="0"/>
          <w:bCs w:val="0"/>
          <w:color w:val="auto"/>
          <w:kern w:val="2"/>
          <w:sz w:val="32"/>
          <w:szCs w:val="32"/>
          <w:lang w:val="en-US" w:eastAsia="zh-CN"/>
        </w:rPr>
        <w:t>服务内容</w:t>
      </w:r>
    </w:p>
    <w:p w14:paraId="684351B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1.基本要求</w:t>
      </w:r>
    </w:p>
    <w:p w14:paraId="7ACD205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（1）建立保洁服务的工作制度及工作计划，并按照执</w:t>
      </w:r>
    </w:p>
    <w:p w14:paraId="5695988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行。</w:t>
      </w:r>
    </w:p>
    <w:p w14:paraId="61432E49">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（2）做好保洁服务工作记录，记录填写规范、保存完好。</w:t>
      </w:r>
    </w:p>
    <w:p w14:paraId="03AEA32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（3）作业时采取安全防护措施，防止对作业人员或他人造成伤害。相关耗材的环保、安全性等应当符合国家相关规定要求。</w:t>
      </w:r>
    </w:p>
    <w:p w14:paraId="4B8C3263">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（4）进入保密区域时，有采购人相关人员全程在场。</w:t>
      </w:r>
    </w:p>
    <w:p w14:paraId="4FAC7B8A">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2.办公区域</w:t>
      </w:r>
    </w:p>
    <w:p w14:paraId="7B683E05">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（1）大厅、楼内公共通道</w:t>
      </w:r>
    </w:p>
    <w:p w14:paraId="03A0F538">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①公共通道保持干净，无异味、无杂物、无积水，每日至少开展1次清洁作业。</w:t>
      </w:r>
    </w:p>
    <w:p w14:paraId="084B2965">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②门窗玻璃干净无尘，透光性好，每日至少开展1次清洁作业</w:t>
      </w:r>
    </w:p>
    <w:p w14:paraId="02D13442">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③指示牌干净，无污渍，每日至少开展1次清洁作业。</w:t>
      </w:r>
    </w:p>
    <w:p w14:paraId="3B72DB7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（2）电器、消防等设施设备</w:t>
      </w:r>
    </w:p>
    <w:p w14:paraId="318EF3F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①配电箱、设备机房、会议室音视频设备、消防栓及开关插座等保持表面干净，无尘无污迹，每月至少开展1次清洁作业。</w:t>
      </w:r>
    </w:p>
    <w:p w14:paraId="00082632">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②监控摄像头、门禁系统等表面光亮，无尘、无斑点每月至少开展1次清洁作业。</w:t>
      </w:r>
    </w:p>
    <w:p w14:paraId="308846F0">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（3）楼梯及楼梯间保持干净、无异味、无杂物、无积水，每日至少开展1次清洁作业。</w:t>
      </w:r>
    </w:p>
    <w:p w14:paraId="7D490A7C">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（4）开水间保持干净、无异味、无杂物、无积水，每日至少开展1次清洁作业。</w:t>
      </w:r>
    </w:p>
    <w:p w14:paraId="2A30B08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（5）作业工具间</w:t>
      </w:r>
    </w:p>
    <w:p w14:paraId="4D9DA73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①保持干净，无异味、无杂物、无积水，每日至少开展1 次清洁作业。</w:t>
      </w:r>
    </w:p>
    <w:p w14:paraId="6285F164">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②作业工具摆放整齐有序，表面干净无渍，每日消毒。</w:t>
      </w:r>
    </w:p>
    <w:p w14:paraId="5DEF32C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（6）公共卫生间</w:t>
      </w:r>
    </w:p>
    <w:p w14:paraId="34CE4EB9">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①保持干净，无异味，垃圾无溢出，每日至少开展1次清洁作业。</w:t>
      </w:r>
    </w:p>
    <w:p w14:paraId="09A43290">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②及时补充厕纸等必要用品。</w:t>
      </w:r>
    </w:p>
    <w:p w14:paraId="23C4EC89">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（7）电梯轿厢</w:t>
      </w:r>
    </w:p>
    <w:p w14:paraId="2355AAC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①保持干净，无污渍、无粘贴物、无异味，每日至少开展1次清洁作业。</w:t>
      </w:r>
    </w:p>
    <w:p w14:paraId="21884F79">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②灯具、操作指示板明亮。</w:t>
      </w:r>
    </w:p>
    <w:p w14:paraId="3ABFD826">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（8）平台、屋顶、天沟保持干净，有杂物及时清扫每月至少开展1次清洁作业。</w:t>
      </w:r>
    </w:p>
    <w:p w14:paraId="66F2D50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（9）石材地面、内墙做好养护工作，每季度开展1次清洁作业。</w:t>
      </w:r>
    </w:p>
    <w:p w14:paraId="00F53A05">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3.公共场地区域保洁</w:t>
      </w:r>
    </w:p>
    <w:p w14:paraId="0ED16DB3">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（1）每日清扫道路地面、停车场等公共区域2次，保持干净、无杂物、无积水。</w:t>
      </w:r>
    </w:p>
    <w:p w14:paraId="18733D8A">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（2）雪、冰冻等恶劣天气时及时清扫积水、积雪，并采取安全防护措施。</w:t>
      </w:r>
    </w:p>
    <w:p w14:paraId="21CA859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（3）各种路标、宣传栏等保持干净，每月至少开展1次清洁作业。</w:t>
      </w:r>
    </w:p>
    <w:p w14:paraId="37F674A8">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left="638" w:leftChars="290" w:right="0" w:rightChars="0" w:firstLine="0" w:firstLineChars="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（4）清洁室外照明设备，每月至少开展1次清洁作业。</w:t>
      </w:r>
    </w:p>
    <w:p w14:paraId="7F0FC438">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（5）绿地内无杂物、无改变用途和破坏、践踏、占用现象，每天至少开展1次巡查。</w:t>
      </w:r>
    </w:p>
    <w:p w14:paraId="5C376BF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（6）办公区外立面定期清洗、2米以上外窗玻璃擦拭，每年至少开展1次清洗。</w:t>
      </w:r>
    </w:p>
    <w:p w14:paraId="3CA24F0E">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（7）办公用房区域、公共场所区域和周围环境预防性卫生消毒，消毒后及时通风，每周至少开展1次作业。</w:t>
      </w:r>
    </w:p>
    <w:p w14:paraId="4BAB72BF">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4.垃圾处理</w:t>
      </w:r>
    </w:p>
    <w:p w14:paraId="6BDA01E0">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（1）在指定位置摆放分类垃圾桶，并在显著处张贴垃圾分类标识。分类垃圾桶和垃圾分类标识根据中山市生活垃圾分类的要求设置。</w:t>
      </w:r>
    </w:p>
    <w:p w14:paraId="38935AEC">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（2）桶身表面干净无污渍，每日开展至少1次清洁作</w:t>
      </w:r>
    </w:p>
    <w:p w14:paraId="46E2F112">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业。</w:t>
      </w:r>
    </w:p>
    <w:p w14:paraId="35E0B26B">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（3）垃圾中转房保持整洁，无明显异味，每日至少开展1次清洁作业。</w:t>
      </w:r>
    </w:p>
    <w:p w14:paraId="57285B3E">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（4）化粪池清掏，无明显异味，每半年至少开展1次清洁作业。</w:t>
      </w:r>
    </w:p>
    <w:p w14:paraId="58746123">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（5）每日要对楼层产生的垃圾，进行清理分类，并运至垃圾集中堆放点。</w:t>
      </w:r>
    </w:p>
    <w:p w14:paraId="1E937E50">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（6）垃圾装袋，日产日清。</w:t>
      </w:r>
    </w:p>
    <w:p w14:paraId="19DA2FFD">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（7）建立垃圾清运台账，交由规范的渠道回收处理。</w:t>
      </w:r>
    </w:p>
    <w:p w14:paraId="79D8A3E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（8）做好垃圾分类管理的宣传工作，督促并引导全员参与垃圾分类投放。</w:t>
      </w:r>
    </w:p>
    <w:p w14:paraId="327BF962">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（9）垃圾分类投放管理工作的执行标准，按中山市生活垃圾分类的要求执行。</w:t>
      </w:r>
    </w:p>
    <w:p w14:paraId="2B4EF70E">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5.住院部公共区域保洁</w:t>
      </w:r>
    </w:p>
    <w:p w14:paraId="30D444F0">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（1）区域含:病房、供应室、治疗室、配剂室、更衣室、医护办公室、警务办公室、行政办公室、值班房、杂物房、被服房、仪器房、洗手间、清洁室、污物间、开水房等所有房间。</w:t>
      </w:r>
    </w:p>
    <w:p w14:paraId="4E0D7F0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范围含：阳台、走廊、天台、飘台、天花、墙面（内外）、地板、地脚板、门、窗、窗帘、床、床头柜、灯、开关插座、器具面板、办公桌椅、卫生间、洗手盆、架、电视机、电脑、饮水机、各类护理车、病历车、病历夹、冰箱、宣传栏、告示栏、标志牌、空调出风口、</w:t>
      </w:r>
      <w:r>
        <w:rPr>
          <w:rFonts w:hint="default" w:ascii="Times New Roman" w:hAnsi="Times New Roman" w:eastAsia="仿宋_GB2312" w:cs="Times New Roman"/>
          <w:b w:val="0"/>
          <w:bCs w:val="0"/>
          <w:color w:val="auto"/>
          <w:kern w:val="2"/>
          <w:sz w:val="32"/>
          <w:szCs w:val="32"/>
          <w:highlight w:val="none"/>
          <w:lang w:val="en-US" w:eastAsia="zh-CN"/>
        </w:rPr>
        <w:t>宿舍楼热水器、</w:t>
      </w:r>
      <w:r>
        <w:rPr>
          <w:rFonts w:hint="default" w:ascii="Times New Roman" w:hAnsi="Times New Roman" w:eastAsia="仿宋_GB2312" w:cs="Times New Roman"/>
          <w:b w:val="0"/>
          <w:bCs w:val="0"/>
          <w:color w:val="auto"/>
          <w:kern w:val="2"/>
          <w:sz w:val="32"/>
          <w:szCs w:val="32"/>
          <w:lang w:val="en-US" w:eastAsia="zh-CN"/>
        </w:rPr>
        <w:t>消防设备表面、管井房设备、设备带、垃圾桶（篓）、污物桶、窗帘以及其它建筑物表面和其它摆设物品等所有要求要进行清洁保洁和消毒的范围。</w:t>
      </w:r>
    </w:p>
    <w:p w14:paraId="7A7A1B17">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（3）负责统一收发、更换床单、被服、工作服等。</w:t>
      </w:r>
    </w:p>
    <w:p w14:paraId="6C93604C">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6.特殊区域</w:t>
      </w:r>
    </w:p>
    <w:p w14:paraId="0B665BA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（1）ICU及血透室的保洁内容和工作程序</w:t>
      </w:r>
    </w:p>
    <w:p w14:paraId="4FA1269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ICU、手术室、供应室、电房、氧气站、污水处理站、（太平间专人负责每周定期清洁一次，遗体转运后及时清洁干净）、机房等区域和范围与住院楼相对应的部位一样，包括室内室外一切要求保洁和消毒的部位和物品。窗帘至少一个月清洗一次，大楼外墙玻璃至少一年清洗一次，大楼内玻璃至少一个月清洁一次，每月天花板打扫一次，每月将挂墙风扇清洗一次。</w:t>
      </w:r>
    </w:p>
    <w:p w14:paraId="256E817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②ICU、新生儿室、产房、手术室、供应室按科内要求做好清洁及其它工作。</w:t>
      </w:r>
    </w:p>
    <w:p w14:paraId="7BF9DAE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③ICU、新生儿室、产房、手术室、血透室清洁工包含护工职责，上班时间以清洁工为准。</w:t>
      </w:r>
    </w:p>
    <w:p w14:paraId="45DDAE6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④ICU清洁护工工作职责：</w:t>
      </w:r>
    </w:p>
    <w:p w14:paraId="07E89E4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30—7:30上班后按规范各区域扫地拖地病区收垃圾，收污染衣服清点交接签名。协助护士完成晨间护理、二便的倾倒。更换车床床单，把昨天清洗的拖鞋归位。（注：周一换洗白色工作服与隔离衣，周四换洗值班室床单，每月更换床帘2张，有污迹及时更换）；</w:t>
      </w:r>
    </w:p>
    <w:p w14:paraId="752ED39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7：30—8：30按表格规范各物表、各诊疗物品、各仪器设备的清洁消毒；</w:t>
      </w:r>
    </w:p>
    <w:p w14:paraId="7BA0E08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每日清洁各床单位，清洁床单位要求一床三巾,用0.5％含氯消毒液抹；顺序：床尾工作桌、病床、床头柜一条手巾、各仪器一条毛巾、垃圾桶一条毛巾；</w:t>
      </w:r>
    </w:p>
    <w:p w14:paraId="5C63FCA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按规范完成床位终末清洁、消毒、整理；</w:t>
      </w:r>
    </w:p>
    <w:p w14:paraId="52F97B2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协助取病人用品、转送病人，取药、取送标本，协助护士行各项基础护理工作；</w:t>
      </w:r>
    </w:p>
    <w:p w14:paraId="0AED16D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清洗便盘，晾干，每周按规定更换浸泡便盘消毒液；</w:t>
      </w:r>
    </w:p>
    <w:p w14:paraId="5D7B70D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下午病区各项卫生（擦、扫、拖），收垃圾。及时与供应室做好污物回收（上午，下午各一次）</w:t>
      </w:r>
    </w:p>
    <w:p w14:paraId="63BA9D4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保持被服室整洁，套棉被，点清洗回来的被服并归位，负责污物室、处置室的整洁，补充口包，鞋套；</w:t>
      </w:r>
    </w:p>
    <w:p w14:paraId="4A33461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摆放治疗室液体，多余液体告知治疗班后存放在设备间；</w:t>
      </w:r>
    </w:p>
    <w:p w14:paraId="0EE27FF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清洗外出鞋。协助护士给病人行擦浴及床上浴用物清理。</w:t>
      </w:r>
    </w:p>
    <w:p w14:paraId="44BF2D2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⑤每周工作安排：</w:t>
      </w:r>
    </w:p>
    <w:p w14:paraId="4D321E0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每周一更衣室，值班室大清洁一次（包括鞋柜）。</w:t>
      </w:r>
    </w:p>
    <w:p w14:paraId="32FFD59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每周二清洁治疗室内各柜及抽屉、各设备与冰箱。</w:t>
      </w:r>
    </w:p>
    <w:p w14:paraId="7916A47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每周三清洁各桌椅、所有门框、窗户玻璃及边缘。</w:t>
      </w:r>
    </w:p>
    <w:p w14:paraId="3684AD1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每周四清洁天花板、指示牌、功能吊塔、墙壁、边角等。</w:t>
      </w:r>
    </w:p>
    <w:p w14:paraId="681FC68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每周五更换、消毒血压袖带，拆出风口清洗。</w:t>
      </w:r>
    </w:p>
    <w:p w14:paraId="13B0B4C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每周六清洁垃圾桶，卫生间墙面及各水池内外。</w:t>
      </w:r>
    </w:p>
    <w:p w14:paraId="3B4356D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每周日治疗车、平车车轮清洁，整理洗涤间柜子及做好各清洗池的清洁。</w:t>
      </w:r>
    </w:p>
    <w:p w14:paraId="5D14E9D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⑥注意事项：</w:t>
      </w:r>
    </w:p>
    <w:p w14:paraId="1396CE9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每天清洁消毒及必要时：各治疗台、病历车、病历夹、尺子、电话、鼠标、电脑键盘，门把手、治疗车与床单位。听诊器、手电筒、体温计、指甲钳、剪刀。</w:t>
      </w:r>
    </w:p>
    <w:p w14:paraId="31C803A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每周最少1次或必要时：冰箱、各仪器设备。心电监护和呼吸机使用后在护士的指导下行清洁。</w:t>
      </w:r>
    </w:p>
    <w:p w14:paraId="0CD2DF9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消毒剂使用：</w:t>
      </w:r>
    </w:p>
    <w:p w14:paraId="06A2832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含氯消毒液500mg/L：各治疗台、病历车、病历夹、尺子、听诊器，电话、鼠标、手电筒、电脑键盘，门把手、计算器、治疗车与床单位。</w:t>
      </w:r>
    </w:p>
    <w:p w14:paraId="2B5B6E7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75%酒精：听诊器、手电筒、体温计、指甲钳、剪刀。（也可使用含氯消毒500mg/L）</w:t>
      </w:r>
    </w:p>
    <w:p w14:paraId="56BA82F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含氯消毒液1000mg/L：便器。</w:t>
      </w:r>
    </w:p>
    <w:p w14:paraId="1EF9AA4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清水：各种贵重仪器用。</w:t>
      </w:r>
    </w:p>
    <w:p w14:paraId="7B59E2D5">
      <w:pPr>
        <w:keepNext w:val="0"/>
        <w:keepLines w:val="0"/>
        <w:pageBreakBefore w:val="0"/>
        <w:widowControl w:val="0"/>
        <w:numPr>
          <w:ilvl w:val="0"/>
          <w:numId w:val="1"/>
        </w:numPr>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新生儿室的保洁内容和工作程序</w:t>
      </w:r>
    </w:p>
    <w:p w14:paraId="09FAD83F">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用500mg/L的含氯消毒液拖把清洗病房、治疗室、配奶间、沐浴室、污物通道、医务人员通道、病人通道、医生办公室、值班室、储物间、清洗间的地面，用250mg/L含氯消毒液的抹布擦拭护士站、设备带、医生办公室的台面。每个区域的拖把和抹布分开使用，不得混用及混放。</w:t>
      </w:r>
    </w:p>
    <w:p w14:paraId="0838176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②用250mg/L的含氯消毒液抹布擦拭床头柜和婴儿床，做到一床一巾一用，不得“一抹到底”。用500mg/L的含氯消毒液抹布擦拭各个门把、座椅、板凳、文件柜、鞋柜、接待台等物品。</w:t>
      </w:r>
    </w:p>
    <w:p w14:paraId="437773B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③打好需高压灭菌的物品，包括：婴儿衣服、大小毛巾、隔离衣、被单、被套、等布类，注意每包8件，小毛巾用储槽装。</w:t>
      </w:r>
    </w:p>
    <w:p w14:paraId="2DB0D94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④每周一、周四清洗科室所有医护人员的衣物、拖鞋，清洗更换下来的患儿衣物和小毛巾。</w:t>
      </w:r>
    </w:p>
    <w:p w14:paraId="416879B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⑤在污物通道出口处与物业收医疗垃圾的专职人员共同清点送去洗衣公司的衣服床单被套、和医疗垃圾等，并登记签名。</w:t>
      </w:r>
    </w:p>
    <w:p w14:paraId="69283A3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⑥每周二、五用250mg/L含氯消毒液清洗通风口并签名登记。</w:t>
      </w:r>
    </w:p>
    <w:p w14:paraId="7CA20BF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⑦送血、大小便等标本到检验科。</w:t>
      </w:r>
    </w:p>
    <w:p w14:paraId="51BAE3E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⑧每周六擦拭治疗室、配奶间、窗户的玻璃各一次。</w:t>
      </w:r>
    </w:p>
    <w:p w14:paraId="611DC3E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⑨领取科室各类备用物品、药品、和出院带药等。</w:t>
      </w:r>
    </w:p>
    <w:p w14:paraId="65DF648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（3）供应室清洁及运送员的工作职责</w:t>
      </w:r>
    </w:p>
    <w:p w14:paraId="2F8DDDAD">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①清洁人员凡进供应室必须遵守供应室工作制度，更换区域专用鞋。</w:t>
      </w:r>
    </w:p>
    <w:p w14:paraId="3084FDA9">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②供应室室内一切清洁工作均须湿式打扫，包括储物架、装载车等物体表面，每天对供应室室进行清洁、消毒（清洗间）每天上午及下午各一次，每周六彻底大扫除（擦玻璃）一次。每月冲洗室外玻璃窗一次。</w:t>
      </w:r>
    </w:p>
    <w:p w14:paraId="55A42869">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③严格区分各区拖把，抹布、扫把、水桶等物品，每天早上6：30入供应室打扫卫生先由无菌间→灭菌室→器械包装间→敷料间→清洗间（去污区）。8:30清点送洗水公司清洗包布。</w:t>
      </w:r>
    </w:p>
    <w:p w14:paraId="016A840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④清洗间（注：用氯消净拖地）,并用固定抹布擦拭各种物体表面。（污、洁分开）。</w:t>
      </w:r>
    </w:p>
    <w:p w14:paraId="33A0911C">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⑤地毯每周清洗一次（周六），每区域的鞋每六日用氯消净浸泡1次用后清洗，晾干。</w:t>
      </w:r>
    </w:p>
    <w:p w14:paraId="30B1088B">
      <w:pPr>
        <w:keepNext w:val="0"/>
        <w:keepLines w:val="0"/>
        <w:pageBreakBefore w:val="0"/>
        <w:widowControl w:val="0"/>
        <w:numPr>
          <w:ilvl w:val="0"/>
          <w:numId w:val="2"/>
        </w:numPr>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手术清洁人员的工作职责</w:t>
      </w:r>
    </w:p>
    <w:p w14:paraId="04B2EE40">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①清洁人员凡进入手术室必须遵守手术室工作制度，穿戴指定的衣、裤、帽子、口罩、鞋、外出时穿外出衣；</w:t>
      </w:r>
    </w:p>
    <w:p w14:paraId="067140A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②手术室一切清洁工作均须湿式打扫，包括高处墙壁，天花板、门窗和物品等，每天对手术室进行清洁、消毒每天上午及下午各一次，每周六彻底大扫除一次；</w:t>
      </w:r>
    </w:p>
    <w:p w14:paraId="1446D32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③严格区分各区拖把，抹布、扫把、水桶等物品，每天早上6：30入手术室打扫卫生（注：用氯消净拖地）,并用固定抹布擦拭各种物体表面,发现有血迹,污物应随时清理；</w:t>
      </w:r>
    </w:p>
    <w:p w14:paraId="42743E2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④监督进入手术室的人员穿好手术室的参观衣,手术衣、鞋、戴好口罩帽子，凡有违反绝不允许进入；</w:t>
      </w:r>
    </w:p>
    <w:p w14:paraId="31EECDA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⑤参观衣每周清洗两次（周二、六），手术室的鞋及外出鞋每周二、六日用氯消净浸泡1次用后清洗，晾干，每周两次，病人推车，每次用后须用消毒液擦拭；</w:t>
      </w:r>
    </w:p>
    <w:p w14:paraId="4E232D4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⑥每天上午10点送消毒包到供应室，并领取手术室所有无菌一次性物品，下午15：30到供应室将无菌包推回的手术室；</w:t>
      </w:r>
    </w:p>
    <w:p w14:paraId="19476F6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⑦服从手术室护士安排，整理好办公室，打包室的一切物品。</w:t>
      </w:r>
    </w:p>
    <w:p w14:paraId="230AB66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（5）产房清洁运送员的工作职责</w:t>
      </w:r>
    </w:p>
    <w:p w14:paraId="202FCC0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8：00前完成的工作：上班即准备一天开水；待产室、走廊、产房通风，先用扫把清扫地面，再用有效含氯消毒液湿式拖地；有效含氯消毒液搓拭所有物表及产房仪器；生活垃圾打包，确保桶面干净；检查医疗垃圾是否有贴感染标签，并做好登记。检查完毕送至产房外的感染垃圾桶；清洁并整理器械清洗室。</w:t>
      </w:r>
    </w:p>
    <w:p w14:paraId="4A3261B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②8：00-9：00可有30分钟早餐时间；送生活垃圾到指定地方放置。星期二、四送洗医护工作服；</w:t>
      </w:r>
    </w:p>
    <w:p w14:paraId="158B903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③9：00-11：00擦拭窗台、窗户、墙壁；清洗护士更衣室、待产室、产房的卫生间；清洗走廊洗手池，装擦手纸；巡视产房卫生，确保清洁；接生完毕及时清扫及终末处理产床。</w:t>
      </w:r>
    </w:p>
    <w:p w14:paraId="2D24DA9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11：30-14：00休息</w:t>
      </w:r>
    </w:p>
    <w:p w14:paraId="1EAAAF4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④14：00-17：00周一用有效含氯消毒液擦拭擦拭无菌柜；周二用有效含氯消毒液擦拭新生儿复苏台；周三清洗病人鞋及鞋架；周四清洗医生鞋；周五清洗护士鞋；周日清扫走火通道及扶手；周日补充草纸及0.9%NS500ml；每月清洁空调过滤网一次；两周扫蜘蛛网一次，彻底大扫除一次；每周（按规定时间表）找包碘伏瓶及冲洗壶，并送至供应室。</w:t>
      </w:r>
    </w:p>
    <w:p w14:paraId="4136808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⑤16：00再次用有效含氯消毒液擦产房、待产室、走廊地面。</w:t>
      </w:r>
    </w:p>
    <w:p w14:paraId="159E79E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⑥16：30再次打包生活垃圾及打开水。</w:t>
      </w:r>
    </w:p>
    <w:p w14:paraId="4C4EF92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⑦其他仪容仪表要求：着装整齐，头发不过肩，进产房必须更换产房专用鞋。不可迟到，早退。上班时候不能做私事，如确实有事必须报告护士长及值班助产士。上班时间不能睡觉。只有送垃圾离开产房，其他时间必须呆在产房，以备助产士叫唤。</w:t>
      </w:r>
    </w:p>
    <w:p w14:paraId="5647F8A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⑧必须服从护士长及助产士的安排。</w:t>
      </w:r>
    </w:p>
    <w:p w14:paraId="4F99AA1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7.门诊及住院楼电梯</w:t>
      </w:r>
    </w:p>
    <w:p w14:paraId="5FBE350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原门诊楼1台电梯、新医技楼5台电梯和住院楼2台电梯，电梯内每天拖抹4次，多次巡扫，电梯内壁每天用消毒水清抹，保持电梯清洁光亮。</w:t>
      </w:r>
    </w:p>
    <w:p w14:paraId="20DA3D5F">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bidi="ar-SA"/>
        </w:rPr>
        <w:t>8.</w:t>
      </w:r>
      <w:r>
        <w:rPr>
          <w:rFonts w:hint="default" w:ascii="Times New Roman" w:hAnsi="Times New Roman" w:eastAsia="楷体_GB2312" w:cs="Times New Roman"/>
          <w:b w:val="0"/>
          <w:bCs w:val="0"/>
          <w:color w:val="auto"/>
          <w:kern w:val="2"/>
          <w:sz w:val="32"/>
          <w:szCs w:val="32"/>
          <w:lang w:val="en-US" w:eastAsia="zh-CN"/>
        </w:rPr>
        <w:t>行政办公区</w:t>
      </w:r>
    </w:p>
    <w:p w14:paraId="31A08321">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①清洁范围包括综合楼、体检中心、警务室、示教室、会议室等。</w:t>
      </w:r>
    </w:p>
    <w:p w14:paraId="7316F7E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②清洁内容包括走廊、通道、地板、天花、门、窗、窗帘、墙面、办公设备等。</w:t>
      </w:r>
    </w:p>
    <w:p w14:paraId="62636C9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9.住院部外及周围环境</w:t>
      </w:r>
    </w:p>
    <w:p w14:paraId="6C0557A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①必须在院方工作人员上班之前，把室外的环境卫生搞好。还要不定时对外围环境卫生巡检，巡扫频率至少每二十分钟一次，院方工作人员下班之前必须对外围环境卫生打扫一遍方可下班。</w:t>
      </w:r>
    </w:p>
    <w:p w14:paraId="52ECF3A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②花坛淋水：一般2—3天淋水1次，补植后一星期内每天淋水1次，施肥和补植需加强淋水。</w:t>
      </w:r>
    </w:p>
    <w:p w14:paraId="4C24B42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③下水道及天台：每季度对全院外围下水道进行一次疏通。天台有积水必须及时疏通并清扫。</w:t>
      </w:r>
    </w:p>
    <w:p w14:paraId="1009219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④住院部、门诊、急诊、外围等全院范围每月一次大扫除。</w:t>
      </w:r>
    </w:p>
    <w:p w14:paraId="6E5F1DA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（6）保洁人员岗位配置表（★投标人拟投入保洁人员的岗位数不低于此表所列的人员数量）</w:t>
      </w:r>
    </w:p>
    <w:tbl>
      <w:tblPr>
        <w:tblStyle w:val="6"/>
        <w:tblW w:w="9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2"/>
        <w:gridCol w:w="2172"/>
        <w:gridCol w:w="1656"/>
        <w:gridCol w:w="910"/>
        <w:gridCol w:w="3808"/>
      </w:tblGrid>
      <w:tr w14:paraId="0CAD2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977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i w:val="0"/>
                <w:iCs w:val="0"/>
                <w:color w:val="000000"/>
                <w:kern w:val="0"/>
                <w:sz w:val="32"/>
                <w:szCs w:val="32"/>
                <w:u w:val="none"/>
                <w:lang w:val="en-US" w:eastAsia="zh-CN" w:bidi="ar"/>
              </w:rPr>
              <w:t>序号</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F7D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i w:val="0"/>
                <w:iCs w:val="0"/>
                <w:color w:val="000000"/>
                <w:kern w:val="0"/>
                <w:sz w:val="32"/>
                <w:szCs w:val="32"/>
                <w:u w:val="none"/>
                <w:lang w:val="en-US" w:eastAsia="zh-CN" w:bidi="ar"/>
              </w:rPr>
              <w:t>保洁区域</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B17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i w:val="0"/>
                <w:iCs w:val="0"/>
                <w:color w:val="000000"/>
                <w:kern w:val="0"/>
                <w:sz w:val="32"/>
                <w:szCs w:val="32"/>
                <w:u w:val="none"/>
                <w:lang w:val="en-US" w:eastAsia="zh-CN" w:bidi="ar"/>
              </w:rPr>
              <w:t>岗位配置</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9A4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i w:val="0"/>
                <w:iCs w:val="0"/>
                <w:color w:val="000000"/>
                <w:kern w:val="0"/>
                <w:sz w:val="32"/>
                <w:szCs w:val="32"/>
                <w:u w:val="none"/>
                <w:lang w:val="en-US" w:eastAsia="zh-CN" w:bidi="ar"/>
              </w:rPr>
              <w:t>数量</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301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i w:val="0"/>
                <w:iCs w:val="0"/>
                <w:color w:val="000000"/>
                <w:kern w:val="0"/>
                <w:sz w:val="32"/>
                <w:szCs w:val="32"/>
                <w:u w:val="none"/>
                <w:lang w:val="en-US" w:eastAsia="zh-CN" w:bidi="ar"/>
              </w:rPr>
              <w:t>工作时间</w:t>
            </w:r>
          </w:p>
        </w:tc>
      </w:tr>
      <w:tr w14:paraId="7058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A4CB">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1</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71A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全院</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199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清洁工主管</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DC0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ED1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7:30-11:30,13:30-17:30</w:t>
            </w:r>
          </w:p>
        </w:tc>
      </w:tr>
      <w:tr w14:paraId="14AE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F23C">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2</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3DA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急诊科、发热门诊、收费处</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581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nil"/>
              <w:right w:val="single" w:color="000000" w:sz="4" w:space="0"/>
            </w:tcBorders>
            <w:shd w:val="clear" w:color="auto" w:fill="auto"/>
            <w:vAlign w:val="center"/>
          </w:tcPr>
          <w:p w14:paraId="15C98A2B">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nil"/>
              <w:right w:val="single" w:color="000000" w:sz="4" w:space="0"/>
            </w:tcBorders>
            <w:shd w:val="clear" w:color="auto" w:fill="auto"/>
            <w:vAlign w:val="center"/>
          </w:tcPr>
          <w:p w14:paraId="11C40E2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41015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447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3</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337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旧门诊一楼（含放射科、药剂科、检验科）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C4C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EE6F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nil"/>
              <w:right w:val="single" w:color="000000" w:sz="4" w:space="0"/>
            </w:tcBorders>
            <w:shd w:val="clear" w:color="auto" w:fill="auto"/>
            <w:vAlign w:val="center"/>
          </w:tcPr>
          <w:p w14:paraId="690FF5DB">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01668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6BA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4</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922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旧门诊二楼（含中医科、电梯卫生）、四楼会议室</w:t>
            </w:r>
          </w:p>
        </w:tc>
        <w:tc>
          <w:tcPr>
            <w:tcW w:w="1656" w:type="dxa"/>
            <w:tcBorders>
              <w:top w:val="single" w:color="000000" w:sz="4" w:space="0"/>
              <w:left w:val="single" w:color="000000" w:sz="4" w:space="0"/>
              <w:bottom w:val="nil"/>
              <w:right w:val="single" w:color="000000" w:sz="4" w:space="0"/>
            </w:tcBorders>
            <w:shd w:val="clear" w:color="auto" w:fill="auto"/>
            <w:vAlign w:val="center"/>
          </w:tcPr>
          <w:p w14:paraId="3672001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nil"/>
              <w:right w:val="single" w:color="000000" w:sz="4" w:space="0"/>
            </w:tcBorders>
            <w:shd w:val="clear" w:color="auto" w:fill="auto"/>
            <w:vAlign w:val="center"/>
          </w:tcPr>
          <w:p w14:paraId="4406CB6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053C">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54588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30D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5</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A28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旧门诊三楼（含检验科、病理科、超声科）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A28C">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E61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E0A1">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64A3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6976">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6</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A7F6">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外一科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7D1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B76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FC7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15169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E31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7</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DE1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妇科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360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271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B92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3694A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1"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013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8</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1D8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产房</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C3F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清洁工兼护工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5D0C">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D59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171A9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68C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9</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5D58">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外二科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95F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28B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E97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0BE8D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613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0</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846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手术室</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DA1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2E8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8E1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13D8C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1EC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1</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6E28">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内一科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756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63C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B1B1">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156E3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76D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2</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967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血透室</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715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清洁工兼护工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837B">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nil"/>
              <w:left w:val="single" w:color="000000" w:sz="4" w:space="0"/>
              <w:bottom w:val="single" w:color="000000" w:sz="4" w:space="0"/>
              <w:right w:val="single" w:color="000000" w:sz="4" w:space="0"/>
            </w:tcBorders>
            <w:shd w:val="clear" w:color="auto" w:fill="auto"/>
            <w:vAlign w:val="center"/>
          </w:tcPr>
          <w:p w14:paraId="2EBFD856">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510BC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5B8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3</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2CC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ICU</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242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清洁工兼护工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DCF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EE9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227B6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B56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4</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E9D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内二科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A49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DE0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D49B">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2BAE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76D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5</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B26C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儿科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078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5901">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29C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4CD96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19C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6</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C74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医技综合楼1、2、4、5、6楼</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E0E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511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4</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7BFB">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4CFFB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8BE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7</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03D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医技综合楼日间手术室、旧门诊楼与新门诊楼的连廊、新门诊电梯</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6421B">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清洁工兼护工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D2A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F95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6C7B2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BE8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r>
              <w:rPr>
                <w:rFonts w:hint="eastAsia" w:ascii="Times New Roman" w:hAnsi="Times New Roman" w:eastAsia="仿宋_GB2312" w:cs="Times New Roman"/>
                <w:i w:val="0"/>
                <w:iCs w:val="0"/>
                <w:color w:val="000000"/>
                <w:kern w:val="0"/>
                <w:sz w:val="32"/>
                <w:szCs w:val="32"/>
                <w:u w:val="none"/>
                <w:lang w:val="en-US" w:eastAsia="zh-CN" w:bidi="ar"/>
              </w:rPr>
              <w:t>8</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E1F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外围（含四栋宿舍楼道、饭堂楼道、洗手间清洁）</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EBB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04D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3</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BBE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067C9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9388">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eastAsia" w:ascii="Times New Roman" w:hAnsi="Times New Roman" w:eastAsia="仿宋_GB2312" w:cs="Times New Roman"/>
                <w:b w:val="0"/>
                <w:bCs w:val="0"/>
                <w:color w:val="auto"/>
                <w:kern w:val="2"/>
                <w:sz w:val="32"/>
                <w:szCs w:val="32"/>
                <w:lang w:val="en-US" w:eastAsia="zh-CN"/>
              </w:rPr>
              <w:t>19</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ADD6">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供应室、综合楼、旧防保所</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345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D44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936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5544A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0DB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0</w:t>
            </w:r>
          </w:p>
        </w:tc>
        <w:tc>
          <w:tcPr>
            <w:tcW w:w="2172" w:type="dxa"/>
            <w:tcBorders>
              <w:top w:val="single" w:color="000000" w:sz="4" w:space="0"/>
              <w:left w:val="single" w:color="000000" w:sz="4" w:space="0"/>
              <w:bottom w:val="nil"/>
              <w:right w:val="single" w:color="000000" w:sz="4" w:space="0"/>
            </w:tcBorders>
            <w:shd w:val="clear" w:color="auto" w:fill="auto"/>
            <w:vAlign w:val="center"/>
          </w:tcPr>
          <w:p w14:paraId="29AB448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急门诊中班</w:t>
            </w:r>
          </w:p>
        </w:tc>
        <w:tc>
          <w:tcPr>
            <w:tcW w:w="1656" w:type="dxa"/>
            <w:tcBorders>
              <w:top w:val="single" w:color="000000" w:sz="4" w:space="0"/>
              <w:left w:val="single" w:color="000000" w:sz="4" w:space="0"/>
              <w:bottom w:val="nil"/>
              <w:right w:val="single" w:color="000000" w:sz="4" w:space="0"/>
            </w:tcBorders>
            <w:shd w:val="clear" w:color="auto" w:fill="auto"/>
            <w:vAlign w:val="center"/>
          </w:tcPr>
          <w:p w14:paraId="57F7D2C1">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875D">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BC4C">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11：30-14：00，17：00-22：30</w:t>
            </w:r>
          </w:p>
        </w:tc>
      </w:tr>
      <w:tr w14:paraId="1E149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9D86">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1</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44E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住院部、中医科住院部中班</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B5FC">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FCC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F25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11：30-14：00，17：00-22：30</w:t>
            </w:r>
          </w:p>
        </w:tc>
      </w:tr>
      <w:tr w14:paraId="787EC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28F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2</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F1E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急门诊夜班</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8580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DD2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E86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22：30至次日6：30</w:t>
            </w:r>
          </w:p>
        </w:tc>
      </w:tr>
      <w:tr w14:paraId="7697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5C6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3</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8CF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住院部、中医科住院部夜班</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6DB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558F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3CE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22：30至次日6：30</w:t>
            </w:r>
          </w:p>
        </w:tc>
      </w:tr>
      <w:tr w14:paraId="733E7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1648">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4</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8AC8">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医疗垃圾运送</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0DA1">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运送员</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100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FEE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7：00-11:30，13:30-17:00</w:t>
            </w:r>
          </w:p>
        </w:tc>
      </w:tr>
      <w:tr w14:paraId="18282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646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5</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EF2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被服衣服收运(含拆洗窗帘布）</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2675">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运送</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B8FB8">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nil"/>
              <w:left w:val="single" w:color="000000" w:sz="4" w:space="0"/>
              <w:bottom w:val="single" w:color="000000" w:sz="4" w:space="0"/>
              <w:right w:val="single" w:color="000000" w:sz="4" w:space="0"/>
            </w:tcBorders>
            <w:shd w:val="clear" w:color="auto" w:fill="auto"/>
            <w:vAlign w:val="center"/>
          </w:tcPr>
          <w:p w14:paraId="111B8C6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7：00-11:30，13:30-17:00</w:t>
            </w:r>
          </w:p>
        </w:tc>
      </w:tr>
      <w:tr w14:paraId="5371A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1C91">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6</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B74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体检中心（含体检中心外围、摩托车棚、监控室）</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1CB4">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3E6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C570">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7：00-11:30，13:30-17:00</w:t>
            </w:r>
          </w:p>
        </w:tc>
      </w:tr>
      <w:tr w14:paraId="125AE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5D5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7</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652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氧气房、污水房、生活垃圾房卫生</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930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9899">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1</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198E">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6：30-11:30，14：00-17：00</w:t>
            </w:r>
          </w:p>
        </w:tc>
      </w:tr>
      <w:tr w14:paraId="02F38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5F0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r>
              <w:rPr>
                <w:rFonts w:hint="eastAsia" w:ascii="Times New Roman" w:hAnsi="Times New Roman" w:eastAsia="仿宋_GB2312" w:cs="Times New Roman"/>
                <w:i w:val="0"/>
                <w:iCs w:val="0"/>
                <w:color w:val="000000"/>
                <w:kern w:val="0"/>
                <w:sz w:val="32"/>
                <w:szCs w:val="32"/>
                <w:u w:val="none"/>
                <w:lang w:val="en-US" w:eastAsia="zh-CN" w:bidi="ar"/>
              </w:rPr>
              <w:t>8</w:t>
            </w:r>
          </w:p>
        </w:tc>
        <w:tc>
          <w:tcPr>
            <w:tcW w:w="2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093F">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机动顶休</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46A7">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FA728">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2</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B07C">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i w:val="0"/>
                <w:iCs w:val="0"/>
                <w:color w:val="000000"/>
                <w:kern w:val="0"/>
                <w:sz w:val="32"/>
                <w:szCs w:val="32"/>
                <w:u w:val="none"/>
                <w:lang w:val="en-US" w:eastAsia="zh-CN" w:bidi="ar"/>
              </w:rPr>
              <w:t>7：00-11:30，13:30-17:00</w:t>
            </w:r>
          </w:p>
        </w:tc>
      </w:tr>
      <w:tr w14:paraId="1D57B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29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BA073">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i w:val="0"/>
                <w:iCs w:val="0"/>
                <w:color w:val="000000"/>
                <w:kern w:val="0"/>
                <w:sz w:val="32"/>
                <w:szCs w:val="32"/>
                <w:u w:val="none"/>
                <w:lang w:val="en-US" w:eastAsia="zh-CN" w:bidi="ar"/>
              </w:rPr>
              <w:t>合计</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1632">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i w:val="0"/>
                <w:iCs w:val="0"/>
                <w:color w:val="000000"/>
                <w:kern w:val="0"/>
                <w:sz w:val="32"/>
                <w:szCs w:val="32"/>
                <w:u w:val="none"/>
                <w:lang w:val="en-US" w:eastAsia="zh-CN" w:bidi="ar"/>
              </w:rPr>
              <w:t>清洁工</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854B">
            <w:pPr>
              <w:keepNext w:val="0"/>
              <w:keepLines w:val="0"/>
              <w:widowControl/>
              <w:suppressLineNumbers w:val="0"/>
              <w:jc w:val="center"/>
              <w:textAlignment w:val="center"/>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bCs/>
                <w:i w:val="0"/>
                <w:iCs w:val="0"/>
                <w:color w:val="000000"/>
                <w:kern w:val="0"/>
                <w:sz w:val="32"/>
                <w:szCs w:val="32"/>
                <w:u w:val="none"/>
                <w:lang w:val="en-US" w:eastAsia="zh-CN" w:bidi="ar"/>
              </w:rPr>
              <w:t>3</w:t>
            </w:r>
            <w:r>
              <w:rPr>
                <w:rFonts w:hint="eastAsia" w:ascii="Times New Roman" w:hAnsi="Times New Roman" w:eastAsia="仿宋_GB2312" w:cs="Times New Roman"/>
                <w:b/>
                <w:bCs/>
                <w:i w:val="0"/>
                <w:iCs w:val="0"/>
                <w:color w:val="000000"/>
                <w:kern w:val="0"/>
                <w:sz w:val="32"/>
                <w:szCs w:val="32"/>
                <w:u w:val="none"/>
                <w:lang w:val="en-US" w:eastAsia="zh-CN" w:bidi="ar"/>
              </w:rPr>
              <w:t>5</w:t>
            </w:r>
          </w:p>
        </w:tc>
        <w:tc>
          <w:tcPr>
            <w:tcW w:w="38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80A8">
            <w:pPr>
              <w:jc w:val="center"/>
              <w:rPr>
                <w:rFonts w:hint="default" w:ascii="Times New Roman" w:hAnsi="Times New Roman" w:eastAsia="仿宋_GB2312" w:cs="Times New Roman"/>
                <w:b w:val="0"/>
                <w:bCs w:val="0"/>
                <w:color w:val="auto"/>
                <w:kern w:val="2"/>
                <w:sz w:val="32"/>
                <w:szCs w:val="32"/>
                <w:lang w:val="en-US" w:eastAsia="zh-CN"/>
              </w:rPr>
            </w:pPr>
          </w:p>
        </w:tc>
      </w:tr>
    </w:tbl>
    <w:p w14:paraId="408AC846">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3" w:firstLineChars="200"/>
        <w:jc w:val="left"/>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★供应商需自备本项目所需的清洁仪器：2台洗地机（功率920W以上/台）、1台吸尘机（30L以上、功率2000W以上）、1台吹风机（功率900W以上）等设备，提高工作效率。</w:t>
      </w:r>
    </w:p>
    <w:p w14:paraId="0FEC447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3.保洁员要求</w:t>
      </w:r>
    </w:p>
    <w:p w14:paraId="103793F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（1）小学或以上文化，年龄18-60岁，身体健康（每年健康检查1次），有良好的职业道德。</w:t>
      </w:r>
    </w:p>
    <w:p w14:paraId="2781EF9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（2）经劳动部门和专业协会培训并取得合格证。上岗前必须经中标人培训部不少于3天培训考核合格后才能上岗。</w:t>
      </w:r>
    </w:p>
    <w:p w14:paraId="330692E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（3）保洁主管：有保洁工作管理经验，能胜任保洁主管工作。</w:t>
      </w:r>
    </w:p>
    <w:p w14:paraId="6082034D">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bidi="ar-SA"/>
        </w:rPr>
        <w:t>四、</w:t>
      </w:r>
      <w:r>
        <w:rPr>
          <w:rFonts w:hint="default" w:ascii="Times New Roman" w:hAnsi="Times New Roman" w:eastAsia="黑体" w:cs="Times New Roman"/>
          <w:b w:val="0"/>
          <w:bCs w:val="0"/>
          <w:color w:val="auto"/>
          <w:kern w:val="2"/>
          <w:sz w:val="32"/>
          <w:szCs w:val="32"/>
          <w:lang w:val="en-US" w:eastAsia="zh-CN"/>
        </w:rPr>
        <w:t>运送（护工）服务</w:t>
      </w:r>
    </w:p>
    <w:p w14:paraId="740D17F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岗位人数：运送人员1</w:t>
      </w:r>
      <w:r>
        <w:rPr>
          <w:rFonts w:hint="eastAsia" w:ascii="Times New Roman" w:hAnsi="Times New Roman" w:eastAsia="仿宋_GB2312" w:cs="Times New Roman"/>
          <w:b w:val="0"/>
          <w:bCs w:val="0"/>
          <w:color w:val="auto"/>
          <w:kern w:val="2"/>
          <w:sz w:val="32"/>
          <w:szCs w:val="32"/>
          <w:lang w:val="en-US" w:eastAsia="zh-CN"/>
        </w:rPr>
        <w:t>6</w:t>
      </w:r>
      <w:r>
        <w:rPr>
          <w:rFonts w:hint="default" w:ascii="Times New Roman" w:hAnsi="Times New Roman" w:eastAsia="仿宋_GB2312" w:cs="Times New Roman"/>
          <w:b w:val="0"/>
          <w:bCs w:val="0"/>
          <w:color w:val="auto"/>
          <w:kern w:val="2"/>
          <w:sz w:val="32"/>
          <w:szCs w:val="32"/>
          <w:lang w:val="en-US" w:eastAsia="zh-CN"/>
        </w:rPr>
        <w:t>名。</w:t>
      </w:r>
    </w:p>
    <w:p w14:paraId="48F35FA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（一）运送范围</w:t>
      </w:r>
    </w:p>
    <w:p w14:paraId="09AAB1D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住院部、旧门诊楼、急诊、新门诊医技楼、</w:t>
      </w:r>
      <w:r>
        <w:rPr>
          <w:rFonts w:hint="default" w:ascii="Times New Roman" w:hAnsi="Times New Roman" w:eastAsia="仿宋_GB2312" w:cs="Times New Roman"/>
          <w:b w:val="0"/>
          <w:bCs w:val="0"/>
          <w:color w:val="auto"/>
          <w:kern w:val="2"/>
          <w:sz w:val="32"/>
          <w:szCs w:val="32"/>
          <w:highlight w:val="none"/>
          <w:lang w:val="en-US" w:eastAsia="zh-CN"/>
        </w:rPr>
        <w:t>发热门诊</w:t>
      </w:r>
      <w:r>
        <w:rPr>
          <w:rFonts w:hint="default" w:ascii="Times New Roman" w:hAnsi="Times New Roman" w:eastAsia="仿宋_GB2312" w:cs="Times New Roman"/>
          <w:b w:val="0"/>
          <w:bCs w:val="0"/>
          <w:color w:val="auto"/>
          <w:kern w:val="2"/>
          <w:sz w:val="32"/>
          <w:szCs w:val="32"/>
          <w:lang w:val="en-US" w:eastAsia="zh-CN"/>
        </w:rPr>
        <w:t>、综合楼、停车场（包含3号停车场），约250张床位。</w:t>
      </w:r>
    </w:p>
    <w:p w14:paraId="265C31A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（二）运送服务内容</w:t>
      </w:r>
    </w:p>
    <w:p w14:paraId="3C7DFEF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负责接送患者进行院内检查、治疗、手术（协助运送ICU病人服务），传递科室间会诊单，送检各种标本，运送各种物品，取送需检修的各种小型医疗仪器和用具（可徒手拿取的），运送药品、制剂、液体、标本及病人送检等项目运送服务需要24小时服务，节假日参加值班。提供部分科室驻守服务，为功能科室提供前台咨询、导诊助理服务。</w:t>
      </w:r>
    </w:p>
    <w:p w14:paraId="15C07FB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2.住院科室的运送服务</w:t>
      </w:r>
    </w:p>
    <w:p w14:paraId="0F34976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lang w:val="en-US" w:eastAsia="zh-CN"/>
        </w:rPr>
        <w:t>（1）常规收送各种</w:t>
      </w:r>
      <w:r>
        <w:rPr>
          <w:rFonts w:hint="default" w:ascii="Times New Roman" w:hAnsi="Times New Roman" w:eastAsia="仿宋_GB2312" w:cs="Times New Roman"/>
          <w:b w:val="0"/>
          <w:bCs w:val="0"/>
          <w:color w:val="auto"/>
          <w:kern w:val="2"/>
          <w:sz w:val="32"/>
          <w:szCs w:val="32"/>
          <w:highlight w:val="none"/>
          <w:lang w:val="en-US" w:eastAsia="zh-CN"/>
        </w:rPr>
        <w:t>检验检查标本（需学会检验标本签收操作流程）</w:t>
      </w:r>
    </w:p>
    <w:p w14:paraId="3ACC99C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（2）送病人院内检查</w:t>
      </w:r>
    </w:p>
    <w:p w14:paraId="3C42490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（3）协助护士将病人科内迁床或转科</w:t>
      </w:r>
    </w:p>
    <w:p w14:paraId="1191D96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（4）临时领取办公用品/医疗用品</w:t>
      </w:r>
    </w:p>
    <w:p w14:paraId="5D6FE92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（5）在药房领取临嘱药品及长嘱药品，摆放液体至治</w:t>
      </w:r>
      <w:bookmarkStart w:id="1" w:name="_GoBack"/>
      <w:bookmarkEnd w:id="1"/>
    </w:p>
    <w:p w14:paraId="058AE4D7">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疗室柜。</w:t>
      </w:r>
    </w:p>
    <w:p w14:paraId="446B83DC">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bidi="ar-SA"/>
        </w:rPr>
        <w:t>（6）</w:t>
      </w:r>
      <w:r>
        <w:rPr>
          <w:rFonts w:hint="default" w:ascii="Times New Roman" w:hAnsi="Times New Roman" w:eastAsia="仿宋_GB2312" w:cs="Times New Roman"/>
          <w:b w:val="0"/>
          <w:bCs w:val="0"/>
          <w:color w:val="auto"/>
          <w:kern w:val="2"/>
          <w:sz w:val="32"/>
          <w:szCs w:val="32"/>
          <w:lang w:val="en-US" w:eastAsia="zh-CN"/>
        </w:rPr>
        <w:t>清点交接被服、床单和各科室医务人员的工衣</w:t>
      </w:r>
    </w:p>
    <w:p w14:paraId="32888C10">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lang w:val="en-US" w:eastAsia="zh-CN"/>
        </w:rPr>
        <w:t>（7）送开水病房（白天两壶、晚上一壶，</w:t>
      </w:r>
      <w:r>
        <w:rPr>
          <w:rFonts w:hint="default" w:ascii="Times New Roman" w:hAnsi="Times New Roman" w:eastAsia="仿宋_GB2312" w:cs="Times New Roman"/>
          <w:b w:val="0"/>
          <w:bCs w:val="0"/>
          <w:color w:val="auto"/>
          <w:kern w:val="2"/>
          <w:sz w:val="32"/>
          <w:szCs w:val="32"/>
          <w:highlight w:val="none"/>
          <w:lang w:val="en-US" w:eastAsia="zh-CN"/>
        </w:rPr>
        <w:t>儿科白天只需一壶。）</w:t>
      </w:r>
    </w:p>
    <w:p w14:paraId="2E2748A2">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（8）输液病人需输液或转换输液地点时,应帮其提输液袋。</w:t>
      </w:r>
    </w:p>
    <w:p w14:paraId="098F6349">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（9）协助科室保洁员整理卫生</w:t>
      </w:r>
    </w:p>
    <w:p w14:paraId="21B3390D">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（10）协助护士清理探视人员,保持病区正常</w:t>
      </w:r>
    </w:p>
    <w:p w14:paraId="333C196C">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（11）接收、配送药品、医用耗材、百货用品等到各科室</w:t>
      </w:r>
    </w:p>
    <w:p w14:paraId="67468A3C">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（12）7:30协助晨间护理，15:30协助晚间护理</w:t>
      </w:r>
    </w:p>
    <w:p w14:paraId="0FD8777E">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ind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备注：以上人员均应服从科室护士长的工作安排</w:t>
      </w:r>
    </w:p>
    <w:p w14:paraId="23AC9DCB">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3.病人的院内运送</w:t>
      </w:r>
    </w:p>
    <w:p w14:paraId="7D5939C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（1）将新收入院病人带送至病房，将接送病人根据病情给予相应运送方法。（车床或轮椅）</w:t>
      </w:r>
    </w:p>
    <w:p w14:paraId="5C3A17A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（2）接送病人到各科室做检查，如:放射科、超声科、胃肠镜、心电图、检验等。</w:t>
      </w:r>
    </w:p>
    <w:p w14:paraId="286A429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（3）接送病人到各科室做治疗。</w:t>
      </w:r>
    </w:p>
    <w:p w14:paraId="2EC701A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（4）接送病人到各科室会诊、转科等。</w:t>
      </w:r>
    </w:p>
    <w:p w14:paraId="51C6F23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（5）接送病人到各部门检查、治疗、会诊时应留人陪同，结束后应及时送回病房。</w:t>
      </w:r>
    </w:p>
    <w:p w14:paraId="74D98E4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（6）使用车床接送病人要注意上下斜坡头部方位的调整。</w:t>
      </w:r>
    </w:p>
    <w:p w14:paraId="5D82799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（7）有输液的病人使用车床或轮椅时应配备输液架</w:t>
      </w:r>
    </w:p>
    <w:p w14:paraId="7B5A0B7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（8）协助病人过床。</w:t>
      </w:r>
    </w:p>
    <w:p w14:paraId="5809D15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4.各类标本运送（应签名确认）</w:t>
      </w:r>
    </w:p>
    <w:p w14:paraId="3DF0F86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（1）各类标本定时巡回收、送。</w:t>
      </w:r>
    </w:p>
    <w:p w14:paraId="7437113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（2）急检查标本和血气分析及急配血标本随呼随送，并即取回检验报告。</w:t>
      </w:r>
    </w:p>
    <w:p w14:paraId="7E8B658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（3）取送各类标本容器。</w:t>
      </w:r>
    </w:p>
    <w:p w14:paraId="545EF03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（4）常规标本报告单的收取分发。</w:t>
      </w:r>
    </w:p>
    <w:p w14:paraId="55840023">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5.其他</w:t>
      </w:r>
    </w:p>
    <w:p w14:paraId="2B5B417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（1）单位的临时搬运工作。</w:t>
      </w:r>
    </w:p>
    <w:p w14:paraId="4ABD6F3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（2）单位临时交办的其他力所能及的搬运任务。</w:t>
      </w:r>
    </w:p>
    <w:p w14:paraId="77BA61E1">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（三）护工人员配置表（★投标人拟投入护工人员不低于此表所列的人员数量）</w:t>
      </w:r>
    </w:p>
    <w:tbl>
      <w:tblPr>
        <w:tblStyle w:val="6"/>
        <w:tblW w:w="87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1"/>
        <w:gridCol w:w="1568"/>
        <w:gridCol w:w="1637"/>
        <w:gridCol w:w="900"/>
        <w:gridCol w:w="3804"/>
      </w:tblGrid>
      <w:tr w14:paraId="0CEB0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F1D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序号</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FFB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工作区域</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AE2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岗位配置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CFD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数量</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B89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工作时间</w:t>
            </w:r>
          </w:p>
        </w:tc>
      </w:tr>
      <w:tr w14:paraId="1CBE8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3CA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D17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外一科</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894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933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AFC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7:30-12：00，13:30-17:00</w:t>
            </w:r>
          </w:p>
        </w:tc>
      </w:tr>
      <w:tr w14:paraId="7BA4B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2FB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B31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妇产科</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392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541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C278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7:30-12：00，13:30-17:00</w:t>
            </w:r>
          </w:p>
        </w:tc>
      </w:tr>
      <w:tr w14:paraId="0C06A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712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562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外二科</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7FA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E5C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4AF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7:30-12：00，13:30-17:00</w:t>
            </w:r>
          </w:p>
        </w:tc>
      </w:tr>
      <w:tr w14:paraId="02B0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B08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F52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内一科</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1C3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CA7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ACF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7:30-12：00，13:30-17:00</w:t>
            </w:r>
          </w:p>
        </w:tc>
      </w:tr>
      <w:tr w14:paraId="6D00A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94A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1B9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内二科</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621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564F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072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7:30-12：00，13:30-17:00</w:t>
            </w:r>
          </w:p>
        </w:tc>
      </w:tr>
      <w:tr w14:paraId="77357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F26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272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儿科</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71C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47C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601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7:30-12：00，13:30-17:00</w:t>
            </w:r>
          </w:p>
        </w:tc>
      </w:tr>
      <w:tr w14:paraId="34455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E73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FFB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手术室</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91E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019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BEF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09:00-17:00</w:t>
            </w:r>
          </w:p>
        </w:tc>
      </w:tr>
      <w:tr w14:paraId="0D30C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54C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D6D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中医科住院部</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F59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C1F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40B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7:30-12：00，13:30-17:00</w:t>
            </w:r>
          </w:p>
        </w:tc>
      </w:tr>
      <w:tr w14:paraId="6785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961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9</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384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住院部中班</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E6C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F41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840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11:30-14:00，17：00-23：00</w:t>
            </w:r>
          </w:p>
        </w:tc>
      </w:tr>
      <w:tr w14:paraId="7C32E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091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10</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1D9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内科住院部晚班</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E3C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0B2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477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17：00-次日8：00</w:t>
            </w:r>
          </w:p>
        </w:tc>
      </w:tr>
      <w:tr w14:paraId="7E880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499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11</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110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外科住院部晚班</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A81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FC5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1CB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17：00-次日8：00</w:t>
            </w:r>
          </w:p>
        </w:tc>
      </w:tr>
      <w:tr w14:paraId="1F437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A2B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12</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8F6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急诊</w:t>
            </w:r>
            <w:r>
              <w:rPr>
                <w:rFonts w:hint="eastAsia" w:ascii="Times New Roman" w:hAnsi="Times New Roman" w:eastAsia="仿宋_GB2312" w:cs="Times New Roman"/>
                <w:b w:val="0"/>
                <w:bCs w:val="0"/>
                <w:color w:val="auto"/>
                <w:kern w:val="2"/>
                <w:sz w:val="32"/>
                <w:szCs w:val="32"/>
                <w:lang w:val="en-US" w:eastAsia="zh-CN"/>
              </w:rPr>
              <w:t>白</w:t>
            </w:r>
            <w:r>
              <w:rPr>
                <w:rFonts w:hint="default" w:ascii="Times New Roman" w:hAnsi="Times New Roman" w:eastAsia="仿宋_GB2312" w:cs="Times New Roman"/>
                <w:b w:val="0"/>
                <w:bCs w:val="0"/>
                <w:color w:val="auto"/>
                <w:kern w:val="2"/>
                <w:sz w:val="32"/>
                <w:szCs w:val="32"/>
                <w:lang w:val="en-US" w:eastAsia="zh-CN"/>
              </w:rPr>
              <w:t>班护工</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C89C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E6B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EF1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7:30-12：00，13:30-17:00</w:t>
            </w:r>
          </w:p>
        </w:tc>
      </w:tr>
      <w:tr w14:paraId="67702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806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13</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F76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急诊夜班护工</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FB8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99D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0B1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23:00-次日8：00</w:t>
            </w:r>
          </w:p>
        </w:tc>
      </w:tr>
      <w:tr w14:paraId="78ED9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DA8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rPr>
              <w:t>14</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540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急诊中班护工</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423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1F8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AEC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11：30-14：00，17：00-23：00</w:t>
            </w:r>
          </w:p>
        </w:tc>
      </w:tr>
      <w:tr w14:paraId="57C27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 w:hRule="atLeast"/>
          <w:jc w:val="center"/>
        </w:trPr>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6A5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r>
              <w:rPr>
                <w:rFonts w:hint="eastAsia" w:ascii="Times New Roman" w:hAnsi="Times New Roman" w:eastAsia="仿宋_GB2312" w:cs="Times New Roman"/>
                <w:b w:val="0"/>
                <w:bCs w:val="0"/>
                <w:color w:val="auto"/>
                <w:kern w:val="2"/>
                <w:sz w:val="32"/>
                <w:szCs w:val="32"/>
                <w:lang w:val="en-US" w:eastAsia="zh-CN"/>
              </w:rPr>
              <w:t>5</w:t>
            </w:r>
          </w:p>
        </w:tc>
        <w:tc>
          <w:tcPr>
            <w:tcW w:w="15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258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机动顶休</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997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2FC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DE9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7：30-12：00，13：30-17：00</w:t>
            </w:r>
          </w:p>
        </w:tc>
      </w:tr>
      <w:tr w14:paraId="04F94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jc w:val="center"/>
        </w:trPr>
        <w:tc>
          <w:tcPr>
            <w:tcW w:w="24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D49D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合计</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91F3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护工</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9FC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r>
              <w:rPr>
                <w:rFonts w:hint="eastAsia" w:ascii="Times New Roman" w:hAnsi="Times New Roman" w:eastAsia="仿宋_GB2312" w:cs="Times New Roman"/>
                <w:b w:val="0"/>
                <w:bCs w:val="0"/>
                <w:color w:val="auto"/>
                <w:kern w:val="2"/>
                <w:sz w:val="32"/>
                <w:szCs w:val="32"/>
                <w:lang w:val="en-US" w:eastAsia="zh-CN"/>
              </w:rPr>
              <w:t>6</w:t>
            </w:r>
          </w:p>
        </w:tc>
        <w:tc>
          <w:tcPr>
            <w:tcW w:w="3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6BB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p>
        </w:tc>
      </w:tr>
    </w:tbl>
    <w:p w14:paraId="019E307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highlight w:val="none"/>
          <w:lang w:val="en-US" w:eastAsia="zh-CN" w:bidi="ar-SA"/>
        </w:rPr>
      </w:pPr>
      <w:r>
        <w:rPr>
          <w:rFonts w:hint="default" w:ascii="Times New Roman" w:hAnsi="Times New Roman" w:eastAsia="黑体" w:cs="Times New Roman"/>
          <w:b w:val="0"/>
          <w:bCs w:val="0"/>
          <w:color w:val="auto"/>
          <w:kern w:val="2"/>
          <w:sz w:val="32"/>
          <w:szCs w:val="32"/>
          <w:highlight w:val="none"/>
          <w:lang w:val="en-US" w:eastAsia="zh-CN" w:bidi="ar-SA"/>
        </w:rPr>
        <w:t>★备注：</w:t>
      </w:r>
      <w:r>
        <w:rPr>
          <w:rFonts w:hint="default" w:ascii="Times New Roman" w:hAnsi="Times New Roman" w:eastAsia="仿宋_GB2312" w:cs="Times New Roman"/>
          <w:b w:val="0"/>
          <w:bCs w:val="0"/>
          <w:color w:val="auto"/>
          <w:kern w:val="2"/>
          <w:sz w:val="32"/>
          <w:szCs w:val="32"/>
          <w:highlight w:val="none"/>
          <w:lang w:val="en-US" w:eastAsia="zh-CN"/>
        </w:rPr>
        <w:t>急诊科早上7：00-8：00，晚上22：30后需安排护工运送检验标本，周日和节假日安排护工机动顶班；检验科抽血处周日和节假日机动顶班。</w:t>
      </w:r>
    </w:p>
    <w:p w14:paraId="205C6C5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（七）运送员的其他要求</w:t>
      </w:r>
    </w:p>
    <w:p w14:paraId="0736ED0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1.初中或以上文化程度，年龄18-55岁；身体健康（上岗前要进行体检，年体检不少于1次），有良好的职业道德。</w:t>
      </w:r>
    </w:p>
    <w:p w14:paraId="7D9C5CD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2.经劳动部门和专业协会培训合格持证上岗；特殊岗位按岗位要求持证上岗。</w:t>
      </w:r>
    </w:p>
    <w:p w14:paraId="0F19A13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3.上岗前须经医疗运送技能、消毒隔离技术、文明礼貌、有关工作职责和制度等基本知识培训和考核合格才能上岗，要求中标人提供用于本项目的所有员工上岗证照资料。</w:t>
      </w:r>
    </w:p>
    <w:p w14:paraId="71F4DA8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4.运送员应有1年或以上的二级甲或二级甲以上医院运送经验。</w:t>
      </w:r>
    </w:p>
    <w:p w14:paraId="269C5AE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5.员工须严格执行所在部门各项规章制度和操作规程；运送员不得兼任其他项目工作。</w:t>
      </w:r>
    </w:p>
    <w:p w14:paraId="240A118B">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bidi="ar-SA"/>
        </w:rPr>
        <w:t>五、</w:t>
      </w:r>
      <w:r>
        <w:rPr>
          <w:rFonts w:hint="default" w:ascii="Times New Roman" w:hAnsi="Times New Roman" w:eastAsia="黑体" w:cs="Times New Roman"/>
          <w:b w:val="0"/>
          <w:bCs w:val="0"/>
          <w:color w:val="auto"/>
          <w:kern w:val="2"/>
          <w:sz w:val="32"/>
          <w:szCs w:val="32"/>
          <w:lang w:val="en-US" w:eastAsia="zh-CN"/>
        </w:rPr>
        <w:t>水电维修服务</w:t>
      </w:r>
    </w:p>
    <w:p w14:paraId="672CC50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本项需水电维修师傅1名。</w:t>
      </w:r>
    </w:p>
    <w:p w14:paraId="406DE5E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highlight w:val="none"/>
          <w:lang w:val="en-US" w:eastAsia="zh-CN"/>
        </w:rPr>
      </w:pPr>
      <w:r>
        <w:rPr>
          <w:rFonts w:hint="default" w:ascii="Times New Roman" w:hAnsi="Times New Roman" w:eastAsia="楷体_GB2312" w:cs="Times New Roman"/>
          <w:b w:val="0"/>
          <w:bCs w:val="0"/>
          <w:color w:val="auto"/>
          <w:kern w:val="2"/>
          <w:sz w:val="32"/>
          <w:szCs w:val="32"/>
          <w:lang w:val="en-US" w:eastAsia="zh-CN"/>
        </w:rPr>
        <w:t>（一）科室维</w:t>
      </w:r>
      <w:r>
        <w:rPr>
          <w:rFonts w:hint="default" w:ascii="Times New Roman" w:hAnsi="Times New Roman" w:eastAsia="楷体_GB2312" w:cs="Times New Roman"/>
          <w:b w:val="0"/>
          <w:bCs w:val="0"/>
          <w:color w:val="auto"/>
          <w:kern w:val="2"/>
          <w:sz w:val="32"/>
          <w:szCs w:val="32"/>
          <w:highlight w:val="none"/>
          <w:lang w:val="en-US" w:eastAsia="zh-CN"/>
        </w:rPr>
        <w:t>修（包括但不限于以下维修内容）</w:t>
      </w:r>
    </w:p>
    <w:p w14:paraId="51C3CFF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1.灯具维修：插座、线路检查维修。</w:t>
      </w:r>
    </w:p>
    <w:p w14:paraId="3C00429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2.门窗、家具的简单维修；水暖五金维修。</w:t>
      </w:r>
    </w:p>
    <w:p w14:paraId="19B1FDC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3.室内、外下水道疏通；天花、墙面简易修补。</w:t>
      </w:r>
    </w:p>
    <w:p w14:paraId="29C761F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4.电器维修：空调、电视、冰箱等普通家电维修。</w:t>
      </w:r>
    </w:p>
    <w:p w14:paraId="670B46E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highlight w:val="none"/>
          <w:lang w:val="en-US" w:eastAsia="zh-CN"/>
        </w:rPr>
      </w:pPr>
      <w:r>
        <w:rPr>
          <w:rFonts w:hint="default" w:ascii="Times New Roman" w:hAnsi="Times New Roman" w:eastAsia="楷体_GB2312" w:cs="Times New Roman"/>
          <w:b w:val="0"/>
          <w:bCs w:val="0"/>
          <w:color w:val="auto"/>
          <w:kern w:val="2"/>
          <w:sz w:val="32"/>
          <w:szCs w:val="32"/>
          <w:highlight w:val="none"/>
          <w:lang w:val="en-US" w:eastAsia="zh-CN"/>
        </w:rPr>
        <w:t>（二）质量标准及要求</w:t>
      </w:r>
    </w:p>
    <w:p w14:paraId="1CEB4B4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1.设备完好率达98%以上。</w:t>
      </w:r>
    </w:p>
    <w:p w14:paraId="45D56DB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highlight w:val="none"/>
          <w:lang w:val="en-US" w:eastAsia="zh-CN"/>
        </w:rPr>
      </w:pPr>
      <w:r>
        <w:rPr>
          <w:rFonts w:hint="default" w:ascii="Times New Roman" w:hAnsi="Times New Roman" w:eastAsia="仿宋_GB2312" w:cs="Times New Roman"/>
          <w:b w:val="0"/>
          <w:bCs w:val="0"/>
          <w:color w:val="auto"/>
          <w:kern w:val="2"/>
          <w:sz w:val="32"/>
          <w:szCs w:val="32"/>
          <w:highlight w:val="none"/>
          <w:lang w:val="en-US" w:eastAsia="zh-CN"/>
        </w:rPr>
        <w:t>2.建立24小时设备运行记录，设立维修受理热线电话，及时受理并反馈处理结果。</w:t>
      </w:r>
    </w:p>
    <w:p w14:paraId="29B04CA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（三）维修说明</w:t>
      </w:r>
    </w:p>
    <w:p w14:paraId="68F1C9C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1.在维修保养过程中，如发现有损坏需更换的设施设备，中标人将如实上报给我院，我院可以自行购买，如我院不购买时由中标人提供预算报价给我院审核批准后方可购买，费用由我院支付。</w:t>
      </w:r>
    </w:p>
    <w:p w14:paraId="52FD44A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2.在维修保养期间，如因中标人原因造成的损失，费用由中标人负责。</w:t>
      </w:r>
    </w:p>
    <w:p w14:paraId="206C706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3.在维修保养期间，如需要更换设备、材料，必须为国家认可且质量可靠地合格产品，上报我院审核批准后才能进行更换。</w:t>
      </w:r>
    </w:p>
    <w:p w14:paraId="7C12BE2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4.单笔维修费用在300元以内的由中标人负责。</w:t>
      </w:r>
    </w:p>
    <w:p w14:paraId="33C1744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5.维修人员必须24小时值班。有情况时需随叫随到。</w:t>
      </w:r>
    </w:p>
    <w:p w14:paraId="5EFEB57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6.水电维修工岗位配置表</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4"/>
        <w:gridCol w:w="1558"/>
        <w:gridCol w:w="1837"/>
        <w:gridCol w:w="1105"/>
        <w:gridCol w:w="2550"/>
      </w:tblGrid>
      <w:tr w14:paraId="1E966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9" w:hRule="exact"/>
          <w:tblHeader/>
          <w:jc w:val="center"/>
        </w:trPr>
        <w:tc>
          <w:tcPr>
            <w:tcW w:w="994" w:type="dxa"/>
            <w:vAlign w:val="center"/>
          </w:tcPr>
          <w:p w14:paraId="6D3BE73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序号</w:t>
            </w:r>
          </w:p>
        </w:tc>
        <w:tc>
          <w:tcPr>
            <w:tcW w:w="1558" w:type="dxa"/>
            <w:vAlign w:val="center"/>
          </w:tcPr>
          <w:p w14:paraId="4B6B92E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维修区域</w:t>
            </w:r>
          </w:p>
        </w:tc>
        <w:tc>
          <w:tcPr>
            <w:tcW w:w="1837" w:type="dxa"/>
            <w:vAlign w:val="center"/>
          </w:tcPr>
          <w:p w14:paraId="4B1794B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岗位配置</w:t>
            </w:r>
          </w:p>
        </w:tc>
        <w:tc>
          <w:tcPr>
            <w:tcW w:w="1105" w:type="dxa"/>
            <w:vAlign w:val="center"/>
          </w:tcPr>
          <w:p w14:paraId="507F54A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数量</w:t>
            </w:r>
          </w:p>
        </w:tc>
        <w:tc>
          <w:tcPr>
            <w:tcW w:w="2550" w:type="dxa"/>
            <w:vAlign w:val="center"/>
          </w:tcPr>
          <w:p w14:paraId="1770668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工作时间</w:t>
            </w:r>
          </w:p>
        </w:tc>
      </w:tr>
      <w:tr w14:paraId="3FE93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6" w:hRule="exact"/>
          <w:jc w:val="center"/>
        </w:trPr>
        <w:tc>
          <w:tcPr>
            <w:tcW w:w="994" w:type="dxa"/>
            <w:vAlign w:val="center"/>
          </w:tcPr>
          <w:p w14:paraId="4E51225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1558" w:type="dxa"/>
            <w:vAlign w:val="center"/>
          </w:tcPr>
          <w:p w14:paraId="47FC428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全院</w:t>
            </w:r>
          </w:p>
        </w:tc>
        <w:tc>
          <w:tcPr>
            <w:tcW w:w="1837" w:type="dxa"/>
            <w:vAlign w:val="center"/>
          </w:tcPr>
          <w:p w14:paraId="3E1477A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维修工</w:t>
            </w:r>
          </w:p>
        </w:tc>
        <w:tc>
          <w:tcPr>
            <w:tcW w:w="1105" w:type="dxa"/>
            <w:vAlign w:val="center"/>
          </w:tcPr>
          <w:p w14:paraId="03A2B67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2550" w:type="dxa"/>
            <w:vAlign w:val="center"/>
          </w:tcPr>
          <w:p w14:paraId="4E965156">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w:t>
            </w:r>
          </w:p>
          <w:p w14:paraId="45C60FE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13：30-17：00</w:t>
            </w:r>
          </w:p>
        </w:tc>
      </w:tr>
      <w:tr w14:paraId="68767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552" w:type="dxa"/>
            <w:gridSpan w:val="2"/>
            <w:vAlign w:val="center"/>
          </w:tcPr>
          <w:p w14:paraId="326F072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合计</w:t>
            </w:r>
          </w:p>
        </w:tc>
        <w:tc>
          <w:tcPr>
            <w:tcW w:w="1837" w:type="dxa"/>
            <w:vAlign w:val="center"/>
          </w:tcPr>
          <w:p w14:paraId="4E835B0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维修工</w:t>
            </w:r>
          </w:p>
        </w:tc>
        <w:tc>
          <w:tcPr>
            <w:tcW w:w="1105" w:type="dxa"/>
            <w:vAlign w:val="center"/>
          </w:tcPr>
          <w:p w14:paraId="088DBEE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2550" w:type="dxa"/>
            <w:vAlign w:val="center"/>
          </w:tcPr>
          <w:p w14:paraId="193ABAA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p>
        </w:tc>
      </w:tr>
    </w:tbl>
    <w:p w14:paraId="6280AE20">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（四）水电维修员的要求</w:t>
      </w:r>
    </w:p>
    <w:p w14:paraId="5EF6D70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1.年龄：男性18～60岁，女性18～50岁。</w:t>
      </w:r>
    </w:p>
    <w:p w14:paraId="0A82EDD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2.工程维修人员要求具备有低压进网证、电工操作证等操作证。</w:t>
      </w:r>
    </w:p>
    <w:p w14:paraId="15458A3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★3.至少有1人具备普通电视、冰箱的维修技能。</w:t>
      </w:r>
    </w:p>
    <w:p w14:paraId="4C1A80E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★4.如果因为物业管理工作人员没有持有相应的工作上岗证导致事故发生，责任由中标人承担。</w:t>
      </w:r>
    </w:p>
    <w:p w14:paraId="1FBDE5B8">
      <w:pPr>
        <w:keepNext w:val="0"/>
        <w:keepLines w:val="0"/>
        <w:pageBreakBefore w:val="0"/>
        <w:widowControl w:val="0"/>
        <w:kinsoku/>
        <w:wordWrap/>
        <w:overflowPunct/>
        <w:topLinePunct w:val="0"/>
        <w:autoSpaceDE/>
        <w:autoSpaceDN/>
        <w:bidi w:val="0"/>
        <w:adjustRightInd/>
        <w:snapToGrid/>
        <w:spacing w:after="0" w:line="574" w:lineRule="exact"/>
        <w:ind w:right="0" w:rightChars="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bidi="ar-SA"/>
        </w:rPr>
        <w:t>六、</w:t>
      </w:r>
      <w:r>
        <w:rPr>
          <w:rFonts w:hint="default" w:ascii="Times New Roman" w:hAnsi="Times New Roman" w:eastAsia="黑体" w:cs="Times New Roman"/>
          <w:b w:val="0"/>
          <w:bCs w:val="0"/>
          <w:color w:val="auto"/>
          <w:kern w:val="2"/>
          <w:sz w:val="32"/>
          <w:szCs w:val="32"/>
          <w:lang w:val="en-US" w:eastAsia="zh-CN"/>
        </w:rPr>
        <w:t>绿化养护</w:t>
      </w:r>
      <w:bookmarkStart w:id="0" w:name="bk150"/>
      <w:bookmarkEnd w:id="0"/>
      <w:r>
        <w:rPr>
          <w:rFonts w:hint="default" w:ascii="Times New Roman" w:hAnsi="Times New Roman" w:eastAsia="黑体" w:cs="Times New Roman"/>
          <w:b w:val="0"/>
          <w:bCs w:val="0"/>
          <w:color w:val="auto"/>
          <w:kern w:val="2"/>
          <w:sz w:val="32"/>
          <w:szCs w:val="32"/>
          <w:lang w:val="en-US" w:eastAsia="zh-CN"/>
        </w:rPr>
        <w:t>服务</w:t>
      </w:r>
    </w:p>
    <w:p w14:paraId="599E67E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本项服务需绿化维修师傅1名。</w:t>
      </w:r>
    </w:p>
    <w:p w14:paraId="0C94E16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（一）基本要求</w:t>
      </w:r>
    </w:p>
    <w:p w14:paraId="487CE7E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1.制定绿化服务的工作制度及工作计划，并按照执行。</w:t>
      </w:r>
    </w:p>
    <w:p w14:paraId="7CE7825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2.做好绿化服务工作记录，填写规范。</w:t>
      </w:r>
    </w:p>
    <w:p w14:paraId="4869CD98">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3.作业时采取安全防护措施，防止对作业人员或他人造成伤害。</w:t>
      </w:r>
    </w:p>
    <w:p w14:paraId="58EF809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4.相关耗材的环保、安全性应当符合规定要求。</w:t>
      </w:r>
    </w:p>
    <w:p w14:paraId="1408B18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楷体_GB2312" w:cs="Times New Roman"/>
          <w:b w:val="0"/>
          <w:bCs w:val="0"/>
          <w:color w:val="auto"/>
          <w:kern w:val="2"/>
          <w:sz w:val="32"/>
          <w:szCs w:val="32"/>
          <w:lang w:val="en-US" w:eastAsia="zh-CN"/>
        </w:rPr>
      </w:pPr>
      <w:r>
        <w:rPr>
          <w:rFonts w:hint="default" w:ascii="Times New Roman" w:hAnsi="Times New Roman" w:eastAsia="楷体_GB2312" w:cs="Times New Roman"/>
          <w:b w:val="0"/>
          <w:bCs w:val="0"/>
          <w:color w:val="auto"/>
          <w:kern w:val="2"/>
          <w:sz w:val="32"/>
          <w:szCs w:val="32"/>
          <w:lang w:val="en-US" w:eastAsia="zh-CN"/>
        </w:rPr>
        <w:t>（二）室外绿化养护</w:t>
      </w:r>
    </w:p>
    <w:p w14:paraId="7AA864E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1.根据生长环境、植物特性进行除草、灌溉、施肥、整形修剪、防治病虫害等。</w:t>
      </w:r>
    </w:p>
    <w:p w14:paraId="1487BE1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2.根据生长情况修剪绿地，绿地内无枯草、无杂物，无干枯坏死和病虫侵害，基本无裸露土地。</w:t>
      </w:r>
    </w:p>
    <w:p w14:paraId="1DF5D42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3.定期修剪树木、花卉等，灌乔木生长正常、造型美观自然、花枝新鲜，无枯叶、无病虫、无死树缺株。</w:t>
      </w:r>
    </w:p>
    <w:p w14:paraId="11432CF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4.绿篱生长造型正常，颜色正常，修剪及时，基本无死株和干死株，有虫株率在10%以下。</w:t>
      </w:r>
    </w:p>
    <w:p w14:paraId="5371B8FB">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5.清除花坛和花景的花蒂、黄叶、杂草、垃圾，做好病虫害防治</w:t>
      </w:r>
    </w:p>
    <w:p w14:paraId="1D9B835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6.根据病虫害发生规律实施综合治理，通常在病虫率高时，以药剂杀死病虫，以确保植物良好生长。产生垃圾的主要区域和路段做到日产日清。</w:t>
      </w:r>
    </w:p>
    <w:p w14:paraId="2805458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7.雨雪、冰冻等恶劣天气来临前，专人巡查，对绿植做好预防措施，排除安全隐患。</w:t>
      </w:r>
    </w:p>
    <w:p w14:paraId="21D34D8F">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left"/>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8.恶劣天气后，及时清除倒树断枝，疏通道路，尽快恢复原状。</w:t>
      </w:r>
    </w:p>
    <w:p w14:paraId="0C447C0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（三）养护技术方案</w:t>
      </w:r>
    </w:p>
    <w:p w14:paraId="45FF1C1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1.草地管理</w:t>
      </w:r>
    </w:p>
    <w:p w14:paraId="07E3D92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（1）除杂草：根据草地品种、生长情况、气候状况等因素，一般生长每月除杂草1次。</w:t>
      </w:r>
    </w:p>
    <w:p w14:paraId="257E55F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（2）平整草地：对大面积坑洼不大的草坪，铺泥炭土和沙填平，以保持草地平坦。</w:t>
      </w:r>
    </w:p>
    <w:p w14:paraId="7FC3636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（3）补植：对因市政工程、交通事故、人为践踏、生长不良等造成的裸露地，及时补植草地并加强保护，保证其迅速长满。</w:t>
      </w:r>
    </w:p>
    <w:p w14:paraId="4999D055">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（4）淋水：草地淋水主要与天气有关，没雨天气一般2—3天淋水1次。</w:t>
      </w:r>
    </w:p>
    <w:p w14:paraId="350D6163">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（5）施肥：施肥保养阶段以撒肥形式施放，可以结合淋水撒肥，一般每季度撒肥1次（肥料以复合肥、尿素为主）以保持良好的长势，不同的季节根据草地生长情况安排施肥。</w:t>
      </w:r>
    </w:p>
    <w:p w14:paraId="537D722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2.灌木与绿篱养护管理</w:t>
      </w:r>
    </w:p>
    <w:p w14:paraId="0CD0881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（1）除杂草：对未郁闭的绿篱除杂草，已郁闭绿篱发现寄生藤必须马上清除，养护面松土除杂草，为防止杂草长入，每季度修边1次，修边一定要整齐，有美感。</w:t>
      </w:r>
    </w:p>
    <w:p w14:paraId="36DB34B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（2）修边整形：保持要求的高度，上面平整、边角整齐、线条流畅。</w:t>
      </w:r>
    </w:p>
    <w:p w14:paraId="1AC381E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（3）施肥：每年根据其长势和覆盖率情况适当结合雨天进行施肥，方法以撒施为主。</w:t>
      </w:r>
    </w:p>
    <w:p w14:paraId="7DD09EC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（4）淋水：一般2—3天淋水1次，补植后一星期内每天淋水1次，施肥和补植需加强淋水。</w:t>
      </w:r>
    </w:p>
    <w:p w14:paraId="21847B5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3.成片种植花卉养护管理</w:t>
      </w:r>
    </w:p>
    <w:p w14:paraId="0EDCC14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（1）松土除杂草：每除杂草１次，发现寄生藤必须马上清除，养护面松土除杂草１次。</w:t>
      </w:r>
    </w:p>
    <w:p w14:paraId="2A2B50C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（2）修剪：根据景观要求、品种特性，修边一定要整齐，有美感。</w:t>
      </w:r>
    </w:p>
    <w:p w14:paraId="506D90C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（3）施肥：每季度追复合肥1次，结合雨天进行，每年根据其长势和覆盖率情况适当施基肥1~2次，施方法以撒施为主。</w:t>
      </w:r>
    </w:p>
    <w:p w14:paraId="0CE1A06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（4）补植：对因市政维修工程、交通事故等原因造成的缺株出现断层，须及时补，尽量用盆苗以尽快封行。</w:t>
      </w:r>
    </w:p>
    <w:p w14:paraId="43C91BC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（5）淋水：一般2-3天淋一次水，补植一星期内每天淋1次，施肥和补植需加强淋水。</w:t>
      </w:r>
    </w:p>
    <w:p w14:paraId="3D1A9E94">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4.病虫害防治</w:t>
      </w:r>
    </w:p>
    <w:p w14:paraId="2305754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（1）以预防为主，定期做好喷药防治工作。</w:t>
      </w:r>
    </w:p>
    <w:p w14:paraId="41C584BF">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（2）经常观察绿地植物、病虫害情况，一旦发现立即跟踪防治，喷药时需先诊断病虫害种类和危害程度，然后对症下药，进行跟踪观察。</w:t>
      </w:r>
    </w:p>
    <w:p w14:paraId="66869931">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（3）对于灌木、草地一般用普通喷雾器，对于乔木和垂直绿化用自动喷雾器。</w:t>
      </w:r>
    </w:p>
    <w:p w14:paraId="1CFA9AD0">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（4）喷药如果效果不明显，应立即更换不同的药或加大浓度，直至得到全面控制。</w:t>
      </w:r>
    </w:p>
    <w:p w14:paraId="2D5DE00A">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5.对本养护项目实施养护管理所用的一切劳动力、材料设备和服务由中标方自行组织，由此产生的费用由中标方承担。</w:t>
      </w:r>
    </w:p>
    <w:p w14:paraId="494550E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6.中标方必须重视安全生产，确保全年不出安全责任事故。养护期间，养护工人由于操作不规范等因素造成的安全责任事故，由中标方承担一切责任及损失。</w:t>
      </w:r>
    </w:p>
    <w:p w14:paraId="1A1C2657">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7.绿化工岗位配置表</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4"/>
        <w:gridCol w:w="1701"/>
        <w:gridCol w:w="1783"/>
        <w:gridCol w:w="1650"/>
        <w:gridCol w:w="2579"/>
      </w:tblGrid>
      <w:tr w14:paraId="3EDDA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0" w:hRule="exact"/>
          <w:tblHeader/>
          <w:jc w:val="center"/>
        </w:trPr>
        <w:tc>
          <w:tcPr>
            <w:tcW w:w="994" w:type="dxa"/>
            <w:vAlign w:val="center"/>
          </w:tcPr>
          <w:p w14:paraId="58063D41">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序号</w:t>
            </w:r>
          </w:p>
        </w:tc>
        <w:tc>
          <w:tcPr>
            <w:tcW w:w="1701" w:type="dxa"/>
            <w:vAlign w:val="center"/>
          </w:tcPr>
          <w:p w14:paraId="4F10D6FA">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绿化养护区域</w:t>
            </w:r>
          </w:p>
        </w:tc>
        <w:tc>
          <w:tcPr>
            <w:tcW w:w="1783" w:type="dxa"/>
            <w:vAlign w:val="center"/>
          </w:tcPr>
          <w:p w14:paraId="404A69F2">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岗位配置</w:t>
            </w:r>
          </w:p>
        </w:tc>
        <w:tc>
          <w:tcPr>
            <w:tcW w:w="1650" w:type="dxa"/>
            <w:vAlign w:val="center"/>
          </w:tcPr>
          <w:p w14:paraId="2B2F62D3">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数量</w:t>
            </w:r>
          </w:p>
        </w:tc>
        <w:tc>
          <w:tcPr>
            <w:tcW w:w="2579" w:type="dxa"/>
            <w:vAlign w:val="center"/>
          </w:tcPr>
          <w:p w14:paraId="44FE976D">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工作时间</w:t>
            </w:r>
          </w:p>
        </w:tc>
      </w:tr>
      <w:tr w14:paraId="1654F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7" w:hRule="exact"/>
          <w:jc w:val="center"/>
        </w:trPr>
        <w:tc>
          <w:tcPr>
            <w:tcW w:w="994" w:type="dxa"/>
            <w:vAlign w:val="center"/>
          </w:tcPr>
          <w:p w14:paraId="1F35943A">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1701" w:type="dxa"/>
            <w:vAlign w:val="center"/>
          </w:tcPr>
          <w:p w14:paraId="6DE6E6C1">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全院</w:t>
            </w:r>
          </w:p>
        </w:tc>
        <w:tc>
          <w:tcPr>
            <w:tcW w:w="1783" w:type="dxa"/>
            <w:vAlign w:val="center"/>
          </w:tcPr>
          <w:p w14:paraId="7C1794DB">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绿化工</w:t>
            </w:r>
          </w:p>
        </w:tc>
        <w:tc>
          <w:tcPr>
            <w:tcW w:w="1650" w:type="dxa"/>
            <w:vAlign w:val="center"/>
          </w:tcPr>
          <w:p w14:paraId="0578EA45">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w:t>
            </w:r>
          </w:p>
        </w:tc>
        <w:tc>
          <w:tcPr>
            <w:tcW w:w="2579" w:type="dxa"/>
            <w:vAlign w:val="center"/>
          </w:tcPr>
          <w:p w14:paraId="3D6C0AD6">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7：30-12：00，</w:t>
            </w:r>
          </w:p>
          <w:p w14:paraId="2C09A9F3">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13：30-17：00</w:t>
            </w:r>
          </w:p>
        </w:tc>
      </w:tr>
      <w:tr w14:paraId="23980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exact"/>
          <w:jc w:val="center"/>
        </w:trPr>
        <w:tc>
          <w:tcPr>
            <w:tcW w:w="2695" w:type="dxa"/>
            <w:gridSpan w:val="2"/>
            <w:vAlign w:val="center"/>
          </w:tcPr>
          <w:p w14:paraId="73DA795E">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合计</w:t>
            </w:r>
          </w:p>
        </w:tc>
        <w:tc>
          <w:tcPr>
            <w:tcW w:w="1783" w:type="dxa"/>
            <w:vAlign w:val="center"/>
          </w:tcPr>
          <w:p w14:paraId="3BCF73BF">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绿化工</w:t>
            </w:r>
          </w:p>
        </w:tc>
        <w:tc>
          <w:tcPr>
            <w:tcW w:w="1650" w:type="dxa"/>
            <w:vAlign w:val="center"/>
          </w:tcPr>
          <w:p w14:paraId="243F6384">
            <w:pPr>
              <w:keepNext w:val="0"/>
              <w:keepLines w:val="0"/>
              <w:pageBreakBefore w:val="0"/>
              <w:widowControl w:val="0"/>
              <w:kinsoku/>
              <w:wordWrap/>
              <w:overflowPunct/>
              <w:topLinePunct w:val="0"/>
              <w:autoSpaceDE/>
              <w:autoSpaceDN/>
              <w:bidi w:val="0"/>
              <w:adjustRightInd/>
              <w:snapToGrid/>
              <w:spacing w:after="0" w:line="574" w:lineRule="exact"/>
              <w:ind w:right="0" w:rightChars="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1人</w:t>
            </w:r>
          </w:p>
        </w:tc>
        <w:tc>
          <w:tcPr>
            <w:tcW w:w="2579" w:type="dxa"/>
            <w:vAlign w:val="center"/>
          </w:tcPr>
          <w:p w14:paraId="5C3E98CC">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center"/>
              <w:textAlignment w:val="auto"/>
              <w:outlineLvl w:val="9"/>
              <w:rPr>
                <w:rFonts w:hint="default" w:ascii="Times New Roman" w:hAnsi="Times New Roman" w:eastAsia="仿宋_GB2312" w:cs="Times New Roman"/>
                <w:b w:val="0"/>
                <w:bCs w:val="0"/>
                <w:color w:val="auto"/>
                <w:kern w:val="2"/>
                <w:sz w:val="32"/>
                <w:szCs w:val="32"/>
                <w:lang w:val="en-US" w:eastAsia="zh-CN"/>
              </w:rPr>
            </w:pPr>
          </w:p>
        </w:tc>
      </w:tr>
    </w:tbl>
    <w:p w14:paraId="19D56791">
      <w:pPr>
        <w:keepNext w:val="0"/>
        <w:keepLines w:val="0"/>
        <w:pageBreakBefore w:val="0"/>
        <w:widowControl w:val="0"/>
        <w:kinsoku/>
        <w:wordWrap/>
        <w:overflowPunct/>
        <w:topLinePunct w:val="0"/>
        <w:autoSpaceDE/>
        <w:autoSpaceDN/>
        <w:bidi w:val="0"/>
        <w:adjustRightInd/>
        <w:snapToGrid/>
        <w:spacing w:after="0" w:line="574"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8.绿化员的其他要求</w:t>
      </w:r>
    </w:p>
    <w:p w14:paraId="17F09222">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小学或以上文化，年龄18-60岁，身体健康（每年健康检查1次），有良好的职业道德。</w:t>
      </w:r>
    </w:p>
    <w:p w14:paraId="1400BE0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kern w:val="2"/>
          <w:sz w:val="32"/>
          <w:szCs w:val="32"/>
          <w:lang w:val="en-US" w:eastAsia="zh-CN"/>
        </w:rPr>
      </w:pPr>
      <w:r>
        <w:rPr>
          <w:rFonts w:hint="default" w:ascii="Times New Roman" w:hAnsi="Times New Roman" w:eastAsia="黑体" w:cs="Times New Roman"/>
          <w:b w:val="0"/>
          <w:bCs w:val="0"/>
          <w:color w:val="auto"/>
          <w:kern w:val="2"/>
          <w:sz w:val="32"/>
          <w:szCs w:val="32"/>
          <w:lang w:val="en-US" w:eastAsia="zh-CN"/>
        </w:rPr>
        <w:t>七、需要说明的其他事项</w:t>
      </w:r>
    </w:p>
    <w:p w14:paraId="796151B9">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2"/>
          <w:sz w:val="32"/>
          <w:szCs w:val="32"/>
          <w:lang w:val="en-US" w:eastAsia="zh-CN"/>
        </w:rPr>
      </w:pPr>
      <w:r>
        <w:rPr>
          <w:rFonts w:hint="default" w:ascii="Times New Roman" w:hAnsi="Times New Roman" w:eastAsia="仿宋_GB2312" w:cs="Times New Roman"/>
          <w:b w:val="0"/>
          <w:bCs w:val="0"/>
          <w:color w:val="auto"/>
          <w:kern w:val="2"/>
          <w:sz w:val="32"/>
          <w:szCs w:val="32"/>
          <w:lang w:val="en-US" w:eastAsia="zh-CN"/>
        </w:rPr>
        <w:t>1.涉及零星维修材料、低值易耗品、苗木保养消杀等材料的相关费用（包含在物业管理服务采购合同金额之内），单次维修 300元以上的材料由采购方承担，单次维修300元以下的材料由中标方承担。</w:t>
      </w:r>
    </w:p>
    <w:p w14:paraId="7125E43D">
      <w:pPr>
        <w:keepNext w:val="0"/>
        <w:keepLines w:val="0"/>
        <w:pageBreakBefore w:val="0"/>
        <w:widowControl w:val="0"/>
        <w:kinsoku/>
        <w:wordWrap/>
        <w:overflowPunct/>
        <w:topLinePunct w:val="0"/>
        <w:autoSpaceDE/>
        <w:autoSpaceDN/>
        <w:bidi w:val="0"/>
        <w:adjustRightInd/>
        <w:snapToGrid/>
        <w:spacing w:after="0" w:line="574"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kern w:val="2"/>
          <w:sz w:val="32"/>
          <w:szCs w:val="32"/>
          <w:lang w:val="en-US" w:eastAsia="zh-CN"/>
        </w:rPr>
      </w:pPr>
      <w:r>
        <w:rPr>
          <w:rFonts w:hint="default" w:ascii="Times New Roman" w:hAnsi="Times New Roman" w:eastAsia="仿宋_GB2312" w:cs="Times New Roman"/>
          <w:b/>
          <w:bCs/>
          <w:color w:val="auto"/>
          <w:kern w:val="2"/>
          <w:sz w:val="32"/>
          <w:szCs w:val="32"/>
          <w:lang w:val="en-US" w:eastAsia="zh-CN"/>
        </w:rPr>
        <w:t>★12.物业公司资质：物业公司必须具备物业服务管理资质、停车收费资质、安保服务资质。</w:t>
      </w:r>
    </w:p>
    <w:sectPr>
      <w:footerReference r:id="rId4" w:type="default"/>
      <w:pgSz w:w="11906" w:h="16838"/>
      <w:pgMar w:top="1701"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A763A8-3F27-4FF8-854D-805686D4F1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2" w:fontKey="{D001BBEE-909C-42A5-998D-46472C34A33B}"/>
  </w:font>
  <w:font w:name="仿宋_GB2312">
    <w:panose1 w:val="02010609030101010101"/>
    <w:charset w:val="86"/>
    <w:family w:val="auto"/>
    <w:pitch w:val="default"/>
    <w:sig w:usb0="00000001" w:usb1="080E0000" w:usb2="00000000" w:usb3="00000000" w:csb0="00040000" w:csb1="00000000"/>
    <w:embedRegular r:id="rId3" w:fontKey="{2715EA24-896C-4B6F-97E9-B7847C52EE35}"/>
  </w:font>
  <w:font w:name="楷体_GB2312">
    <w:panose1 w:val="02010609030101010101"/>
    <w:charset w:val="86"/>
    <w:family w:val="auto"/>
    <w:pitch w:val="default"/>
    <w:sig w:usb0="00000001" w:usb1="080E0000" w:usb2="00000000" w:usb3="00000000" w:csb0="00040000" w:csb1="00000000"/>
    <w:embedRegular r:id="rId4" w:fontKey="{E40FF331-C493-4D82-AF21-991794B176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4E0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4234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A4234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C7C342"/>
    <w:multiLevelType w:val="singleLevel"/>
    <w:tmpl w:val="61C7C342"/>
    <w:lvl w:ilvl="0" w:tentative="0">
      <w:start w:val="2"/>
      <w:numFmt w:val="decimal"/>
      <w:suff w:val="nothing"/>
      <w:lvlText w:val="（%1）"/>
      <w:lvlJc w:val="left"/>
    </w:lvl>
  </w:abstractNum>
  <w:abstractNum w:abstractNumId="1">
    <w:nsid w:val="7B927A3D"/>
    <w:multiLevelType w:val="singleLevel"/>
    <w:tmpl w:val="7B927A3D"/>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zMjQ0YmUxMDllMTJjNWEyMDJlMGE5NzcyNTdhODUifQ=="/>
  </w:docVars>
  <w:rsids>
    <w:rsidRoot w:val="4EFE1182"/>
    <w:rsid w:val="0011191A"/>
    <w:rsid w:val="003C07F9"/>
    <w:rsid w:val="004A30B5"/>
    <w:rsid w:val="00521976"/>
    <w:rsid w:val="00632682"/>
    <w:rsid w:val="00763606"/>
    <w:rsid w:val="007C4BB7"/>
    <w:rsid w:val="009F6C17"/>
    <w:rsid w:val="00C85E1C"/>
    <w:rsid w:val="00EE1E0C"/>
    <w:rsid w:val="03174E74"/>
    <w:rsid w:val="03E23718"/>
    <w:rsid w:val="041B550F"/>
    <w:rsid w:val="0710034B"/>
    <w:rsid w:val="08840153"/>
    <w:rsid w:val="11DA3D05"/>
    <w:rsid w:val="126A1994"/>
    <w:rsid w:val="1574406E"/>
    <w:rsid w:val="18DE45F4"/>
    <w:rsid w:val="197468D1"/>
    <w:rsid w:val="1C930DBB"/>
    <w:rsid w:val="1D2B2EF5"/>
    <w:rsid w:val="1EE02967"/>
    <w:rsid w:val="1F026649"/>
    <w:rsid w:val="1F0D396C"/>
    <w:rsid w:val="204729AA"/>
    <w:rsid w:val="208A50D3"/>
    <w:rsid w:val="20F87711"/>
    <w:rsid w:val="232F3539"/>
    <w:rsid w:val="24A8542B"/>
    <w:rsid w:val="28160BD4"/>
    <w:rsid w:val="29D66C09"/>
    <w:rsid w:val="30C61495"/>
    <w:rsid w:val="31D976DD"/>
    <w:rsid w:val="32F91C79"/>
    <w:rsid w:val="342063F9"/>
    <w:rsid w:val="39973F4D"/>
    <w:rsid w:val="3AB931B0"/>
    <w:rsid w:val="3B163750"/>
    <w:rsid w:val="3B84690C"/>
    <w:rsid w:val="3BB31535"/>
    <w:rsid w:val="414026F9"/>
    <w:rsid w:val="425012E1"/>
    <w:rsid w:val="4446501C"/>
    <w:rsid w:val="45723C79"/>
    <w:rsid w:val="45806396"/>
    <w:rsid w:val="45E569BF"/>
    <w:rsid w:val="47EA64D4"/>
    <w:rsid w:val="484419CB"/>
    <w:rsid w:val="48A00B3C"/>
    <w:rsid w:val="49646D1A"/>
    <w:rsid w:val="4A474F82"/>
    <w:rsid w:val="4D3A633C"/>
    <w:rsid w:val="4EFE1182"/>
    <w:rsid w:val="56534942"/>
    <w:rsid w:val="596E2FBD"/>
    <w:rsid w:val="5ED115B9"/>
    <w:rsid w:val="68FB1C4B"/>
    <w:rsid w:val="693E532C"/>
    <w:rsid w:val="6BC80ED8"/>
    <w:rsid w:val="6E866511"/>
    <w:rsid w:val="6EA41E9B"/>
    <w:rsid w:val="6ECE1D5E"/>
    <w:rsid w:val="6F5324DF"/>
    <w:rsid w:val="6F621E85"/>
    <w:rsid w:val="70025768"/>
    <w:rsid w:val="70BC76E7"/>
    <w:rsid w:val="74946E4D"/>
    <w:rsid w:val="7DCE5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0"/>
    <w:qFormat/>
    <w:uiPriority w:val="0"/>
    <w:pPr>
      <w:widowControl w:val="0"/>
      <w:adjustRightInd/>
      <w:snapToGrid/>
      <w:spacing w:after="120"/>
      <w:jc w:val="both"/>
    </w:pPr>
    <w:rPr>
      <w:rFonts w:ascii="Times New Roman" w:hAnsi="Times New Roman" w:eastAsia="宋体"/>
      <w:sz w:val="24"/>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21"/>
    <w:basedOn w:val="7"/>
    <w:qFormat/>
    <w:uiPriority w:val="0"/>
    <w:rPr>
      <w:rFonts w:hint="eastAsia" w:ascii="宋体" w:hAnsi="宋体" w:eastAsia="宋体" w:cs="宋体"/>
      <w:color w:val="000000"/>
      <w:sz w:val="24"/>
      <w:szCs w:val="24"/>
      <w:u w:val="none"/>
    </w:rPr>
  </w:style>
  <w:style w:type="character" w:customStyle="1" w:styleId="9">
    <w:name w:val="font31"/>
    <w:basedOn w:val="7"/>
    <w:qFormat/>
    <w:uiPriority w:val="0"/>
    <w:rPr>
      <w:rFonts w:hint="eastAsia" w:ascii="宋体" w:hAnsi="宋体" w:eastAsia="宋体" w:cs="宋体"/>
      <w:color w:val="000000"/>
      <w:sz w:val="24"/>
      <w:szCs w:val="24"/>
      <w:u w:val="none"/>
    </w:rPr>
  </w:style>
  <w:style w:type="character" w:customStyle="1" w:styleId="10">
    <w:name w:val="正文文本 Char"/>
    <w:basedOn w:val="7"/>
    <w:link w:val="3"/>
    <w:qFormat/>
    <w:uiPriority w:val="0"/>
    <w:rPr>
      <w:rFonts w:ascii="Times New Roman" w:hAnsi="Times New Roman" w:eastAsia="宋体" w:cs="Times New Roman"/>
      <w:sz w:val="24"/>
      <w:szCs w:val="24"/>
    </w:rPr>
  </w:style>
  <w:style w:type="paragraph" w:customStyle="1" w:styleId="11">
    <w:name w:val="表格文字"/>
    <w:basedOn w:val="1"/>
    <w:next w:val="1"/>
    <w:qFormat/>
    <w:uiPriority w:val="0"/>
    <w:pPr>
      <w:widowControl w:val="0"/>
      <w:autoSpaceDE w:val="0"/>
      <w:autoSpaceDN w:val="0"/>
      <w:snapToGrid/>
      <w:spacing w:before="25" w:after="25"/>
    </w:pPr>
    <w:rPr>
      <w:rFonts w:ascii="Times New Roman" w:hAnsi="Times New Roman" w:eastAsia="宋体"/>
      <w:bCs/>
      <w:spacing w:val="10"/>
      <w:kern w:val="2"/>
      <w:sz w:val="24"/>
      <w:szCs w:val="20"/>
    </w:rPr>
  </w:style>
  <w:style w:type="paragraph" w:styleId="12">
    <w:name w:val="List Paragraph"/>
    <w:basedOn w:val="1"/>
    <w:link w:val="13"/>
    <w:qFormat/>
    <w:uiPriority w:val="34"/>
    <w:pPr>
      <w:widowControl w:val="0"/>
      <w:snapToGrid/>
      <w:spacing w:after="0" w:line="360" w:lineRule="atLeast"/>
      <w:ind w:firstLine="420" w:firstLineChars="200"/>
      <w:jc w:val="both"/>
      <w:textAlignment w:val="baseline"/>
    </w:pPr>
    <w:rPr>
      <w:rFonts w:ascii="Times New Roman" w:hAnsi="Times New Roman" w:eastAsia="宋体"/>
      <w:kern w:val="2"/>
      <w:sz w:val="20"/>
      <w:szCs w:val="24"/>
    </w:rPr>
  </w:style>
  <w:style w:type="character" w:customStyle="1" w:styleId="13">
    <w:name w:val="列出段落 Char"/>
    <w:link w:val="12"/>
    <w:qFormat/>
    <w:uiPriority w:val="34"/>
    <w:rPr>
      <w:rFonts w:ascii="Times New Roman" w:hAnsi="Times New Roman" w:eastAsia="宋体" w:cs="Times New Roman"/>
      <w:kern w:val="2"/>
      <w:szCs w:val="24"/>
    </w:rPr>
  </w:style>
  <w:style w:type="character" w:customStyle="1" w:styleId="14">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中山市横栏镇人民政府</Company>
  <Pages>33</Pages>
  <Words>3290</Words>
  <Characters>3340</Characters>
  <Lines>91</Lines>
  <Paragraphs>25</Paragraphs>
  <TotalTime>23</TotalTime>
  <ScaleCrop>false</ScaleCrop>
  <LinksUpToDate>false</LinksUpToDate>
  <CharactersWithSpaces>3344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2023-09-06T09:50:00Z</dcterms:created>
  <dc:creator>PC168</dc:creator>
  <cp:lastModifiedBy>Euphona</cp:lastModifiedBy>
  <cp:lastPrinted>2025-08-15T03:26:00Z</cp:lastPrinted>
  <dcterms:modified xsi:type="dcterms:W3CDTF">2026-08-28T02:05:34Z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50B7E369849E45ADB0BA3BE37E74794D_13</vt:lpwstr>
  </property>
  <property fmtid="{D5CDD505-2E9C-101B-9397-08002B2CF9AE}" pid="4" name="KSOTemplateDocerSaveRecord">
    <vt:lpwstr>eyJoZGlkIjoiZmY3YzMxM2JiZDQ2YTMwN2NmNGNiMDYxYmY1MGQ2ODUiLCJ1c2VySWQiOiI0NTc4NTcwOTgifQ==</vt:lpwstr>
  </property>
</Properties>
</file>