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CD4182">
      <w:pPr>
        <w:spacing w:line="520" w:lineRule="exact"/>
        <w:jc w:val="left"/>
        <w:rPr>
          <w:rFonts w:hint="eastAsia" w:ascii="黑体" w:hAnsi="黑体" w:eastAsia="黑体" w:cs="黑体"/>
          <w:b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sz w:val="32"/>
          <w:szCs w:val="32"/>
        </w:rPr>
        <w:t>附件</w:t>
      </w:r>
      <w: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  <w:t>4</w:t>
      </w:r>
    </w:p>
    <w:p w14:paraId="1D82618B">
      <w:pPr>
        <w:spacing w:line="520" w:lineRule="exact"/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项目需求书</w:t>
      </w:r>
    </w:p>
    <w:p w14:paraId="49C6BEFD">
      <w:pPr>
        <w:spacing w:line="360" w:lineRule="auto"/>
        <w:ind w:firstLine="602" w:firstLineChars="200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一、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基本要求</w:t>
      </w:r>
    </w:p>
    <w:p w14:paraId="2DE6704A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0"/>
          <w:szCs w:val="30"/>
        </w:rPr>
        <w:t>本项目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合作单位</w:t>
      </w:r>
      <w:r>
        <w:rPr>
          <w:rFonts w:hint="eastAsia" w:ascii="仿宋_GB2312" w:hAnsi="仿宋_GB2312" w:eastAsia="仿宋_GB2312" w:cs="仿宋_GB2312"/>
          <w:sz w:val="30"/>
          <w:szCs w:val="30"/>
        </w:rPr>
        <w:t>作为中山市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板芙</w:t>
      </w:r>
      <w:r>
        <w:rPr>
          <w:rFonts w:hint="eastAsia" w:ascii="仿宋_GB2312" w:hAnsi="仿宋_GB2312" w:eastAsia="仿宋_GB2312" w:cs="仿宋_GB2312"/>
          <w:sz w:val="30"/>
          <w:szCs w:val="30"/>
        </w:rPr>
        <w:t>医院平面广告及常规宣传用品协议供货商，负责根据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0"/>
          <w:szCs w:val="30"/>
        </w:rPr>
        <w:t>的要求制作宣传用品，并按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0"/>
          <w:szCs w:val="30"/>
        </w:rPr>
        <w:t>的规定派人送货到指定地点、安装及拆除，具体内容以用户需求及相关资料为准。</w:t>
      </w:r>
    </w:p>
    <w:p w14:paraId="36DBC233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.本项目</w:t>
      </w:r>
      <w:r>
        <w:rPr>
          <w:rFonts w:hint="eastAsia" w:ascii="仿宋_GB2312" w:hAnsi="仿宋_GB2312" w:eastAsia="仿宋_GB2312" w:cs="仿宋_GB2312"/>
          <w:sz w:val="30"/>
          <w:szCs w:val="30"/>
        </w:rPr>
        <w:t>不接受联合体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报价。</w:t>
      </w:r>
    </w:p>
    <w:p w14:paraId="6536D037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0"/>
          <w:szCs w:val="30"/>
        </w:rPr>
        <w:t>不得以任何方式转包或分包本项目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。</w:t>
      </w:r>
    </w:p>
    <w:p w14:paraId="29E51A55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4.供应商</w:t>
      </w:r>
      <w:r>
        <w:rPr>
          <w:rFonts w:hint="eastAsia" w:ascii="仿宋_GB2312" w:hAnsi="仿宋_GB2312" w:eastAsia="仿宋_GB2312" w:cs="仿宋_GB2312"/>
          <w:sz w:val="30"/>
          <w:szCs w:val="30"/>
        </w:rPr>
        <w:t>须针对本项目的实际需要配有设计人员、安装人员，能提供广告设计、广告制作、广告印刷、广告安装等服务。</w:t>
      </w:r>
    </w:p>
    <w:p w14:paraId="1C81C8D7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5.供应商</w:t>
      </w:r>
      <w:r>
        <w:rPr>
          <w:rFonts w:hint="eastAsia" w:ascii="仿宋_GB2312" w:hAnsi="仿宋_GB2312" w:eastAsia="仿宋_GB2312" w:cs="仿宋_GB2312"/>
          <w:sz w:val="30"/>
          <w:szCs w:val="30"/>
        </w:rPr>
        <w:t>须落实安装及拆除广告过程的生产安全保障工作，完善安全措施，承担全部安全责任。</w:t>
      </w:r>
    </w:p>
    <w:p w14:paraId="2D208CF1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应保证货物质量、抗风力等指标达到国家标准，保修三个月，如未达标，广告供应商应及时按国标返工。</w:t>
      </w:r>
    </w:p>
    <w:p w14:paraId="128B8960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医院</w:t>
      </w:r>
      <w:r>
        <w:rPr>
          <w:rFonts w:hint="eastAsia" w:ascii="仿宋_GB2312" w:hAnsi="仿宋_GB2312" w:eastAsia="仿宋_GB2312" w:cs="仿宋_GB2312"/>
          <w:sz w:val="30"/>
          <w:szCs w:val="30"/>
        </w:rPr>
        <w:t>将根据实际情况向协议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供货</w:t>
      </w:r>
      <w:r>
        <w:rPr>
          <w:rFonts w:hint="eastAsia" w:ascii="仿宋_GB2312" w:hAnsi="仿宋_GB2312" w:eastAsia="仿宋_GB2312" w:cs="仿宋_GB2312"/>
          <w:sz w:val="30"/>
          <w:szCs w:val="30"/>
        </w:rPr>
        <w:t>商采购其所需货物或服务，但不保证向协议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供货</w:t>
      </w:r>
      <w:r>
        <w:rPr>
          <w:rFonts w:hint="eastAsia" w:ascii="仿宋_GB2312" w:hAnsi="仿宋_GB2312" w:eastAsia="仿宋_GB2312" w:cs="仿宋_GB2312"/>
          <w:sz w:val="30"/>
          <w:szCs w:val="30"/>
        </w:rPr>
        <w:t>商采购的具体数额。供货资格的取得并不意味着货物或服务的售出，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将根据需求及供货情况按实结算</w:t>
      </w:r>
      <w:r>
        <w:rPr>
          <w:rFonts w:hint="eastAsia" w:ascii="仿宋_GB2312" w:hAnsi="仿宋_GB2312" w:eastAsia="仿宋_GB2312" w:cs="仿宋_GB2312"/>
          <w:sz w:val="30"/>
          <w:szCs w:val="30"/>
        </w:rPr>
        <w:t>。</w:t>
      </w:r>
    </w:p>
    <w:p w14:paraId="1B6F4DF3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8.供货商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在接到通知后，必须在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1小时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内响应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。如未及时响应（不可抗力因素除外），每次扣罚该季度结算款的2%。服务期内，未在规定时间内响应的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次数累计达到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次（含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5次，不可抗力因素除外）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，视为违约，有权解除合同。</w:t>
      </w:r>
    </w:p>
    <w:p w14:paraId="52824EAA">
      <w:pPr>
        <w:spacing w:line="360" w:lineRule="auto"/>
        <w:ind w:firstLine="602" w:firstLineChars="200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二、采购内容（包含但不限于）</w:t>
      </w:r>
    </w:p>
    <w:p w14:paraId="2F82AB94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）设计喷绘品类</w:t>
      </w:r>
    </w:p>
    <w:p w14:paraId="41472B93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1.宣传海报（含设计，排版，校对，制作，安装）；</w:t>
      </w:r>
    </w:p>
    <w:p w14:paraId="6D5B6CD5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2.宣传挂画（含设计，排版，校对，制作，安装）；</w:t>
      </w:r>
    </w:p>
    <w:p w14:paraId="6C231180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3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宣传背景画架（含设计，排版，校对，制作，安装）；</w:t>
      </w:r>
    </w:p>
    <w:p w14:paraId="3B711487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宣传横幅（含设计，排版，校对，制作，安装）；</w:t>
      </w:r>
    </w:p>
    <w:p w14:paraId="60B40264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宣传泡沫板（含设计，排版，校对，制作，安装）；</w:t>
      </w:r>
    </w:p>
    <w:p w14:paraId="0506113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）工艺品类</w:t>
      </w:r>
    </w:p>
    <w:p w14:paraId="19E649C4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1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宣传栏制作（含设计，排版，校对，制作，安装）；</w:t>
      </w:r>
    </w:p>
    <w:p w14:paraId="7EC12BD4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2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标识牌（含设计，排版，校对，制作，安装）；</w:t>
      </w:r>
    </w:p>
    <w:p w14:paraId="0B2D3BA9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3.展示栏（含设计，排版，校对，制作，安装）；</w:t>
      </w:r>
    </w:p>
    <w:p w14:paraId="00F8FDD3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4.公告栏（含设计，排版，校对，制作，安装）；</w:t>
      </w:r>
    </w:p>
    <w:p w14:paraId="04C96A85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5.吊牌（含设计，排版，校对，制作，安装）；</w:t>
      </w:r>
    </w:p>
    <w:p w14:paraId="7E3DAB0A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6.铭牌（含设计，排版，校对，制作，安装）；</w:t>
      </w:r>
    </w:p>
    <w:p w14:paraId="7F0F1C0A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7.水晶字（含设计，排版，校对，制作，安装）；</w:t>
      </w:r>
    </w:p>
    <w:p w14:paraId="6154A25A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8.发光字（含设计，排版，校对，制作，安装）；</w:t>
      </w:r>
    </w:p>
    <w:p w14:paraId="2E690B3B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9.PVC字（含设计，排版，校对，制作，安装）。</w:t>
      </w:r>
    </w:p>
    <w:p w14:paraId="1FB6F954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10.工卡（含设计，排版，校对，制作，安装）；</w:t>
      </w:r>
    </w:p>
    <w:p w14:paraId="5FA0E6B3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11.灯箱（含设计，排版，校对，制作，安装）；</w:t>
      </w:r>
    </w:p>
    <w:p w14:paraId="0851A6B0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）备注</w:t>
      </w:r>
    </w:p>
    <w:p w14:paraId="65EFDB2E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1.所有制品的印刷内容、尺寸、材质、数量等以下单时的具体要求为准。</w:t>
      </w:r>
    </w:p>
    <w:p w14:paraId="3C53C91A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2.报价含设计、制作、中山市市内送货、安装、拆除等相关费用。</w:t>
      </w:r>
    </w:p>
    <w:p w14:paraId="7F89F804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3.报价时，请充分考虑设计、修改，打版的费用。根据实际情况，部分宣传用品如喷画、泡沫板、背景板、宣传栏喷画制作数量可能会是1份，且需要送货到镇区，请报价时充分考虑包含送货费用。</w:t>
      </w:r>
    </w:p>
    <w:p w14:paraId="19970701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4.请充分考虑安装地点可能是传染病区，须根据医院院感要求，在指导和协助下，做好相关防护。</w:t>
      </w:r>
    </w:p>
    <w:p w14:paraId="7EC66349">
      <w:pPr>
        <w:spacing w:line="360" w:lineRule="auto"/>
        <w:ind w:firstLine="600" w:firstLineChars="200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5.各项宣传制品根据实际需求，会有尺寸上的变化，因此要求按平方报价。</w:t>
      </w:r>
    </w:p>
    <w:p w14:paraId="6C715331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6.一些特别项目需要单独立项的，由双方另行商定合作条件，单独立项，价格和材质单独核算。</w:t>
      </w:r>
    </w:p>
    <w:p w14:paraId="5DF3B915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7.一些临时特殊的材质或宣传品不在清单范围内的，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由双方商定价格后列入补充清单。</w:t>
      </w:r>
    </w:p>
    <w:p w14:paraId="1114DED3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.中山市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板芙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医院有建筑物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栋楼，供应商需充分提前熟悉医院院内环境，确保每次能准确送达安装地点进行安装。</w:t>
      </w:r>
    </w:p>
    <w:p w14:paraId="183F009E">
      <w:pPr>
        <w:spacing w:line="360" w:lineRule="auto"/>
        <w:ind w:firstLine="602" w:firstLineChars="200"/>
        <w:rPr>
          <w:rFonts w:hint="eastAsia" w:ascii="仿宋_GB2312" w:hAnsi="仿宋_GB2312" w:eastAsia="仿宋_GB2312" w:cs="仿宋_GB2312"/>
          <w:b/>
          <w:bCs/>
          <w:i w:val="0"/>
          <w:iCs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sz w:val="30"/>
          <w:szCs w:val="30"/>
          <w:lang w:eastAsia="zh-CN"/>
        </w:rPr>
        <w:t>三、送货时间</w:t>
      </w:r>
    </w:p>
    <w:p w14:paraId="0CE84BAF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正常情况下，下单后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天内出设计稿，定稿后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个工作日内送货安装。制作耗时长的宣传品可以放宽至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个工作日内送货安装。但出现紧急需求的时候，须当日提供设计稿，并按要求时间（当天）送货安装；紧急需求原则上每月不超过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次。</w:t>
      </w:r>
    </w:p>
    <w:p w14:paraId="43A692AA">
      <w:pPr>
        <w:spacing w:line="360" w:lineRule="auto"/>
        <w:ind w:firstLine="602" w:firstLineChars="200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四、服务期限</w:t>
      </w:r>
    </w:p>
    <w:p w14:paraId="679E79C7">
      <w:pPr>
        <w:spacing w:line="360" w:lineRule="auto"/>
        <w:ind w:left="298" w:leftChars="142" w:firstLine="300" w:firstLineChars="1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2027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年1月1日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至2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02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年12月31日（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共三年，具体按合同约定时间</w:t>
      </w:r>
      <w:bookmarkStart w:id="2" w:name="_GoBack"/>
      <w:bookmarkEnd w:id="2"/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计算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）。</w:t>
      </w:r>
    </w:p>
    <w:p w14:paraId="0485E3F1">
      <w:pPr>
        <w:spacing w:line="360" w:lineRule="auto"/>
        <w:ind w:firstLine="602" w:firstLineChars="200"/>
        <w:rPr>
          <w:rFonts w:hint="default" w:ascii="仿宋_GB2312" w:hAnsi="仿宋_GB2312" w:eastAsia="仿宋_GB2312" w:cs="仿宋_GB2312"/>
          <w:b/>
          <w:bCs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五、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人员配置</w:t>
      </w:r>
    </w:p>
    <w:p w14:paraId="4EFA180F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接单后，根据医院需求时间，安排1-2名跟单设计人员到医院，负责接单、报价、量尺寸、安装等相关工作。</w:t>
      </w:r>
    </w:p>
    <w:p w14:paraId="29A969CE">
      <w:pPr>
        <w:spacing w:line="360" w:lineRule="auto"/>
        <w:ind w:firstLine="602" w:firstLineChars="200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bookmarkStart w:id="0" w:name="_Toc411246991"/>
      <w:bookmarkStart w:id="1" w:name="_Toc427864164"/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六、</w:t>
      </w:r>
      <w:bookmarkEnd w:id="0"/>
      <w:bookmarkEnd w:id="1"/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付款方式</w:t>
      </w:r>
    </w:p>
    <w:p w14:paraId="42AF22B3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根据供货情况，按每季度一次转账付款结账。</w:t>
      </w:r>
    </w:p>
    <w:p w14:paraId="1C5039A0">
      <w:pPr>
        <w:spacing w:line="360" w:lineRule="auto"/>
        <w:ind w:firstLine="602" w:firstLineChars="200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七、其它事项</w:t>
      </w:r>
    </w:p>
    <w:p w14:paraId="361C1E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1.施工安全：不发生伤亡安全事故，一切安全责任由供应商负责。</w:t>
      </w:r>
    </w:p>
    <w:p w14:paraId="417DDBFC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2.诚实信用：直接承包管理，不转包，不擅自将项目分包给第三方，如出现转包或其他违约，经过查实后，可取消合作资格。</w:t>
      </w:r>
    </w:p>
    <w:p w14:paraId="0AB0F3BD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3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保管：因供应商保管不善造成的设备和材料丢失、毁损，由供应商负全部责任。</w:t>
      </w:r>
    </w:p>
    <w:p w14:paraId="50B2577C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供应商须保证现场制作人员全部参加人身保险，保证按照有关规定确保安全施工，接受监督，所有安全责任均由供应商自负。</w:t>
      </w:r>
    </w:p>
    <w:p w14:paraId="49E2B6CF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广告安装过程中产生的人工费、运输费、保险费等一切费用均由供应商自行承担。</w:t>
      </w:r>
    </w:p>
    <w:p w14:paraId="6E1ADA5F">
      <w:pPr>
        <w:spacing w:line="360" w:lineRule="auto"/>
        <w:ind w:firstLine="602" w:firstLineChars="200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八、其它要求</w:t>
      </w:r>
    </w:p>
    <w:p w14:paraId="776C9091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在协议期内出现但不限于以下情形之一的，医院有权终止合同：</w:t>
      </w:r>
    </w:p>
    <w:p w14:paraId="4F47C0A5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签订合同后无正当理由不接受委托的；</w:t>
      </w:r>
    </w:p>
    <w:p w14:paraId="3C98C96D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年检不合格或存在违法违规行为的；</w:t>
      </w:r>
    </w:p>
    <w:p w14:paraId="5887A34B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在协议期限内累计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次不配合医院工作的；</w:t>
      </w:r>
    </w:p>
    <w:p w14:paraId="2F624EBD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实行施工过程中有不符合有关法律、法规、规章规定的；</w:t>
      </w:r>
    </w:p>
    <w:p w14:paraId="2F353FA2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与当事人或有关人员存在恶意串通的；</w:t>
      </w:r>
    </w:p>
    <w:p w14:paraId="49E7C343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在协议期内发生重大安全事故的。</w:t>
      </w:r>
    </w:p>
    <w:p w14:paraId="3DDD3B9D">
      <w:pPr>
        <w:spacing w:line="360" w:lineRule="auto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</w:p>
    <w:p w14:paraId="5171FB43">
      <w:pPr>
        <w:spacing w:line="360" w:lineRule="auto"/>
        <w:rPr>
          <w:rFonts w:hint="eastAsia" w:ascii="仿宋_GB2312" w:hAnsi="仿宋_GB2312" w:eastAsia="仿宋_GB2312" w:cs="仿宋_GB2312"/>
          <w:sz w:val="30"/>
          <w:szCs w:val="30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1D979B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F5BC58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0F5BC58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YxN2RjNDYxNjlkNDk5YjllOGY1ODFlNWY2YjU4MzkifQ=="/>
    <w:docVar w:name="KSO_WPS_MARK_KEY" w:val="7aff85ed-41f7-4065-acc4-c3154f8487c8"/>
  </w:docVars>
  <w:rsids>
    <w:rsidRoot w:val="2E695EB3"/>
    <w:rsid w:val="00035D61"/>
    <w:rsid w:val="00141B7F"/>
    <w:rsid w:val="00186A85"/>
    <w:rsid w:val="0026602D"/>
    <w:rsid w:val="00302535"/>
    <w:rsid w:val="00387789"/>
    <w:rsid w:val="00535994"/>
    <w:rsid w:val="00625982"/>
    <w:rsid w:val="00684A80"/>
    <w:rsid w:val="0072718A"/>
    <w:rsid w:val="00736A03"/>
    <w:rsid w:val="00755DA2"/>
    <w:rsid w:val="007E1CD9"/>
    <w:rsid w:val="008216EE"/>
    <w:rsid w:val="00846241"/>
    <w:rsid w:val="00872556"/>
    <w:rsid w:val="008A6745"/>
    <w:rsid w:val="00993EAE"/>
    <w:rsid w:val="00A12339"/>
    <w:rsid w:val="00A709B1"/>
    <w:rsid w:val="00CF35E0"/>
    <w:rsid w:val="00D02E17"/>
    <w:rsid w:val="00E137F3"/>
    <w:rsid w:val="00E25461"/>
    <w:rsid w:val="00EC48E9"/>
    <w:rsid w:val="00F4527C"/>
    <w:rsid w:val="00F60F0B"/>
    <w:rsid w:val="07954656"/>
    <w:rsid w:val="08AA4984"/>
    <w:rsid w:val="0B95248F"/>
    <w:rsid w:val="128B478C"/>
    <w:rsid w:val="19EE2A43"/>
    <w:rsid w:val="1EA503F1"/>
    <w:rsid w:val="2A4D7312"/>
    <w:rsid w:val="2E695EB3"/>
    <w:rsid w:val="31B15728"/>
    <w:rsid w:val="339B5524"/>
    <w:rsid w:val="33EC10E5"/>
    <w:rsid w:val="38F33C75"/>
    <w:rsid w:val="45975245"/>
    <w:rsid w:val="479C0F62"/>
    <w:rsid w:val="4C406D14"/>
    <w:rsid w:val="4EE75A4F"/>
    <w:rsid w:val="50812FC2"/>
    <w:rsid w:val="51641097"/>
    <w:rsid w:val="51C93383"/>
    <w:rsid w:val="55641B5D"/>
    <w:rsid w:val="5611604A"/>
    <w:rsid w:val="57675D8B"/>
    <w:rsid w:val="665A0C1A"/>
    <w:rsid w:val="6ACC60A0"/>
    <w:rsid w:val="6B947527"/>
    <w:rsid w:val="6C24099C"/>
    <w:rsid w:val="6D9360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adjustRightInd w:val="0"/>
      <w:snapToGrid w:val="0"/>
      <w:spacing w:before="156" w:beforeLines="50" w:after="156" w:afterLines="50" w:line="360" w:lineRule="exact"/>
      <w:outlineLvl w:val="1"/>
    </w:pPr>
    <w:rPr>
      <w:rFonts w:ascii="宋体" w:hAnsi="Arial"/>
      <w:b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alloon Text"/>
    <w:basedOn w:val="1"/>
    <w:link w:val="12"/>
    <w:qFormat/>
    <w:uiPriority w:val="0"/>
    <w:rPr>
      <w:sz w:val="18"/>
      <w:szCs w:val="18"/>
    </w:rPr>
  </w:style>
  <w:style w:type="paragraph" w:styleId="6">
    <w:name w:val="footer"/>
    <w:basedOn w:val="1"/>
    <w:link w:val="13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First Indent"/>
    <w:basedOn w:val="1"/>
    <w:qFormat/>
    <w:uiPriority w:val="0"/>
    <w:pPr>
      <w:adjustRightInd w:val="0"/>
      <w:spacing w:after="120" w:afterLines="0" w:line="240" w:lineRule="atLeast"/>
      <w:ind w:firstLine="420" w:firstLineChars="100"/>
      <w:jc w:val="left"/>
    </w:pPr>
    <w:rPr>
      <w:rFonts w:eastAsia="仿宋_GB2312"/>
      <w:sz w:val="24"/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批注框文本 Char"/>
    <w:basedOn w:val="11"/>
    <w:link w:val="5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3">
    <w:name w:val="页脚 Char"/>
    <w:basedOn w:val="11"/>
    <w:link w:val="6"/>
    <w:uiPriority w:val="0"/>
    <w:rPr>
      <w:rFonts w:ascii="Times New Roman" w:hAnsi="Times New Roman"/>
      <w:kern w:val="2"/>
      <w:sz w:val="18"/>
      <w:szCs w:val="18"/>
    </w:rPr>
  </w:style>
  <w:style w:type="character" w:customStyle="1" w:styleId="14">
    <w:name w:val="页眉 Char"/>
    <w:basedOn w:val="11"/>
    <w:link w:val="7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5">
    <w:name w:val="tpc_content1"/>
    <w:basedOn w:val="11"/>
    <w:qFormat/>
    <w:uiPriority w:val="0"/>
    <w:rPr>
      <w:sz w:val="18"/>
      <w:szCs w:val="18"/>
    </w:rPr>
  </w:style>
  <w:style w:type="character" w:customStyle="1" w:styleId="16">
    <w:name w:val="font51"/>
    <w:basedOn w:val="1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1803</Words>
  <Characters>1862</Characters>
  <Lines>5</Lines>
  <Paragraphs>1</Paragraphs>
  <TotalTime>28</TotalTime>
  <ScaleCrop>false</ScaleCrop>
  <LinksUpToDate>false</LinksUpToDate>
  <CharactersWithSpaces>1862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2021-07-26T08:18:00Z</dcterms:created>
  <dc:creator>Administrator</dc:creator>
  <cp:lastModifiedBy>мìττý</cp:lastModifiedBy>
  <dcterms:modified xsi:type="dcterms:W3CDTF">2026-08-26T06:25:29Z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B628806509554DB6B5AA3C500D5DABC4_13</vt:lpwstr>
  </property>
  <property fmtid="{D5CDD505-2E9C-101B-9397-08002B2CF9AE}" pid="4" name="KSOTemplateDocerSaveRecord">
    <vt:lpwstr>eyJoZGlkIjoiM2UzZjQwNWRhOTQyYzZlZTQyOGMyZDUxNjRkOTE4ODciLCJ1c2VySWQiOiIzMzc0NDkxODMifQ==</vt:lpwstr>
  </property>
</Properties>
</file>