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D2790">
      <w:pPr>
        <w:jc w:val="center"/>
      </w:pPr>
      <w:bookmarkStart w:id="1" w:name="_GoBack"/>
      <w:bookmarkStart w:id="0" w:name="_Toc24724722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《中山市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涉农补贴领域基层政务公开标准目录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》</w:t>
      </w:r>
      <w:bookmarkEnd w:id="1"/>
      <w:bookmarkEnd w:id="0"/>
    </w:p>
    <w:tbl>
      <w:tblPr>
        <w:tblStyle w:val="3"/>
        <w:tblpPr w:leftFromText="180" w:rightFromText="180" w:vertAnchor="text" w:horzAnchor="page" w:tblpX="1054" w:tblpY="413"/>
        <w:tblOverlap w:val="never"/>
        <w:tblW w:w="149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673"/>
        <w:gridCol w:w="875"/>
        <w:gridCol w:w="1870"/>
        <w:gridCol w:w="2686"/>
        <w:gridCol w:w="1268"/>
        <w:gridCol w:w="1132"/>
        <w:gridCol w:w="1594"/>
        <w:gridCol w:w="673"/>
        <w:gridCol w:w="663"/>
        <w:gridCol w:w="10"/>
        <w:gridCol w:w="505"/>
        <w:gridCol w:w="673"/>
        <w:gridCol w:w="673"/>
        <w:gridCol w:w="661"/>
        <w:gridCol w:w="488"/>
      </w:tblGrid>
      <w:tr w14:paraId="2F6C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0448E">
            <w:pPr>
              <w:widowControl/>
              <w:jc w:val="center"/>
              <w:rPr>
                <w:rFonts w:hint="eastAsia" w:ascii="黑体" w:hAnsi="Times New Roman" w:eastAsia="黑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A134B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1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D9B2D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2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DBDB3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BB59D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34B31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534B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C9342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1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1F295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E47B1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7D640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  <w:lang w:val="en-US" w:eastAsia="zh-CN"/>
              </w:rPr>
              <w:t>备注</w:t>
            </w:r>
          </w:p>
        </w:tc>
      </w:tr>
      <w:tr w14:paraId="5BFAA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B4088">
            <w:pPr>
              <w:widowControl/>
              <w:jc w:val="left"/>
              <w:rPr>
                <w:rFonts w:hint="eastAsia" w:ascii="黑体" w:hAnsi="Times New Roman" w:eastAsia="黑体"/>
                <w:color w:val="000000"/>
                <w:kern w:val="0"/>
                <w:sz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12C54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1769B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1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09B58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02742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C860F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E5751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FFE84">
            <w:pPr>
              <w:widowControl/>
              <w:jc w:val="left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2E4A3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E70E0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C98BE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08BA5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9D611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  <w:lang w:val="en-US" w:eastAsia="zh-CN"/>
              </w:rPr>
              <w:t>市</w:t>
            </w: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级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11AA8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  <w:lang w:val="en-US" w:eastAsia="zh-CN"/>
              </w:rPr>
              <w:t>镇</w:t>
            </w: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级</w:t>
            </w: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14C1C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</w:tr>
      <w:tr w14:paraId="02EBB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4" w:hRule="atLeast"/>
        </w:trPr>
        <w:tc>
          <w:tcPr>
            <w:tcW w:w="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977EF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7B8B3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农业生产发展资金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25170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农机购置补贴</w:t>
            </w:r>
          </w:p>
        </w:tc>
        <w:tc>
          <w:tcPr>
            <w:tcW w:w="1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D005B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政策依据；</w:t>
            </w:r>
          </w:p>
          <w:p w14:paraId="4B77F9A8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申请指南：包括补贴对象、补贴范围、补贴标准、申请程序、申请材料、咨询电话、受理单位、办理时限、联系方式等；</w:t>
            </w:r>
          </w:p>
          <w:p w14:paraId="2048B311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补贴结果；</w:t>
            </w:r>
          </w:p>
          <w:p w14:paraId="39E65D1F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监督渠道：包括举报电话、地址等。</w:t>
            </w:r>
          </w:p>
        </w:tc>
        <w:tc>
          <w:tcPr>
            <w:tcW w:w="2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BEC41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《农业机械化促进法》</w:t>
            </w:r>
          </w:p>
          <w:p w14:paraId="2D69C97C">
            <w:pPr>
              <w:jc w:val="left"/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《农业生产发展资金管理办法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《农业生产发展资金管理办法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eastAsia="zh-CN"/>
              </w:rPr>
              <w:t>》</w:t>
            </w:r>
          </w:p>
          <w:p w14:paraId="77A80CEE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eastAsia="zh-CN"/>
              </w:rPr>
              <w:t>《广东省农业农村厅</w:t>
            </w:r>
            <w:r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广东省财政厅关于印发&lt;广东2024-2026年农机购置与应用补贴实施方案&gt;的通知</w:t>
            </w:r>
            <w:r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eastAsia="zh-CN"/>
              </w:rPr>
              <w:t>》（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eastAsia="zh-CN"/>
              </w:rPr>
              <w:t>粤农农规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val="en-US" w:eastAsia="zh-CN"/>
              </w:rPr>
              <w:t>[2024]13号</w:t>
            </w:r>
            <w:r>
              <w:rPr>
                <w:rFonts w:hint="default" w:ascii="仿宋" w:hAnsi="仿宋" w:eastAsia="仿宋" w:cs="仿宋"/>
                <w:color w:val="00000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66A1B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信息形成或者变更之日起20个工作日内。法律、法规对政府信息公开的期限另有规定的，从其规定。</w:t>
            </w:r>
          </w:p>
        </w:tc>
        <w:tc>
          <w:tcPr>
            <w:tcW w:w="1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9DCE4C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级农业农村部门、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镇（区）人民政府</w:t>
            </w:r>
          </w:p>
          <w:p w14:paraId="57DE7762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13750A">
            <w:pPr>
              <w:spacing w:line="24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■政府网站 </w:t>
            </w:r>
          </w:p>
          <w:p w14:paraId="25360E3A">
            <w:pPr>
              <w:spacing w:line="24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C6869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F3BF2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D0031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36611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94CFF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4C67E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　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B2AB4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7D426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4" w:hRule="atLeast"/>
        </w:trPr>
        <w:tc>
          <w:tcPr>
            <w:tcW w:w="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03373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DF2E0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农业生产发展资金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B5B07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耕地地力保护</w:t>
            </w:r>
          </w:p>
        </w:tc>
        <w:tc>
          <w:tcPr>
            <w:tcW w:w="1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73C4B6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政策依据；</w:t>
            </w:r>
          </w:p>
          <w:p w14:paraId="64455947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申请指南：包括补贴对象、补贴范围、补贴标准、申请程序、申请材料、咨询电话、受理单位、办理时限、联系方式等；</w:t>
            </w:r>
          </w:p>
          <w:p w14:paraId="6F5C11A5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补贴结果；</w:t>
            </w:r>
          </w:p>
          <w:p w14:paraId="684375F5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监督渠道：包括举报电话、地址等。</w:t>
            </w:r>
          </w:p>
        </w:tc>
        <w:tc>
          <w:tcPr>
            <w:tcW w:w="2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E98DFE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《农业生产发展资金管理办法》、《财政部 农业部关于全面推开农业“三项补贴”改革工作的通知》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0622BB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信息形成或者变更之日起20个工作日内。法律、法规对政府信息公开的期限另有规定的，从其规定。</w:t>
            </w:r>
          </w:p>
        </w:tc>
        <w:tc>
          <w:tcPr>
            <w:tcW w:w="1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E0BEFE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级农业农村部门、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镇（区）人民政府</w:t>
            </w:r>
          </w:p>
          <w:p w14:paraId="5DDAFF62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09D7AB">
            <w:pPr>
              <w:spacing w:line="24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■政府网站 </w:t>
            </w:r>
          </w:p>
          <w:p w14:paraId="31BD9543">
            <w:pPr>
              <w:spacing w:line="24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A64FB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C1285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741A7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3824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BB8C5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8959E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　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DB9D1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51B97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0" w:hRule="atLeast"/>
        </w:trPr>
        <w:tc>
          <w:tcPr>
            <w:tcW w:w="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5A89A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D986B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农业生产发展资金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FF522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新型农业经营主体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培育建 设</w:t>
            </w:r>
          </w:p>
        </w:tc>
        <w:tc>
          <w:tcPr>
            <w:tcW w:w="1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9A07A0">
            <w:pPr>
              <w:spacing w:line="240" w:lineRule="exac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政策依据；</w:t>
            </w:r>
          </w:p>
          <w:p w14:paraId="5C96538E">
            <w:pPr>
              <w:spacing w:line="240" w:lineRule="exac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申请指南：包括补贴对象、补贴范围、补贴标准、申请程序、申请材料、咨询电话、受理单位、办理时限、联系方式等；</w:t>
            </w:r>
          </w:p>
          <w:p w14:paraId="3F59B09A">
            <w:pPr>
              <w:spacing w:line="240" w:lineRule="exac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补贴结果；</w:t>
            </w:r>
          </w:p>
          <w:p w14:paraId="25D9D25F">
            <w:pPr>
              <w:spacing w:line="240" w:lineRule="exac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监督渠道：包括举报电话、地址等。</w:t>
            </w:r>
          </w:p>
        </w:tc>
        <w:tc>
          <w:tcPr>
            <w:tcW w:w="2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A0B03C">
            <w:pPr>
              <w:keepNext w:val="0"/>
              <w:keepLines w:val="0"/>
              <w:widowControl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both"/>
              <w:rPr>
                <w:color w:val="00000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《中山市粮食直补专项资金管理办法》</w:t>
            </w:r>
          </w:p>
          <w:p w14:paraId="39A146E6">
            <w:pP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091345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信息形成或者变更之日起20个工作日内。法律、法规对政府信息公开的期限另有规定的，从其规定。</w:t>
            </w:r>
          </w:p>
        </w:tc>
        <w:tc>
          <w:tcPr>
            <w:tcW w:w="1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EBFBB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级农业农村部门、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镇（区）人民政府</w:t>
            </w:r>
          </w:p>
          <w:p w14:paraId="38E2E676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27641B">
            <w:pPr>
              <w:spacing w:line="24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■政府网站 </w:t>
            </w:r>
          </w:p>
          <w:p w14:paraId="4C1D3478">
            <w:pPr>
              <w:spacing w:line="24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9A856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CE1EB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53DFA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D3A00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BD9CA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DC7E2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D20A3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6FAAA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0" w:hRule="atLeast"/>
        </w:trPr>
        <w:tc>
          <w:tcPr>
            <w:tcW w:w="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84BA"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DCA53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农业生产发展资金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10EC7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" w:eastAsia="zh-CN"/>
              </w:rPr>
              <w:t>种粮直补</w:t>
            </w:r>
          </w:p>
        </w:tc>
        <w:tc>
          <w:tcPr>
            <w:tcW w:w="1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23D80A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政策依据；</w:t>
            </w:r>
          </w:p>
          <w:p w14:paraId="367339B6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申请指南：包括补贴对象、补贴范围、补贴标准、申请程序、申请材料、咨询电话、受理单位、办理时限、联系方式等；</w:t>
            </w:r>
          </w:p>
          <w:p w14:paraId="44C9DBCC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补贴结果；</w:t>
            </w:r>
          </w:p>
          <w:p w14:paraId="2D3090D5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监督渠道：包括举报电话、地址等。</w:t>
            </w:r>
          </w:p>
        </w:tc>
        <w:tc>
          <w:tcPr>
            <w:tcW w:w="2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901D82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《农业生产发展资金管理办法》、《中山市粮食直补专项资金管理办法》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C74B7C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信息形成或者变更之日起20个工作日内。法律、法规对政府信息公开的期限另有规定的，从其规定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E7D4C3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级农业农村部门</w:t>
            </w:r>
          </w:p>
          <w:p w14:paraId="7CE1A259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A91782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■政府网站 </w:t>
            </w:r>
          </w:p>
          <w:p w14:paraId="2372DF74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8A8D3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√</w:t>
            </w:r>
          </w:p>
        </w:tc>
        <w:tc>
          <w:tcPr>
            <w:tcW w:w="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3B4FE">
            <w:pPr>
              <w:spacing w:line="240" w:lineRule="exac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　</w:t>
            </w:r>
          </w:p>
        </w:tc>
        <w:tc>
          <w:tcPr>
            <w:tcW w:w="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E54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√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37D13">
            <w:pPr>
              <w:spacing w:line="240" w:lineRule="exac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7885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√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47168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FB817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1552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2" w:hRule="atLeast"/>
        </w:trPr>
        <w:tc>
          <w:tcPr>
            <w:tcW w:w="5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AF7AEB">
            <w:pPr>
              <w:jc w:val="center"/>
              <w:rPr>
                <w:rFonts w:hint="default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423DE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动物防疫等补助经费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E267C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  <w:highlight w:val="yellow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强制免疫和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lang w:eastAsia="zh-CN"/>
              </w:rPr>
              <w:t>屠宰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</w:rPr>
              <w:t>环节无害化</w:t>
            </w: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处理补助</w:t>
            </w:r>
          </w:p>
        </w:tc>
        <w:tc>
          <w:tcPr>
            <w:tcW w:w="1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959A5C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政策依据；</w:t>
            </w:r>
          </w:p>
          <w:p w14:paraId="35311145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申请指南：包括补贴对象、补贴范围、补贴标准、申请程序、申请材料、咨询电话、受理单位、办理时限、联系方式等；</w:t>
            </w:r>
          </w:p>
          <w:p w14:paraId="4FF46627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补贴结果；</w:t>
            </w:r>
          </w:p>
          <w:p w14:paraId="610F5DE2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监督渠道：包括举报电话、地址等。</w:t>
            </w:r>
          </w:p>
        </w:tc>
        <w:tc>
          <w:tcPr>
            <w:tcW w:w="2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78B00E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《中华人民共和国动物防疫法》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《生猪屠宰管理条例》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、《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广东省动物疫病强制免疫补助政策改革实施方案》（粤农农规〔2025〕5 号）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《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中山市农业农村局关于〈中山市屠宰环节病害猪无害化处理财政补贴资金管理办法〉延期实施的通知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》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中农农规字〔2026〕2 号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CDEBD9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信息形成或者变更之日起20个工作日内。法律、法规对政府信息公开的期限另有规定的，从其规定。</w:t>
            </w:r>
          </w:p>
        </w:tc>
        <w:tc>
          <w:tcPr>
            <w:tcW w:w="1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EE6542">
            <w:pPr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级农业农村部门、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镇（区）人民政府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759EEF">
            <w:pPr>
              <w:spacing w:line="24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■政府网站 </w:t>
            </w:r>
          </w:p>
          <w:p w14:paraId="3F2F683D">
            <w:pPr>
              <w:spacing w:line="24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5C4F1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3B19A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69996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3FE1E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　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9209E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3935F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√　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CD1FE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</w:tbl>
    <w:p w14:paraId="31CB6D5F"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B51C1"/>
    <w:rsid w:val="674B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中山市政务服务和数据管理局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2026-08-27T03:51:00Z</dcterms:created>
  <dc:creator>孙信仪</dc:creator>
  <cp:lastModifiedBy>孙信仪</cp:lastModifiedBy>
  <dcterms:modified xsi:type="dcterms:W3CDTF">2026-08-27T03:51:57Z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55A6E77D2CD844A0A792495F9F19DA0B_11</vt:lpwstr>
  </property>
</Properties>
</file>