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A7C4F0">
      <w:pPr>
        <w:pStyle w:val="6"/>
        <w:widowControl/>
        <w:spacing w:before="0" w:beforeAutospacing="0" w:after="0" w:afterAutospacing="0"/>
        <w:jc w:val="center"/>
        <w:rPr>
          <w:rFonts w:hint="default" w:ascii="Times New Roman" w:hAnsi="Times New Roman" w:eastAsia="创艺简标宋" w:cs="Times New Roman"/>
          <w:b w:val="0"/>
          <w:bCs/>
          <w:sz w:val="40"/>
          <w:szCs w:val="40"/>
        </w:rPr>
      </w:pPr>
      <w:r>
        <w:rPr>
          <w:rFonts w:hint="default" w:ascii="Times New Roman" w:hAnsi="Times New Roman" w:eastAsia="创艺简标宋" w:cs="Times New Roman"/>
          <w:b w:val="0"/>
          <w:bCs/>
          <w:sz w:val="40"/>
          <w:szCs w:val="40"/>
        </w:rPr>
        <w:t>关于</w:t>
      </w:r>
      <w:r>
        <w:rPr>
          <w:rFonts w:hint="default" w:ascii="Times New Roman" w:hAnsi="Times New Roman" w:eastAsia="创艺简标宋" w:cs="Times New Roman"/>
          <w:b w:val="0"/>
          <w:bCs/>
          <w:sz w:val="40"/>
          <w:szCs w:val="40"/>
          <w:lang w:eastAsia="zh-CN"/>
        </w:rPr>
        <w:t>冠中投资有限公司住宅变更规划条件</w:t>
      </w:r>
      <w:r>
        <w:rPr>
          <w:rFonts w:hint="default" w:ascii="Times New Roman" w:hAnsi="Times New Roman" w:eastAsia="创艺简标宋" w:cs="Times New Roman"/>
          <w:b w:val="0"/>
          <w:bCs/>
          <w:sz w:val="40"/>
          <w:szCs w:val="40"/>
        </w:rPr>
        <w:t>公示</w:t>
      </w:r>
    </w:p>
    <w:p w14:paraId="59223956">
      <w:pPr>
        <w:pStyle w:val="6"/>
        <w:widowControl/>
        <w:spacing w:before="0" w:beforeAutospacing="0" w:after="0" w:afterAutospacing="0"/>
        <w:jc w:val="center"/>
        <w:rPr>
          <w:rFonts w:hint="default" w:ascii="Times New Roman" w:hAnsi="Times New Roman" w:eastAsia="创艺简标宋" w:cs="Times New Roman"/>
          <w:b/>
          <w:sz w:val="40"/>
          <w:szCs w:val="40"/>
        </w:rPr>
      </w:pPr>
      <w:r>
        <w:rPr>
          <w:rFonts w:hint="default" w:ascii="Times New Roman" w:hAnsi="Times New Roman" w:eastAsia="创艺简标宋" w:cs="Times New Roman"/>
          <w:b w:val="0"/>
          <w:bCs/>
          <w:sz w:val="40"/>
          <w:szCs w:val="40"/>
        </w:rPr>
        <w:t>的通告</w:t>
      </w:r>
    </w:p>
    <w:p w14:paraId="0E3A003E">
      <w:pPr>
        <w:pStyle w:val="6"/>
        <w:widowControl/>
        <w:spacing w:before="0" w:beforeAutospacing="0" w:after="0" w:afterAutospacing="0"/>
        <w:jc w:val="center"/>
        <w:rPr>
          <w:rFonts w:hint="default" w:ascii="Times New Roman" w:hAnsi="Times New Roman" w:eastAsia="仿宋_GB2312" w:cs="Times New Roman"/>
          <w:spacing w:val="-20"/>
          <w:sz w:val="32"/>
          <w:szCs w:val="32"/>
          <w:lang w:eastAsia="zh-CN"/>
        </w:rPr>
      </w:pPr>
      <w:r>
        <w:rPr>
          <w:rFonts w:hint="default" w:ascii="Times New Roman" w:hAnsi="Times New Roman" w:eastAsia="仿宋_GB2312" w:cs="Times New Roman"/>
          <w:spacing w:val="-20"/>
          <w:sz w:val="32"/>
          <w:szCs w:val="32"/>
          <w:lang w:eastAsia="zh-CN"/>
        </w:rPr>
        <w:drawing>
          <wp:inline distT="0" distB="0" distL="114300" distR="114300">
            <wp:extent cx="5756275" cy="3835400"/>
            <wp:effectExtent l="0" t="0" r="15875" b="12700"/>
            <wp:docPr id="3" name="图片 3" descr="粤政易_2026-08-25_114617_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粤政易_2026-08-25_114617_241"/>
                    <pic:cNvPicPr>
                      <a:picLocks noChangeAspect="1"/>
                    </pic:cNvPicPr>
                  </pic:nvPicPr>
                  <pic:blipFill>
                    <a:blip r:embed="rId4"/>
                    <a:stretch>
                      <a:fillRect/>
                    </a:stretch>
                  </pic:blipFill>
                  <pic:spPr>
                    <a:xfrm>
                      <a:off x="0" y="0"/>
                      <a:ext cx="5756275" cy="3835400"/>
                    </a:xfrm>
                    <a:prstGeom prst="rect">
                      <a:avLst/>
                    </a:prstGeom>
                  </pic:spPr>
                </pic:pic>
              </a:graphicData>
            </a:graphic>
          </wp:inline>
        </w:drawing>
      </w:r>
    </w:p>
    <w:p w14:paraId="1001A029">
      <w:pPr>
        <w:pStyle w:val="6"/>
        <w:widowControl/>
        <w:spacing w:before="0" w:beforeAutospacing="0" w:after="0" w:afterAutospacing="0"/>
        <w:jc w:val="center"/>
        <w:rPr>
          <w:rFonts w:hint="default" w:ascii="Times New Roman" w:hAnsi="Times New Roman" w:eastAsia="仿宋_GB2312" w:cs="Times New Roman"/>
          <w:spacing w:val="-20"/>
          <w:sz w:val="32"/>
          <w:szCs w:val="32"/>
        </w:rPr>
      </w:pPr>
      <w:r>
        <w:rPr>
          <w:rFonts w:hint="default" w:ascii="Times New Roman" w:hAnsi="Times New Roman" w:eastAsia="仿宋_GB2312" w:cs="Times New Roman"/>
          <w:spacing w:val="-20"/>
          <w:sz w:val="32"/>
          <w:szCs w:val="32"/>
        </w:rPr>
        <w:t>地块区位图</w:t>
      </w:r>
    </w:p>
    <w:p w14:paraId="29DDAA42">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建设单位中山市冠中投资有限公司向我局申请变更名下一宗用地规划条件。我局已受理其申请，按照城乡规划相关法律、法规的有关规定，现对申请变更规划条件事项进行公示，公示如下：</w:t>
      </w:r>
    </w:p>
    <w:p w14:paraId="1A79C96C">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一、申请调整建筑限高事项用地的基本情况</w:t>
      </w:r>
    </w:p>
    <w:p w14:paraId="7150DE52">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土地证号：中府国用（2011）第0100308号，权利人：</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中山市冠中投资有限公司</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，坐落：中山市黄圃镇新明南路，土地使用权取得方式：出让，用途：</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住宅</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，用地面积77632.10平方米。该用地在《黄圃镇麒麟花园片区控制性详细规划（20</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1</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1）》中确定的规划用地性质为</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二</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类</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居住</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用地，地块编码：C2-02。</w:t>
      </w:r>
    </w:p>
    <w:p w14:paraId="7C8CB225">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二、原出让合同建设指标</w:t>
      </w:r>
    </w:p>
    <w:p w14:paraId="0838B77C">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用地性质：</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住宅</w:t>
      </w:r>
    </w:p>
    <w:p w14:paraId="1D4EBDEA">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容积率：</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无约定</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，绿地率：</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无约定</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，建筑密度：</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无约定</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，建筑限高：</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无约定</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w:t>
      </w:r>
    </w:p>
    <w:p w14:paraId="4CFC5E9A">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三、控制性详细规划指标</w:t>
      </w:r>
    </w:p>
    <w:p w14:paraId="1209CB09">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用地性质：</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二</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类</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居住</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用地</w:t>
      </w:r>
    </w:p>
    <w:p w14:paraId="7D584033">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容积率：</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≤3</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，绿地率：3</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5</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%，建筑密度：</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4</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0%，建筑限高：</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36</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米。</w:t>
      </w:r>
    </w:p>
    <w:p w14:paraId="4D5EA665">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四、变更后规划条件建设指标</w:t>
      </w:r>
    </w:p>
    <w:p w14:paraId="7F59A11E">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用地性质：</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二</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类</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居住</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用地</w:t>
      </w:r>
    </w:p>
    <w:p w14:paraId="3CE31CB1">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容积率：</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＜1.5</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，绿地率：3</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5</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%，建筑密度：</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4</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0%，建筑限高：</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36</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米。</w:t>
      </w:r>
    </w:p>
    <w:p w14:paraId="5068F717">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年径流总量控制率：≥</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70</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%，可渗透面积比例：≥</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60</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w:t>
      </w:r>
    </w:p>
    <w:p w14:paraId="329195D7">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根据《中华人民共和国城乡规划法》等法律、法规的相关规定，现就申请变更规划条件事项予以公示，公示时间自本公示刊登之日起十天。在公示期内如</w:t>
      </w:r>
      <w:bookmarkStart w:id="0" w:name="_GoBack"/>
      <w:bookmarkEnd w:id="0"/>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对上述申请变更规划条件事项有意见或建议，请使用真实姓名及联系方式，以书面形式反馈到以下地址：中山市黄圃镇兴圃大道中139号，逾期视为无异议。</w:t>
      </w:r>
    </w:p>
    <w:p w14:paraId="7F32C2E3">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联系人：</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陈工</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，联系电话：0760-</w:t>
      </w:r>
      <w:r>
        <w:rPr>
          <w:rFonts w:hint="eastAsia" w:ascii="Times New Roman" w:hAnsi="Times New Roman" w:eastAsia="仿宋_GB2312" w:cs="Times New Roman"/>
          <w:b w:val="0"/>
          <w:bCs w:val="0"/>
          <w:i w:val="0"/>
          <w:iCs w:val="0"/>
          <w:caps w:val="0"/>
          <w:color w:val="000000"/>
          <w:spacing w:val="0"/>
          <w:sz w:val="32"/>
          <w:szCs w:val="32"/>
          <w:shd w:val="clear" w:color="auto" w:fill="FFFFFF"/>
          <w:lang w:val="en-US" w:eastAsia="zh-CN"/>
        </w:rPr>
        <w:t>23226980</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w:t>
      </w:r>
    </w:p>
    <w:p w14:paraId="7187F8F5">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p>
    <w:p w14:paraId="3570C126">
      <w:pPr>
        <w:numPr>
          <w:ilvl w:val="0"/>
          <w:numId w:val="0"/>
        </w:numPr>
        <w:spacing w:line="574" w:lineRule="exact"/>
        <w:ind w:firstLine="640" w:firstLineChars="200"/>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p>
    <w:p w14:paraId="4ACDE8C4">
      <w:pPr>
        <w:numPr>
          <w:ilvl w:val="0"/>
          <w:numId w:val="0"/>
        </w:numPr>
        <w:spacing w:line="574" w:lineRule="exact"/>
        <w:ind w:firstLine="640" w:firstLineChars="200"/>
        <w:jc w:val="right"/>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中山市自然资源局第三分局</w:t>
      </w:r>
    </w:p>
    <w:sectPr>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D46"/>
    <w:rsid w:val="00024553"/>
    <w:rsid w:val="000B5DA6"/>
    <w:rsid w:val="000C4D31"/>
    <w:rsid w:val="000C67C3"/>
    <w:rsid w:val="000F59FE"/>
    <w:rsid w:val="00104011"/>
    <w:rsid w:val="00141F4A"/>
    <w:rsid w:val="00147B68"/>
    <w:rsid w:val="00147DF3"/>
    <w:rsid w:val="0016241B"/>
    <w:rsid w:val="0016406A"/>
    <w:rsid w:val="001E1273"/>
    <w:rsid w:val="00204A00"/>
    <w:rsid w:val="00220EF6"/>
    <w:rsid w:val="002370DC"/>
    <w:rsid w:val="00256573"/>
    <w:rsid w:val="00293ABA"/>
    <w:rsid w:val="002969A4"/>
    <w:rsid w:val="003177E3"/>
    <w:rsid w:val="00330963"/>
    <w:rsid w:val="00343C50"/>
    <w:rsid w:val="003E29A7"/>
    <w:rsid w:val="003E34A7"/>
    <w:rsid w:val="00402953"/>
    <w:rsid w:val="0042100C"/>
    <w:rsid w:val="00483DEE"/>
    <w:rsid w:val="004D42A3"/>
    <w:rsid w:val="0059253D"/>
    <w:rsid w:val="005D247F"/>
    <w:rsid w:val="005F5A7C"/>
    <w:rsid w:val="006D4BB0"/>
    <w:rsid w:val="006F4082"/>
    <w:rsid w:val="00725ED5"/>
    <w:rsid w:val="007656B1"/>
    <w:rsid w:val="007961F0"/>
    <w:rsid w:val="00836DC2"/>
    <w:rsid w:val="00847D51"/>
    <w:rsid w:val="00870665"/>
    <w:rsid w:val="00884FBB"/>
    <w:rsid w:val="00927917"/>
    <w:rsid w:val="0097594B"/>
    <w:rsid w:val="00990C3C"/>
    <w:rsid w:val="009A7894"/>
    <w:rsid w:val="00A778FF"/>
    <w:rsid w:val="00AB34A9"/>
    <w:rsid w:val="00AB6C25"/>
    <w:rsid w:val="00BA22DB"/>
    <w:rsid w:val="00BB30FE"/>
    <w:rsid w:val="00C157B6"/>
    <w:rsid w:val="00C73BF4"/>
    <w:rsid w:val="00C8607B"/>
    <w:rsid w:val="00CF58DB"/>
    <w:rsid w:val="00CF7FA8"/>
    <w:rsid w:val="00D115C7"/>
    <w:rsid w:val="00D1163F"/>
    <w:rsid w:val="00D12402"/>
    <w:rsid w:val="00D450C7"/>
    <w:rsid w:val="00D45F2E"/>
    <w:rsid w:val="00D95C4A"/>
    <w:rsid w:val="00DF071B"/>
    <w:rsid w:val="00E1632A"/>
    <w:rsid w:val="00E64B44"/>
    <w:rsid w:val="00E93509"/>
    <w:rsid w:val="00EC71E3"/>
    <w:rsid w:val="00EE12A8"/>
    <w:rsid w:val="00F06DC7"/>
    <w:rsid w:val="00FA7CA4"/>
    <w:rsid w:val="00FC25BE"/>
    <w:rsid w:val="01C71B1F"/>
    <w:rsid w:val="01D941E5"/>
    <w:rsid w:val="02A0095B"/>
    <w:rsid w:val="02D533B3"/>
    <w:rsid w:val="08253615"/>
    <w:rsid w:val="0B4765DB"/>
    <w:rsid w:val="0BCA7F50"/>
    <w:rsid w:val="0C1F34AF"/>
    <w:rsid w:val="0D5A1BD9"/>
    <w:rsid w:val="0DC95FD7"/>
    <w:rsid w:val="0E9E1C0B"/>
    <w:rsid w:val="0EB76390"/>
    <w:rsid w:val="103332B3"/>
    <w:rsid w:val="106C3030"/>
    <w:rsid w:val="10CE2ECE"/>
    <w:rsid w:val="10FA61C8"/>
    <w:rsid w:val="131773C2"/>
    <w:rsid w:val="1456430B"/>
    <w:rsid w:val="14AE347A"/>
    <w:rsid w:val="17276BA6"/>
    <w:rsid w:val="17841624"/>
    <w:rsid w:val="183705A5"/>
    <w:rsid w:val="18715516"/>
    <w:rsid w:val="191F3DCB"/>
    <w:rsid w:val="19961603"/>
    <w:rsid w:val="1AD830A2"/>
    <w:rsid w:val="1B0F63DD"/>
    <w:rsid w:val="1B745EA3"/>
    <w:rsid w:val="1BFB5FB7"/>
    <w:rsid w:val="1E52514A"/>
    <w:rsid w:val="1E572F00"/>
    <w:rsid w:val="1E70066F"/>
    <w:rsid w:val="1EC71218"/>
    <w:rsid w:val="20217943"/>
    <w:rsid w:val="24170CDF"/>
    <w:rsid w:val="244B4D6B"/>
    <w:rsid w:val="248F6B17"/>
    <w:rsid w:val="24BA198C"/>
    <w:rsid w:val="26322694"/>
    <w:rsid w:val="271E783C"/>
    <w:rsid w:val="29343B80"/>
    <w:rsid w:val="2A143102"/>
    <w:rsid w:val="2A490AF3"/>
    <w:rsid w:val="2AE6436F"/>
    <w:rsid w:val="2CD96C70"/>
    <w:rsid w:val="2DB15B07"/>
    <w:rsid w:val="2E7272AB"/>
    <w:rsid w:val="30414AB6"/>
    <w:rsid w:val="32437B04"/>
    <w:rsid w:val="33E7463E"/>
    <w:rsid w:val="366A3528"/>
    <w:rsid w:val="36D72A86"/>
    <w:rsid w:val="37B54B3A"/>
    <w:rsid w:val="38A30A78"/>
    <w:rsid w:val="3B6F440E"/>
    <w:rsid w:val="3DBC6130"/>
    <w:rsid w:val="3E8901B7"/>
    <w:rsid w:val="3F116DA8"/>
    <w:rsid w:val="3F8A0584"/>
    <w:rsid w:val="41AD1261"/>
    <w:rsid w:val="41B536E9"/>
    <w:rsid w:val="420A7077"/>
    <w:rsid w:val="420E0105"/>
    <w:rsid w:val="42A735A9"/>
    <w:rsid w:val="42F52DE3"/>
    <w:rsid w:val="43652301"/>
    <w:rsid w:val="44023A39"/>
    <w:rsid w:val="445C7035"/>
    <w:rsid w:val="44B2115E"/>
    <w:rsid w:val="45C3234F"/>
    <w:rsid w:val="47FD4714"/>
    <w:rsid w:val="48576ABD"/>
    <w:rsid w:val="48E07B1E"/>
    <w:rsid w:val="4AC35735"/>
    <w:rsid w:val="4E356698"/>
    <w:rsid w:val="4EA53AD3"/>
    <w:rsid w:val="4F087F1D"/>
    <w:rsid w:val="50205B81"/>
    <w:rsid w:val="51CE6AFD"/>
    <w:rsid w:val="52154D37"/>
    <w:rsid w:val="522378D0"/>
    <w:rsid w:val="550679D0"/>
    <w:rsid w:val="55725F22"/>
    <w:rsid w:val="568410FF"/>
    <w:rsid w:val="57775F4E"/>
    <w:rsid w:val="58487264"/>
    <w:rsid w:val="587E511D"/>
    <w:rsid w:val="59020026"/>
    <w:rsid w:val="59B00252"/>
    <w:rsid w:val="5B1A2C2B"/>
    <w:rsid w:val="5C0E1FCA"/>
    <w:rsid w:val="5C4A6689"/>
    <w:rsid w:val="5D6723A4"/>
    <w:rsid w:val="5E222AE8"/>
    <w:rsid w:val="5E372FC5"/>
    <w:rsid w:val="5FD40437"/>
    <w:rsid w:val="60363665"/>
    <w:rsid w:val="60B24332"/>
    <w:rsid w:val="61386A01"/>
    <w:rsid w:val="61C20764"/>
    <w:rsid w:val="62353944"/>
    <w:rsid w:val="63211A36"/>
    <w:rsid w:val="632C6FC4"/>
    <w:rsid w:val="63A70A97"/>
    <w:rsid w:val="63D708EB"/>
    <w:rsid w:val="652C4315"/>
    <w:rsid w:val="665A6D48"/>
    <w:rsid w:val="68C8647E"/>
    <w:rsid w:val="68CC2DD3"/>
    <w:rsid w:val="68D62B7D"/>
    <w:rsid w:val="6A2B035C"/>
    <w:rsid w:val="6A4641DF"/>
    <w:rsid w:val="6A656824"/>
    <w:rsid w:val="6AB22299"/>
    <w:rsid w:val="6ACA2B30"/>
    <w:rsid w:val="6BAD59B4"/>
    <w:rsid w:val="6CAC115A"/>
    <w:rsid w:val="6CED6E47"/>
    <w:rsid w:val="6E07624B"/>
    <w:rsid w:val="6EBE7B9F"/>
    <w:rsid w:val="70122BBF"/>
    <w:rsid w:val="733146EE"/>
    <w:rsid w:val="75550D0E"/>
    <w:rsid w:val="75B82FB1"/>
    <w:rsid w:val="7648359B"/>
    <w:rsid w:val="76CA5117"/>
    <w:rsid w:val="78304022"/>
    <w:rsid w:val="78AC47D1"/>
    <w:rsid w:val="78B57116"/>
    <w:rsid w:val="7AA16915"/>
    <w:rsid w:val="7AC21775"/>
    <w:rsid w:val="7AE6655F"/>
    <w:rsid w:val="7BB963E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8">
    <w:name w:val="Default Paragraph Font"/>
    <w:unhideWhenUsed/>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spacing w:before="120" w:after="120" w:line="360" w:lineRule="auto"/>
      <w:jc w:val="left"/>
    </w:pPr>
    <w:rPr>
      <w:rFonts w:ascii="Calibri" w:hAnsi="Calibri" w:eastAsia="宋体" w:cs="Times New Roman"/>
      <w:b/>
      <w:bCs/>
      <w:caps/>
      <w:sz w:val="20"/>
      <w:szCs w:val="20"/>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SA"/>
    </w:rPr>
  </w:style>
  <w:style w:type="character" w:styleId="9">
    <w:name w:val="page number"/>
    <w:basedOn w:val="8"/>
    <w:unhideWhenUsed/>
    <w:qFormat/>
    <w:uiPriority w:val="99"/>
  </w:style>
  <w:style w:type="character" w:customStyle="1" w:styleId="10">
    <w:name w:val="页脚 Char"/>
    <w:basedOn w:val="8"/>
    <w:link w:val="3"/>
    <w:semiHidden/>
    <w:qFormat/>
    <w:uiPriority w:val="0"/>
    <w:rPr>
      <w:kern w:val="2"/>
      <w:sz w:val="18"/>
      <w:szCs w:val="18"/>
    </w:rPr>
  </w:style>
  <w:style w:type="character" w:customStyle="1" w:styleId="11">
    <w:name w:val="页眉 Char"/>
    <w:basedOn w:val="8"/>
    <w:link w:val="4"/>
    <w:semiHidden/>
    <w:qFormat/>
    <w:uiPriority w:val="99"/>
    <w:rPr>
      <w:kern w:val="2"/>
      <w:sz w:val="18"/>
      <w:szCs w:val="18"/>
    </w:rPr>
  </w:style>
  <w:style w:type="paragraph" w:customStyle="1" w:styleId="12">
    <w:name w:val="Default"/>
    <w:unhideWhenUsed/>
    <w:qFormat/>
    <w:uiPriority w:val="99"/>
    <w:pPr>
      <w:widowControl w:val="0"/>
      <w:autoSpaceDE w:val="0"/>
      <w:autoSpaceDN w:val="0"/>
      <w:adjustRightInd w:val="0"/>
      <w:spacing w:beforeLines="0" w:afterLines="0"/>
    </w:pPr>
    <w:rPr>
      <w:rFonts w:hint="eastAsia" w:ascii="宋体" w:hAnsi="宋体" w:eastAsia="宋体" w:cs="Times New Roman"/>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zsghjsjfj</Company>
  <Pages>2</Pages>
  <Words>0</Words>
  <Characters>0</Characters>
  <Lines>16</Lines>
  <Paragraphs>9</Paragraphs>
  <TotalTime>35</TotalTime>
  <ScaleCrop>false</ScaleCrop>
  <LinksUpToDate>false</LinksUpToDate>
  <CharactersWithSpaces>709</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2019-02-24T08:17:00Z</dcterms:created>
  <dc:creator>王可望</dc:creator>
  <cp:lastModifiedBy>何晓炜</cp:lastModifiedBy>
  <dcterms:modified xsi:type="dcterms:W3CDTF">2026-08-26T08:04:28Z</dcterms:modified>
  <dc:title>关于中山市银马体育用品有限公司用地变更规划条件公示的通告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113F2AA91F0246BE8BD948013893B8C1_13</vt:lpwstr>
  </property>
</Properties>
</file>