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7B881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4" w:lineRule="exact"/>
        <w:jc w:val="both"/>
        <w:textAlignment w:val="auto"/>
        <w:rPr>
          <w:rFonts w:hint="eastAsia" w:ascii="仿宋_GB2312" w:hAnsi="仿宋_GB2312" w:eastAsia="仿宋_GB2312" w:cs="仿宋_GB2312"/>
          <w:spacing w:val="0"/>
          <w:w w:val="100"/>
          <w:kern w:val="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0"/>
          <w:w w:val="100"/>
          <w:kern w:val="2"/>
          <w:sz w:val="32"/>
          <w:szCs w:val="32"/>
          <w:lang w:val="en-US" w:eastAsia="zh-CN"/>
        </w:rPr>
        <w:t>附件：</w:t>
      </w:r>
    </w:p>
    <w:p w14:paraId="2B51D1D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4" w:lineRule="exact"/>
        <w:jc w:val="center"/>
        <w:textAlignment w:val="auto"/>
        <w:rPr>
          <w:rFonts w:hint="eastAsia" w:ascii="仿宋_GB2312" w:hAnsi="仿宋_GB2312" w:eastAsia="仿宋_GB2312" w:cs="仿宋_GB2312"/>
          <w:b/>
          <w:bCs/>
          <w:sz w:val="40"/>
          <w:szCs w:val="4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40"/>
          <w:szCs w:val="40"/>
          <w:lang w:val="en-US" w:eastAsia="zh-CN"/>
        </w:rPr>
        <w:t>横栏镇</w:t>
      </w:r>
      <w:r>
        <w:rPr>
          <w:rFonts w:hint="eastAsia" w:ascii="仿宋_GB2312" w:hAnsi="仿宋_GB2312" w:eastAsia="仿宋_GB2312" w:cs="仿宋_GB2312"/>
          <w:b/>
          <w:bCs/>
          <w:sz w:val="40"/>
          <w:szCs w:val="40"/>
          <w:highlight w:val="none"/>
          <w:lang w:val="en-US" w:eastAsia="zh-CN"/>
        </w:rPr>
        <w:t>田园看护房</w:t>
      </w:r>
      <w:r>
        <w:rPr>
          <w:rFonts w:hint="eastAsia" w:ascii="仿宋_GB2312" w:hAnsi="仿宋_GB2312" w:eastAsia="仿宋_GB2312" w:cs="仿宋_GB2312"/>
          <w:b/>
          <w:bCs/>
          <w:sz w:val="40"/>
          <w:szCs w:val="40"/>
          <w:highlight w:val="none"/>
          <w:lang w:eastAsia="zh-CN"/>
        </w:rPr>
        <w:t>（工具房）</w:t>
      </w:r>
      <w:r>
        <w:rPr>
          <w:rFonts w:hint="eastAsia" w:ascii="仿宋_GB2312" w:hAnsi="仿宋_GB2312" w:eastAsia="仿宋_GB2312" w:cs="仿宋_GB2312"/>
          <w:b/>
          <w:bCs/>
          <w:sz w:val="40"/>
          <w:szCs w:val="40"/>
          <w:lang w:eastAsia="zh-CN"/>
        </w:rPr>
        <w:t>建设标准</w:t>
      </w:r>
      <w:r>
        <w:rPr>
          <w:rFonts w:hint="eastAsia" w:ascii="仿宋_GB2312" w:hAnsi="仿宋_GB2312" w:eastAsia="仿宋_GB2312" w:cs="仿宋_GB2312"/>
          <w:b/>
          <w:bCs/>
          <w:sz w:val="40"/>
          <w:szCs w:val="40"/>
          <w:lang w:val="en-US" w:eastAsia="zh-CN"/>
        </w:rPr>
        <w:t>及</w:t>
      </w:r>
      <w:r>
        <w:rPr>
          <w:rFonts w:hint="eastAsia" w:ascii="仿宋_GB2312" w:hAnsi="仿宋_GB2312" w:eastAsia="仿宋_GB2312" w:cs="仿宋_GB2312"/>
          <w:b/>
          <w:bCs/>
          <w:sz w:val="40"/>
          <w:szCs w:val="40"/>
          <w:lang w:eastAsia="zh-CN"/>
        </w:rPr>
        <w:t>样式图</w:t>
      </w:r>
    </w:p>
    <w:p w14:paraId="168328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4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1.结构大小：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按镇的统一风格结构要求建设，</w:t>
      </w:r>
      <w:r>
        <w:rPr>
          <w:rFonts w:hint="eastAsia" w:ascii="仿宋_GB2312" w:hAnsi="仿宋_GB2312" w:eastAsia="仿宋_GB2312" w:cs="仿宋_GB2312"/>
          <w:sz w:val="32"/>
          <w:szCs w:val="32"/>
        </w:rPr>
        <w:t>整体结构必须是单层，高度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3-4</w:t>
      </w:r>
      <w:r>
        <w:rPr>
          <w:rFonts w:hint="eastAsia" w:ascii="仿宋_GB2312" w:hAnsi="仿宋_GB2312" w:eastAsia="仿宋_GB2312" w:cs="仿宋_GB2312"/>
          <w:sz w:val="32"/>
          <w:szCs w:val="32"/>
        </w:rPr>
        <w:t>米之间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sz w:val="32"/>
          <w:szCs w:val="32"/>
        </w:rPr>
        <w:t>看护房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（工具房）</w:t>
      </w:r>
      <w:r>
        <w:rPr>
          <w:rFonts w:hint="eastAsia" w:ascii="仿宋_GB2312" w:hAnsi="仿宋_GB2312" w:eastAsia="仿宋_GB2312" w:cs="仿宋_GB2312"/>
          <w:sz w:val="32"/>
          <w:szCs w:val="32"/>
        </w:rPr>
        <w:t>单个占地面积原则上不能超过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15</w:t>
      </w:r>
      <w:r>
        <w:rPr>
          <w:rFonts w:hint="eastAsia" w:ascii="仿宋_GB2312" w:hAnsi="仿宋_GB2312" w:eastAsia="仿宋_GB2312" w:cs="仿宋_GB2312"/>
          <w:sz w:val="32"/>
          <w:szCs w:val="32"/>
        </w:rPr>
        <w:t>平方米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其中花地可布置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个，鱼塘可布置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个。可根据实际情况将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个进行集中布置，样式详见下图。</w:t>
      </w:r>
    </w:p>
    <w:p w14:paraId="214107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4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2.颜色统一：</w:t>
      </w:r>
    </w:p>
    <w:p w14:paraId="71B9AC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4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顶部：叶</w:t>
      </w:r>
      <w:r>
        <w:rPr>
          <w:rFonts w:hint="eastAsia" w:ascii="仿宋_GB2312" w:hAnsi="仿宋_GB2312" w:eastAsia="仿宋_GB2312" w:cs="仿宋_GB2312"/>
          <w:sz w:val="32"/>
          <w:szCs w:val="32"/>
        </w:rPr>
        <w:t>绿色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RAL6002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；</w:t>
      </w:r>
    </w:p>
    <w:p w14:paraId="3E3464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4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围墙：黄橙色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RAL2008，</w:t>
      </w:r>
    </w:p>
    <w:p w14:paraId="22EAC1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4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3.选材方面：</w:t>
      </w:r>
      <w:r>
        <w:rPr>
          <w:rFonts w:hint="eastAsia" w:ascii="仿宋_GB2312" w:hAnsi="仿宋_GB2312" w:eastAsia="仿宋_GB2312" w:cs="仿宋_GB2312"/>
          <w:sz w:val="32"/>
          <w:szCs w:val="32"/>
        </w:rPr>
        <w:t>可根据需要选择合适材质，建议顶部选材为隔热铝瓦或树脂琉璃瓦，围墙选材为岩棉夹芯板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或玻璃棉板</w:t>
      </w:r>
      <w:r>
        <w:rPr>
          <w:rFonts w:hint="eastAsia" w:ascii="仿宋_GB2312" w:hAnsi="仿宋_GB2312" w:eastAsia="仿宋_GB2312" w:cs="仿宋_GB2312"/>
          <w:sz w:val="32"/>
          <w:szCs w:val="32"/>
        </w:rPr>
        <w:t>，做到外表美观、结构坚固。</w:t>
      </w:r>
    </w:p>
    <w:p w14:paraId="4F3E788B">
      <w:pPr>
        <w:pStyle w:val="2"/>
        <w:spacing w:before="0" w:beforeAutospacing="0"/>
        <w:ind w:left="0" w:leftChars="0" w:firstLine="0" w:firstLineChars="0"/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3220720"/>
            <wp:effectExtent l="0" t="0" r="5715" b="17780"/>
            <wp:docPr id="6" name="图片 1" descr="E:/Desktop/平面图.png平面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E:/Desktop/平面图.png平面图"/>
                    <pic:cNvPicPr>
                      <a:picLocks noChangeAspect="1"/>
                    </pic:cNvPicPr>
                  </pic:nvPicPr>
                  <pic:blipFill>
                    <a:blip r:embed="rId4"/>
                    <a:srcRect t="5758" b="575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2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65801">
      <w:pPr>
        <w:pStyle w:val="2"/>
        <w:jc w:val="center"/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</w:pPr>
    </w:p>
    <w:p w14:paraId="634DFA4F">
      <w:pPr>
        <w:pStyle w:val="2"/>
        <w:jc w:val="center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横栏镇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田园看护房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（工具房）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样式</w:t>
      </w:r>
    </w:p>
    <w:p w14:paraId="4132465A">
      <w:pPr>
        <w:rPr>
          <w:rFonts w:hint="default"/>
          <w:lang w:val="en-US" w:eastAsia="zh-CN"/>
        </w:rPr>
      </w:pPr>
    </w:p>
    <w:p w14:paraId="4419913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3958590"/>
            <wp:effectExtent l="0" t="0" r="15240" b="3810"/>
            <wp:docPr id="3" name="图片 3" descr="IMG_4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474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95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4163060"/>
            <wp:effectExtent l="0" t="0" r="12065" b="8890"/>
            <wp:docPr id="4" name="图片 4" descr="E:/Desktop/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:/Desktop/2.png2"/>
                    <pic:cNvPicPr>
                      <a:picLocks noChangeAspect="1"/>
                    </pic:cNvPicPr>
                  </pic:nvPicPr>
                  <pic:blipFill>
                    <a:blip r:embed="rId6"/>
                    <a:srcRect t="6" b="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16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3B45E8F"/>
    <w:rsid w:val="09FC0C36"/>
    <w:rsid w:val="13FE3743"/>
    <w:rsid w:val="2BFB0DAA"/>
    <w:rsid w:val="41370D6B"/>
    <w:rsid w:val="43AC2A5D"/>
    <w:rsid w:val="53B45E8F"/>
    <w:rsid w:val="544553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spacing w:before="100" w:beforeAutospacing="1"/>
      <w:ind w:left="139"/>
      <w:jc w:val="left"/>
      <w:outlineLvl w:val="1"/>
    </w:pPr>
    <w:rPr>
      <w:rFonts w:ascii="宋体" w:hAnsi="宋体" w:eastAsia="宋体" w:cs="Times New Roman"/>
      <w:kern w:val="0"/>
      <w:sz w:val="32"/>
      <w:szCs w:val="32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中山市横栏镇人民政府</Company>
  <Pages>2</Pages>
  <Words>0</Words>
  <Characters>0</Characters>
  <Lines>0</Lines>
  <Paragraphs>0</Paragraphs>
  <TotalTime>12</TotalTime>
  <ScaleCrop>false</ScaleCrop>
  <LinksUpToDate>false</LinksUpToDate>
  <CharactersWithSpaces>0</CharactersWithSpaces>
  <Application>WPS Office_12.8.2.18606_F1E327BC-269C-435d-A152-05C5408002CA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2024-07-17T03:14:00Z</dcterms:created>
  <dc:creator>Administrator</dc:creator>
  <cp:lastModifiedBy>Administrator</cp:lastModifiedBy>
  <dcterms:modified xsi:type="dcterms:W3CDTF">2026-04-29T07:34:42Z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2052-12.8.2.18606</vt:lpwstr>
  </property>
  <property fmtid="{D5CDD505-2E9C-101B-9397-08002B2CF9AE}" pid="3" name="ICV">
    <vt:lpwstr>3CBE617CB9B9455B8826D043DD224452</vt:lpwstr>
  </property>
</Properties>
</file>