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146E1E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车位租赁协议</w:t>
      </w:r>
    </w:p>
    <w:p w14:paraId="262076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甲方（出租人）：</w:t>
      </w:r>
    </w:p>
    <w:p w14:paraId="5EB1F9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统一社会信用代码：</w:t>
      </w:r>
    </w:p>
    <w:p w14:paraId="2CA478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地址：</w:t>
      </w:r>
    </w:p>
    <w:p w14:paraId="0B2FAE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联系电话：</w:t>
      </w:r>
    </w:p>
    <w:p w14:paraId="56BE26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乙方（承租人）：</w:t>
      </w:r>
    </w:p>
    <w:p w14:paraId="0CC60F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身份证号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/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统一社会信用代码：</w:t>
      </w:r>
    </w:p>
    <w:p w14:paraId="69E1B9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地址： </w:t>
      </w:r>
    </w:p>
    <w:p w14:paraId="67854C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联系电话：</w:t>
      </w:r>
    </w:p>
    <w:p w14:paraId="1F678C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1E0718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根据《中华人民共和国民法典》及相关法律法规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规定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，甲乙双方在平等、自愿、公平、诚实信用原则基础上，就车位租赁事宜达成如下协议： </w:t>
      </w:r>
    </w:p>
    <w:p w14:paraId="22DBB4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一、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车位基本情况 </w:t>
      </w:r>
    </w:p>
    <w:p w14:paraId="7F3B84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（一）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车位所在小区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eastAsia="zh-CN"/>
        </w:rPr>
        <w:t>利信花园</w:t>
      </w:r>
    </w:p>
    <w:p w14:paraId="069DCE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（二）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车位位置：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</w:t>
      </w:r>
    </w:p>
    <w:p w14:paraId="28F6A7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（三）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车位类型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: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普通小车位/子母车位 </w:t>
      </w:r>
    </w:p>
    <w:p w14:paraId="7C6FC6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（四）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车位编号：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   </w:t>
      </w:r>
    </w:p>
    <w:p w14:paraId="42B6BA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（五）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车位现状：甲方保证该车位为合法可出租的车位，不存在权属争议或影响正常使用的限制情形。</w:t>
      </w:r>
    </w:p>
    <w:p w14:paraId="4CBA82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二、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租赁期限 </w:t>
      </w:r>
    </w:p>
    <w:p w14:paraId="09C91D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（一）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租赁期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限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自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日起至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日止。 </w:t>
      </w:r>
    </w:p>
    <w:p w14:paraId="0EF564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（二）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租赁期满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后，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乙方如需续租，应在期满前15日内向甲方提出书面续租申请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，经甲方同意后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方可续租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若乙方逾期未提出申请，视为不再续租。 </w:t>
      </w:r>
    </w:p>
    <w:p w14:paraId="0D4C75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（三）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租赁期内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乙方提前退租的，须提前10日书面通知甲方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并承担本协议约定的违约责任。 </w:t>
      </w:r>
    </w:p>
    <w:p w14:paraId="5DEB8B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三、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租金及支付方式 </w:t>
      </w:r>
    </w:p>
    <w:p w14:paraId="24F4EF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（一）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租金标准（按月计算）：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</w:t>
      </w:r>
    </w:p>
    <w:p w14:paraId="4B0EB2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（二）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支付周期：每季度（三个月）支付一次。首期租金于本协议签订之日一次性付清。后续每季度租金应于该季度第一个月的 5日前支付。</w:t>
      </w:r>
    </w:p>
    <w:p w14:paraId="0586C6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（三）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支付账户：乙方通过银行转账支付至以下甲方指定账户： </w:t>
      </w:r>
    </w:p>
    <w:p w14:paraId="47DD51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户名： </w:t>
      </w:r>
    </w:p>
    <w:p w14:paraId="31768E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账号：</w:t>
      </w:r>
    </w:p>
    <w:p w14:paraId="6DAE1C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开户行：</w:t>
      </w:r>
    </w:p>
    <w:p w14:paraId="5CD88DB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发票开具：甲方收到款项后，应在 10个工作日内向乙方提供等额有效票据。 </w:t>
      </w:r>
    </w:p>
    <w:p w14:paraId="4C94D2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保证金 </w:t>
      </w:r>
    </w:p>
    <w:p w14:paraId="3EC59C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（一）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乙方应在本协议签订之日向甲方支付保证金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小汽车位（含子母）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t>元/个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bookmarkStart w:id="0" w:name="_GoBack"/>
      <w:bookmarkEnd w:id="0"/>
    </w:p>
    <w:p w14:paraId="469CAA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（二）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 xml:space="preserve">租赁期满或协议终止后，乙方交还车位并结清所有应付费用（租金、违约金、赔偿金等），且无违约行为的，甲方在 10个工作日内无息全额退还保证金。 </w:t>
      </w:r>
    </w:p>
    <w:p w14:paraId="3CA13C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（三）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发生乙方违约需扣除保证金的，甲方应书面通知乙方扣除事由及金额，剩余部分仍按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前述条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 xml:space="preserve">款退还。 </w:t>
      </w:r>
    </w:p>
    <w:p w14:paraId="728CAC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五、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 xml:space="preserve">车位使用管理要求 </w:t>
      </w:r>
    </w:p>
    <w:p w14:paraId="02439D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（一）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 xml:space="preserve">乙方须按车位类型停放相应车辆，不得擅自改为仓库、住人等用途。 </w:t>
      </w:r>
    </w:p>
    <w:p w14:paraId="08B992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（二）乙方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不得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在车位上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堆放杂物、易燃易爆危险品、垃圾等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不得从事违法活动或经营行为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 xml:space="preserve">不得私搭乱建、改变车位结构或外观。 </w:t>
      </w:r>
    </w:p>
    <w:p w14:paraId="2004DC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（三）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未经甲方书面同意，乙方不得将车位转租、分租、出借或以任何形式交第三方使用。</w:t>
      </w:r>
    </w:p>
    <w:p w14:paraId="0D86DC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（四）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未经甲方书面批准，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乙方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不得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在车位上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安装地锁、充电桩、道闸、围栏等固定设施。经批准安装的，退租时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乙方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 xml:space="preserve">须恢复原状。 </w:t>
      </w:r>
    </w:p>
    <w:p w14:paraId="3FCECC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（五）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乙方须按位停车，不得跨线、占用通道或消防通道； 妥善保管车辆及车内财物，甲方不承担车辆刮擦、损坏、被盗及财物损失责任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不得停放超过车位尺寸、高度限制的车辆。</w:t>
      </w:r>
    </w:p>
    <w:p w14:paraId="0CE3FA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（六）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 xml:space="preserve">乙方应遵守所在小区物业管理规定，配合车辆出入管理、卫生保洁、秩序维护等工作。 </w:t>
      </w:r>
    </w:p>
    <w:p w14:paraId="5C98CE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（七）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甲方或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车位所在小区的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物业管理公司有权对车位的使用情况进行定期或不定期的监督检查，乙方须无条件配合。如检查中发现乙方存在违反本协议约定的使用行为，乙方应在接到甲方书面通知后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日内予以整改。</w:t>
      </w:r>
    </w:p>
    <w:p w14:paraId="70C3C4E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六、违约责任</w:t>
      </w:r>
    </w:p>
    <w:p w14:paraId="66A1744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 xml:space="preserve">（一）逾期支付租金：乙方每逾期一日支付租金，甲方有权按当期应付租金的千分之三收取乙方违约金。逾期超过 15日，甲方有权单方解除协议，收回车位，已付保证金不予退还，并可追偿欠付租金及违约金。 </w:t>
      </w:r>
    </w:p>
    <w:p w14:paraId="58D8E1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（二）违规使用或转租：乙方违反第五条任一条款，甲方有权要求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 xml:space="preserve">日内整改。乙方拒不整改或整改不到位的，甲方有权解除协议、收回车位，保证金不予退还。因违规行为给甲方或第三方造成损失的，乙方应另行赔偿。 </w:t>
      </w:r>
    </w:p>
    <w:p w14:paraId="259C05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 xml:space="preserve">（三） 提前退租（乙方原因）：乙方需提前退租的，除没收保证金外，剩余租期租金不予退还。 </w:t>
      </w:r>
    </w:p>
    <w:p w14:paraId="221098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（四）续租违约：租赁期满乙方未及时腾退车位的，每超期一日，按原月租金标准的1.5倍支付占用费，甲方有权强制清场，费用由乙方承担。</w:t>
      </w:r>
    </w:p>
    <w:p w14:paraId="620B1B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ascii="unset" w:hAnsi="unset" w:eastAsia="unset" w:cs="unset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七、协议的变更、解除与终止</w:t>
      </w:r>
      <w:r>
        <w:rPr>
          <w:rFonts w:ascii="unset" w:hAnsi="unset" w:eastAsia="unset" w:cs="unset"/>
          <w:sz w:val="32"/>
          <w:szCs w:val="32"/>
        </w:rPr>
        <w:t xml:space="preserve"> </w:t>
      </w:r>
    </w:p>
    <w:p w14:paraId="7908C5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 xml:space="preserve">（一）经甲乙双方协商一致，可书面变更或解除本协议。 </w:t>
      </w:r>
    </w:p>
    <w:p w14:paraId="257F0A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 xml:space="preserve">（二）发生下列情形之一的，甲方有权解除本协议： </w:t>
      </w:r>
    </w:p>
    <w:p w14:paraId="5A6591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乙方利用车位从事违法活动；</w:t>
      </w:r>
    </w:p>
    <w:p w14:paraId="772CA7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 xml:space="preserve">乙方擅自改变车位用途或结构，拒不恢复； </w:t>
      </w:r>
    </w:p>
    <w:p w14:paraId="656265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 xml:space="preserve">乙方严重损坏车位或公共设施； </w:t>
      </w:r>
    </w:p>
    <w:p w14:paraId="382E25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 xml:space="preserve">法律规定的其他情形。 </w:t>
      </w:r>
    </w:p>
    <w:p w14:paraId="498D09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三）因政府征收、拆迁、小区规划调整、国有资产处置要求、甲方依法收回车位等不可抗力或政策原因，导致本协议项下车位无法继续出租的，乙方必须无条件配合，在甲方通知的期限内腾退并交还车位。甲方应提前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7日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书面通知乙方，并按实际使用天数结算租金，退还剩余租金及全额保证金，双方互不承担违约责任。</w:t>
      </w:r>
    </w:p>
    <w:p w14:paraId="41E8BD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 xml:space="preserve">（四）协议终止后 3日内，乙方须将车位清空并交还甲方。逾期未清空的物品，甲方有权自行处置，不承担保管或赔偿责任。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</w:t>
      </w:r>
    </w:p>
    <w:p w14:paraId="6A2ABA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 xml:space="preserve">八、通知与送达 </w:t>
      </w:r>
    </w:p>
    <w:p w14:paraId="371AA5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双方在本协议所列的通讯地址、联系电话为有效联系方式。任何一方变更信息，应在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3日内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书面通知对方，否则原地址视为有效送达地址。</w:t>
      </w:r>
    </w:p>
    <w:p w14:paraId="359677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ascii="unset" w:hAnsi="unset" w:eastAsia="unset" w:cs="unset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九、争议解决</w:t>
      </w:r>
      <w:r>
        <w:rPr>
          <w:rFonts w:ascii="unset" w:hAnsi="unset" w:eastAsia="unset" w:cs="unset"/>
          <w:sz w:val="32"/>
          <w:szCs w:val="32"/>
        </w:rPr>
        <w:t xml:space="preserve"> </w:t>
      </w:r>
    </w:p>
    <w:p w14:paraId="7015DE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 xml:space="preserve">因本协议履行发生争议的，双方应协商解决；协商不成的，可向 车位所在地人民法院 提起诉讼。 </w:t>
      </w:r>
    </w:p>
    <w:p w14:paraId="6F0E49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十、其他约定</w:t>
      </w:r>
    </w:p>
    <w:p w14:paraId="2E615C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本合同自双方签字盖章之日起生效。本合同一式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四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份，其中甲方执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份，乙方执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份，具有同等效力。本合同生效后，双方对合同内容的变更或补充应签订补充协议，补充协议与本合同具有同等的法律效力。</w:t>
      </w:r>
    </w:p>
    <w:p w14:paraId="30E1CD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（以下无正文）</w:t>
      </w:r>
    </w:p>
    <w:p w14:paraId="425F38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 w14:paraId="1FB913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甲方（盖章）：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乙方（盖章）：</w:t>
      </w:r>
    </w:p>
    <w:p w14:paraId="10B465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代表人（签字）：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代表人（签字）：</w:t>
      </w:r>
    </w:p>
    <w:p w14:paraId="6C178D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日期：___年____月____日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日期：___年___月___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日</w:t>
      </w:r>
    </w:p>
    <w:sectPr>
      <w:footerReference r:id="rId3" w:type="default"/>
      <w:pgSz w:w="11906" w:h="16838"/>
      <w:pgMar w:top="1701" w:right="1531" w:bottom="170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unset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3D8D1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51D36EB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51D36EB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D89B0F"/>
    <w:multiLevelType w:val="singleLevel"/>
    <w:tmpl w:val="32D89B0F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135E89"/>
    <w:rsid w:val="37573CC1"/>
    <w:rsid w:val="3B135E89"/>
    <w:rsid w:val="69AC67B3"/>
    <w:rsid w:val="6CA11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Office_12.9.0.21300_F1E327BC-269C-435d-A152-05C5408002CA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2026-05-16T02:15:00Z</dcterms:created>
  <dc:creator>Administrator</dc:creator>
  <cp:lastModifiedBy>Administrator</cp:lastModifiedBy>
  <dcterms:modified xsi:type="dcterms:W3CDTF">2026-05-21T08:14:05Z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2052-12.9.0.21300</vt:lpwstr>
  </property>
  <property fmtid="{D5CDD505-2E9C-101B-9397-08002B2CF9AE}" pid="3" name="ICV">
    <vt:lpwstr>85BDC992C89440EB9770F522AF99A5FA_11</vt:lpwstr>
  </property>
</Properties>
</file>