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26857">
      <w:pPr>
        <w:spacing w:line="574" w:lineRule="exact"/>
        <w:jc w:val="center"/>
        <w:rPr>
          <w:ins w:id="0" w:author="陈春桥" w:date="2026-07-13T16:05:35Z"/>
          <w:rFonts w:hint="eastAsia" w:ascii="方正小标宋简体" w:hAnsi="方正小标宋简体" w:eastAsia="方正小标宋简体" w:cs="方正小标宋简体"/>
          <w:spacing w:val="-6"/>
          <w:sz w:val="44"/>
          <w:szCs w:val="44"/>
          <w:highlight w:val="none"/>
        </w:rPr>
      </w:pPr>
      <w:r>
        <w:rPr>
          <w:rFonts w:hint="eastAsia" w:ascii="方正小标宋简体" w:hAnsi="方正小标宋简体" w:eastAsia="方正小标宋简体" w:cs="方正小标宋简体"/>
          <w:spacing w:val="-6"/>
          <w:sz w:val="44"/>
          <w:szCs w:val="44"/>
        </w:rPr>
        <w:t>中山市</w:t>
      </w:r>
      <w:r>
        <w:rPr>
          <w:rFonts w:hint="eastAsia" w:ascii="方正小标宋简体" w:hAnsi="方正小标宋简体" w:eastAsia="方正小标宋简体" w:cs="方正小标宋简体"/>
          <w:spacing w:val="-6"/>
          <w:sz w:val="44"/>
          <w:szCs w:val="44"/>
          <w:lang w:val="en-US" w:eastAsia="zh-CN"/>
        </w:rPr>
        <w:t>低效用地再开发项目实施方案</w:t>
      </w:r>
      <w:r>
        <w:rPr>
          <w:rFonts w:hint="eastAsia" w:ascii="方正小标宋简体" w:hAnsi="方正小标宋简体" w:eastAsia="方正小标宋简体" w:cs="方正小标宋简体"/>
          <w:spacing w:val="-6"/>
          <w:sz w:val="44"/>
          <w:szCs w:val="44"/>
          <w:highlight w:val="none"/>
        </w:rPr>
        <w:t>编审</w:t>
      </w:r>
    </w:p>
    <w:p w14:paraId="34A4C545">
      <w:pPr>
        <w:spacing w:line="574" w:lineRule="exact"/>
        <w:jc w:val="center"/>
        <w:rPr>
          <w:rFonts w:ascii="方正小标宋简体" w:hAnsi="方正小标宋简体" w:eastAsia="方正小标宋简体" w:cs="方正小标宋简体"/>
          <w:spacing w:val="-6"/>
          <w:sz w:val="44"/>
          <w:szCs w:val="44"/>
          <w:highlight w:val="none"/>
        </w:rPr>
      </w:pPr>
      <w:bookmarkStart w:id="0" w:name="_GoBack"/>
      <w:bookmarkEnd w:id="0"/>
      <w:r>
        <w:rPr>
          <w:rFonts w:hint="eastAsia" w:ascii="方正小标宋简体" w:hAnsi="方正小标宋简体" w:eastAsia="方正小标宋简体" w:cs="方正小标宋简体"/>
          <w:spacing w:val="-6"/>
          <w:sz w:val="44"/>
          <w:szCs w:val="44"/>
          <w:highlight w:val="none"/>
        </w:rPr>
        <w:t>工作指引</w:t>
      </w:r>
    </w:p>
    <w:p w14:paraId="0EBA088A">
      <w:pPr>
        <w:spacing w:line="574" w:lineRule="exact"/>
        <w:rPr>
          <w:rFonts w:hint="default" w:ascii="仿宋_GB2312" w:hAnsi="仿宋_GB2312" w:eastAsia="仿宋_GB2312" w:cs="仿宋_GB2312"/>
          <w:spacing w:val="-6"/>
          <w:szCs w:val="32"/>
          <w:highlight w:val="none"/>
          <w:lang w:val="en-US" w:eastAsia="zh-CN"/>
        </w:rPr>
      </w:pPr>
    </w:p>
    <w:p w14:paraId="54F057E1">
      <w:pPr>
        <w:numPr>
          <w:ilvl w:val="0"/>
          <w:numId w:val="1"/>
        </w:numPr>
        <w:spacing w:line="574" w:lineRule="exact"/>
        <w:ind w:firstLine="616" w:firstLineChars="200"/>
        <w:rPr>
          <w:rFonts w:ascii="黑体" w:hAnsi="黑体" w:eastAsia="黑体" w:cs="黑体"/>
          <w:spacing w:val="-6"/>
          <w:szCs w:val="32"/>
          <w:highlight w:val="none"/>
        </w:rPr>
      </w:pPr>
      <w:r>
        <w:rPr>
          <w:rFonts w:hint="eastAsia" w:ascii="黑体" w:hAnsi="黑体" w:eastAsia="黑体" w:cs="黑体"/>
          <w:spacing w:val="-6"/>
          <w:szCs w:val="32"/>
          <w:highlight w:val="none"/>
        </w:rPr>
        <w:t>【指导依据】</w:t>
      </w:r>
    </w:p>
    <w:p w14:paraId="45F4718D">
      <w:pPr>
        <w:spacing w:line="574" w:lineRule="exact"/>
        <w:ind w:firstLine="616" w:firstLineChars="200"/>
        <w:rPr>
          <w:rFonts w:hint="eastAsia" w:ascii="仿宋_GB2312" w:hAnsi="仿宋_GB2312" w:cs="仿宋_GB2312"/>
          <w:spacing w:val="-6"/>
          <w:szCs w:val="32"/>
          <w:highlight w:val="none"/>
          <w:lang w:val="en-US" w:eastAsia="zh-CN"/>
        </w:rPr>
      </w:pPr>
      <w:r>
        <w:rPr>
          <w:rFonts w:hint="eastAsia" w:ascii="仿宋_GB2312" w:hAnsi="仿宋_GB2312" w:cs="仿宋_GB2312"/>
          <w:spacing w:val="-6"/>
          <w:szCs w:val="32"/>
          <w:highlight w:val="none"/>
          <w:lang w:val="en-US" w:eastAsia="zh-CN"/>
        </w:rPr>
        <w:t>为落实国家、省低效用地再开发试点工作要求，衔接省、市“三旧”改造工作部署，规范低效用地再开发项目实施方案及“三旧”改造项目改造方案（下称“方案”）的审查审批流程，指导项目依据方案有序推进实施建设，根据《自然资源部关于开展低效用地再开发试点工作的通知》（自然资发〔2023〕171号）、《自然资源部关于扩大低效用地再开发试点工作的通知》（自然资发〔2025〕83号）、《广东省人民政府关于印发广东省全域推进低效用地再开发试点实施方案的通知》（粤府函〔2026〕18号）、《广东省旧城镇旧厂房旧村庄改造管理办法》（省政府令第279号）、《广东省“三旧”改造标图入库和用地报批工作指引》（粤自然资函〔2021〕935号）、《关于印发中山市低效用地再开发试点实施方案的通知》（中山自然资函〔2023〕1568号）</w:t>
      </w:r>
      <w:r>
        <w:rPr>
          <w:rFonts w:hint="eastAsia" w:ascii="仿宋_GB2312" w:hAnsi="仿宋_GB2312" w:cs="仿宋_GB2312"/>
          <w:spacing w:val="-6"/>
          <w:szCs w:val="32"/>
          <w:highlight w:val="none"/>
        </w:rPr>
        <w:t>等制定本指引。</w:t>
      </w:r>
    </w:p>
    <w:p w14:paraId="3E7226C1">
      <w:pPr>
        <w:numPr>
          <w:ilvl w:val="0"/>
          <w:numId w:val="1"/>
        </w:numPr>
        <w:spacing w:line="574" w:lineRule="exact"/>
        <w:ind w:firstLine="616" w:firstLineChars="200"/>
        <w:rPr>
          <w:rFonts w:ascii="黑体" w:hAnsi="黑体" w:eastAsia="黑体" w:cs="黑体"/>
          <w:spacing w:val="-6"/>
          <w:szCs w:val="32"/>
          <w:highlight w:val="none"/>
        </w:rPr>
      </w:pPr>
      <w:r>
        <w:rPr>
          <w:rFonts w:hint="eastAsia" w:ascii="黑体" w:hAnsi="黑体" w:eastAsia="黑体" w:cs="黑体"/>
          <w:spacing w:val="-6"/>
          <w:szCs w:val="32"/>
          <w:highlight w:val="none"/>
        </w:rPr>
        <w:t>【适用范围】</w:t>
      </w:r>
    </w:p>
    <w:p w14:paraId="5DCD6C0C">
      <w:pPr>
        <w:spacing w:line="574" w:lineRule="exact"/>
        <w:ind w:firstLine="616" w:firstLineChars="200"/>
        <w:rPr>
          <w:rFonts w:hint="eastAsia" w:ascii="仿宋_GB2312" w:hAnsi="仿宋_GB2312" w:cs="仿宋_GB2312"/>
          <w:spacing w:val="-6"/>
          <w:szCs w:val="32"/>
          <w:highlight w:val="none"/>
          <w:lang w:val="en-US" w:eastAsia="zh-CN"/>
        </w:rPr>
      </w:pPr>
      <w:r>
        <w:rPr>
          <w:rFonts w:hint="eastAsia" w:ascii="仿宋_GB2312" w:hAnsi="仿宋_GB2312" w:cs="仿宋_GB2312"/>
          <w:spacing w:val="-6"/>
          <w:szCs w:val="32"/>
          <w:highlight w:val="none"/>
          <w:lang w:val="en-US" w:eastAsia="zh-CN"/>
        </w:rPr>
        <w:t>本指引适用于中山市域范围内，涉及方案审查审批工作的低效用地再开发项目及“三旧”改造项目。</w:t>
      </w:r>
    </w:p>
    <w:p w14:paraId="16A3489A">
      <w:pPr>
        <w:pageBreakBefore w:val="0"/>
        <w:widowControl/>
        <w:kinsoku/>
        <w:wordWrap/>
        <w:overflowPunct/>
        <w:topLinePunct w:val="0"/>
        <w:autoSpaceDE/>
        <w:autoSpaceDN/>
        <w:bidi w:val="0"/>
        <w:spacing w:line="574" w:lineRule="exact"/>
        <w:ind w:firstLine="616" w:firstLineChars="200"/>
        <w:textAlignment w:val="auto"/>
        <w:rPr>
          <w:rFonts w:hint="eastAsia" w:ascii="方正楷体_GBK" w:hAnsi="方正楷体_GBK" w:eastAsia="方正楷体_GBK" w:cs="方正楷体_GBK"/>
          <w:spacing w:val="-6"/>
          <w:szCs w:val="32"/>
          <w:highlight w:val="none"/>
          <w:lang w:val="en-US" w:eastAsia="zh-CN"/>
        </w:rPr>
      </w:pPr>
    </w:p>
    <w:p w14:paraId="18A99511">
      <w:pPr>
        <w:spacing w:line="574" w:lineRule="exact"/>
        <w:ind w:firstLine="616" w:firstLineChars="200"/>
        <w:rPr>
          <w:rFonts w:hint="eastAsia" w:ascii="黑体" w:hAnsi="黑体" w:eastAsia="黑体" w:cs="黑体"/>
          <w:spacing w:val="-6"/>
          <w:szCs w:val="32"/>
        </w:rPr>
      </w:pPr>
    </w:p>
    <w:p w14:paraId="2333DBFE">
      <w:pPr>
        <w:spacing w:line="574" w:lineRule="exact"/>
        <w:ind w:firstLine="616" w:firstLineChars="200"/>
        <w:rPr>
          <w:rFonts w:hint="default" w:ascii="黑体" w:hAnsi="黑体" w:eastAsia="黑体" w:cs="黑体"/>
          <w:spacing w:val="-6"/>
          <w:szCs w:val="32"/>
          <w:lang w:val="en-US" w:eastAsia="zh-CN"/>
        </w:rPr>
      </w:pPr>
      <w:r>
        <w:rPr>
          <w:rFonts w:hint="eastAsia" w:ascii="黑体" w:hAnsi="黑体" w:eastAsia="黑体" w:cs="黑体"/>
          <w:spacing w:val="-6"/>
          <w:szCs w:val="32"/>
        </w:rPr>
        <w:t>第</w:t>
      </w:r>
      <w:r>
        <w:rPr>
          <w:rFonts w:hint="eastAsia" w:ascii="黑体" w:hAnsi="黑体" w:eastAsia="黑体" w:cs="黑体"/>
          <w:spacing w:val="-6"/>
          <w:szCs w:val="32"/>
          <w:lang w:eastAsia="zh-CN"/>
        </w:rPr>
        <w:t>三</w:t>
      </w:r>
      <w:r>
        <w:rPr>
          <w:rFonts w:hint="eastAsia" w:ascii="黑体" w:hAnsi="黑体" w:eastAsia="黑体" w:cs="黑体"/>
          <w:spacing w:val="-6"/>
          <w:szCs w:val="32"/>
        </w:rPr>
        <w:t>条【改造类型】</w:t>
      </w:r>
    </w:p>
    <w:p w14:paraId="7FA7BCFE">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（一）全面改造。</w:t>
      </w:r>
      <w:r>
        <w:rPr>
          <w:rFonts w:hint="eastAsia" w:ascii="仿宋_GB2312" w:hAnsi="仿宋_GB2312" w:cs="仿宋_GB2312"/>
          <w:spacing w:val="-6"/>
          <w:szCs w:val="32"/>
        </w:rPr>
        <w:t>是指以拆除重建方式进行再开发，或实施生态修复、土地复垦等改造活动；</w:t>
      </w:r>
    </w:p>
    <w:p w14:paraId="42F2AB7A">
      <w:pPr>
        <w:spacing w:line="574" w:lineRule="exact"/>
        <w:ind w:firstLine="616" w:firstLineChars="200"/>
        <w:rPr>
          <w:rFonts w:hint="eastAsia" w:ascii="仿宋_GB2312" w:hAnsi="仿宋_GB2312" w:cs="仿宋_GB2312"/>
          <w:spacing w:val="-6"/>
          <w:szCs w:val="32"/>
        </w:rPr>
      </w:pPr>
      <w:r>
        <w:rPr>
          <w:rFonts w:hint="eastAsia" w:ascii="楷体_GB2312" w:hAnsi="楷体_GB2312" w:eastAsia="楷体_GB2312" w:cs="楷体_GB2312"/>
          <w:spacing w:val="-6"/>
          <w:szCs w:val="32"/>
        </w:rPr>
        <w:t>（</w:t>
      </w:r>
      <w:r>
        <w:rPr>
          <w:rFonts w:hint="default" w:ascii="楷体_GB2312" w:hAnsi="楷体_GB2312" w:eastAsia="楷体_GB2312" w:cs="楷体_GB2312"/>
          <w:spacing w:val="-6"/>
          <w:szCs w:val="32"/>
          <w:lang w:val="en-US"/>
        </w:rPr>
        <w:t>二</w:t>
      </w:r>
      <w:r>
        <w:rPr>
          <w:rFonts w:hint="eastAsia" w:ascii="楷体_GB2312" w:hAnsi="楷体_GB2312" w:eastAsia="楷体_GB2312" w:cs="楷体_GB2312"/>
          <w:spacing w:val="-6"/>
          <w:szCs w:val="32"/>
        </w:rPr>
        <w:t>）微改造。</w:t>
      </w:r>
      <w:r>
        <w:rPr>
          <w:rFonts w:hint="eastAsia" w:ascii="仿宋_GB2312" w:hAnsi="仿宋_GB2312" w:cs="仿宋_GB2312"/>
          <w:spacing w:val="-6"/>
          <w:szCs w:val="32"/>
        </w:rPr>
        <w:t>是指维持现状建筑物主体结构基本不变，对现状建筑物进行加建、拆建，改变使用功能、整饰修缮、保护活化，完善公益性设施等改造活动；</w:t>
      </w:r>
    </w:p>
    <w:p w14:paraId="4712B0C4">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w:t>
      </w:r>
      <w:r>
        <w:rPr>
          <w:rFonts w:hint="default" w:ascii="楷体_GB2312" w:hAnsi="楷体_GB2312" w:eastAsia="楷体_GB2312" w:cs="楷体_GB2312"/>
          <w:spacing w:val="-6"/>
          <w:szCs w:val="32"/>
          <w:lang w:val="en-US"/>
        </w:rPr>
        <w:t>三</w:t>
      </w:r>
      <w:r>
        <w:rPr>
          <w:rFonts w:hint="eastAsia" w:ascii="楷体_GB2312" w:hAnsi="楷体_GB2312" w:eastAsia="楷体_GB2312" w:cs="楷体_GB2312"/>
          <w:spacing w:val="-6"/>
          <w:szCs w:val="32"/>
        </w:rPr>
        <w:t>）局部改造。</w:t>
      </w:r>
      <w:r>
        <w:rPr>
          <w:rFonts w:hint="eastAsia" w:ascii="仿宋_GB2312" w:hAnsi="仿宋_GB2312" w:cs="仿宋_GB2312"/>
          <w:spacing w:val="-6"/>
          <w:szCs w:val="32"/>
        </w:rPr>
        <w:t>是指保留符合规划、建筑规范和安全标准的建筑物，另行加建、改扩建等改造活动。</w:t>
      </w:r>
    </w:p>
    <w:p w14:paraId="6E8BDFA9">
      <w:pPr>
        <w:spacing w:line="574" w:lineRule="exact"/>
        <w:ind w:firstLine="616" w:firstLineChars="200"/>
        <w:rPr>
          <w:rFonts w:ascii="黑体" w:hAnsi="黑体" w:eastAsia="黑体" w:cs="黑体"/>
          <w:spacing w:val="-6"/>
          <w:szCs w:val="32"/>
        </w:rPr>
      </w:pPr>
      <w:r>
        <w:rPr>
          <w:rFonts w:hint="eastAsia" w:ascii="黑体" w:hAnsi="黑体" w:eastAsia="黑体" w:cs="黑体"/>
          <w:spacing w:val="-6"/>
          <w:szCs w:val="32"/>
        </w:rPr>
        <w:t>第</w:t>
      </w:r>
      <w:r>
        <w:rPr>
          <w:rFonts w:hint="eastAsia" w:ascii="黑体" w:hAnsi="黑体" w:eastAsia="黑体" w:cs="黑体"/>
          <w:spacing w:val="-6"/>
          <w:szCs w:val="32"/>
          <w:lang w:eastAsia="zh-CN"/>
        </w:rPr>
        <w:t>四</w:t>
      </w:r>
      <w:r>
        <w:rPr>
          <w:rFonts w:hint="eastAsia" w:ascii="黑体" w:hAnsi="黑体" w:eastAsia="黑体" w:cs="黑体"/>
          <w:spacing w:val="-6"/>
          <w:szCs w:val="32"/>
        </w:rPr>
        <w:t>条【改造方式】</w:t>
      </w:r>
    </w:p>
    <w:p w14:paraId="540F4770">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（一）政府整备改造。</w:t>
      </w:r>
      <w:r>
        <w:rPr>
          <w:rFonts w:hint="eastAsia" w:ascii="仿宋_GB2312" w:hAnsi="仿宋_GB2312" w:cs="仿宋_GB2312"/>
          <w:spacing w:val="-6"/>
          <w:szCs w:val="32"/>
        </w:rPr>
        <w:t>是指由政府通过征收土地、收回土地使用权等方式对拟改造范围内用地进行整备，并通过公开方式确定土地使用权人实施改造，包括由土地权利人将土地交政府改造情形；</w:t>
      </w:r>
    </w:p>
    <w:p w14:paraId="0FB4209A">
      <w:pPr>
        <w:spacing w:line="574" w:lineRule="exact"/>
        <w:ind w:firstLine="616" w:firstLineChars="200"/>
        <w:rPr>
          <w:rFonts w:hint="default" w:ascii="仿宋_GB2312" w:hAnsi="仿宋_GB2312" w:eastAsia="仿宋_GB2312" w:cs="仿宋_GB2312"/>
          <w:spacing w:val="-6"/>
          <w:szCs w:val="32"/>
          <w:highlight w:val="none"/>
          <w:lang w:val="en-US" w:eastAsia="zh-CN"/>
        </w:rPr>
      </w:pPr>
      <w:r>
        <w:rPr>
          <w:rFonts w:hint="eastAsia" w:ascii="楷体_GB2312" w:hAnsi="楷体_GB2312" w:eastAsia="楷体_GB2312" w:cs="楷体_GB2312"/>
          <w:spacing w:val="-6"/>
          <w:szCs w:val="32"/>
        </w:rPr>
        <w:t>（二）合作改造。</w:t>
      </w:r>
      <w:r>
        <w:rPr>
          <w:rFonts w:hint="eastAsia" w:ascii="仿宋_GB2312" w:hAnsi="仿宋_GB2312" w:cs="仿宋_GB2312"/>
          <w:spacing w:val="-6"/>
          <w:szCs w:val="32"/>
        </w:rPr>
        <w:t>是指村集体通过公开方式选定市场主体进行合作改造，或由若干权利人通过收购归宗、作价入股或者权益转移等方式形成单一改造主体后实施改造</w:t>
      </w:r>
      <w:r>
        <w:rPr>
          <w:rFonts w:hint="eastAsia" w:ascii="仿宋_GB2312" w:hAnsi="仿宋_GB2312" w:cs="仿宋_GB2312"/>
          <w:spacing w:val="-6"/>
          <w:szCs w:val="32"/>
          <w:lang w:val="en-US" w:eastAsia="zh-CN"/>
        </w:rPr>
        <w:t>等情</w:t>
      </w:r>
      <w:r>
        <w:rPr>
          <w:rFonts w:hint="eastAsia" w:ascii="仿宋_GB2312" w:hAnsi="仿宋_GB2312" w:cs="仿宋_GB2312"/>
          <w:spacing w:val="-6"/>
          <w:szCs w:val="32"/>
          <w:highlight w:val="none"/>
          <w:lang w:val="en-US" w:eastAsia="zh-CN"/>
        </w:rPr>
        <w:t>形；</w:t>
      </w:r>
    </w:p>
    <w:p w14:paraId="75BD4FDF">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highlight w:val="none"/>
        </w:rPr>
        <w:t>（三）权利人自主改造。</w:t>
      </w:r>
      <w:r>
        <w:rPr>
          <w:rFonts w:hint="eastAsia" w:ascii="仿宋_GB2312" w:hAnsi="仿宋_GB2312" w:cs="仿宋_GB2312"/>
          <w:spacing w:val="-6"/>
          <w:szCs w:val="32"/>
          <w:highlight w:val="none"/>
        </w:rPr>
        <w:t>是指单一权利人对其</w:t>
      </w:r>
      <w:r>
        <w:rPr>
          <w:rFonts w:hint="eastAsia" w:ascii="仿宋_GB2312" w:hAnsi="仿宋_GB2312" w:cs="仿宋_GB2312"/>
          <w:spacing w:val="-6"/>
          <w:szCs w:val="32"/>
        </w:rPr>
        <w:t>用地自主实施改造。</w:t>
      </w:r>
    </w:p>
    <w:p w14:paraId="4786401D">
      <w:pPr>
        <w:spacing w:line="574" w:lineRule="exact"/>
        <w:ind w:firstLine="616" w:firstLineChars="200"/>
        <w:rPr>
          <w:rFonts w:ascii="黑体" w:hAnsi="黑体" w:eastAsia="黑体" w:cs="黑体"/>
          <w:spacing w:val="-6"/>
          <w:szCs w:val="32"/>
        </w:rPr>
      </w:pPr>
      <w:r>
        <w:rPr>
          <w:rFonts w:hint="eastAsia" w:ascii="黑体" w:hAnsi="黑体" w:eastAsia="黑体" w:cs="黑体"/>
          <w:spacing w:val="-6"/>
          <w:szCs w:val="32"/>
        </w:rPr>
        <w:t>第</w:t>
      </w:r>
      <w:r>
        <w:rPr>
          <w:rFonts w:hint="eastAsia" w:ascii="黑体" w:hAnsi="黑体" w:eastAsia="黑体" w:cs="黑体"/>
          <w:spacing w:val="-6"/>
          <w:szCs w:val="32"/>
          <w:lang w:eastAsia="zh-CN"/>
        </w:rPr>
        <w:t>五</w:t>
      </w:r>
      <w:r>
        <w:rPr>
          <w:rFonts w:hint="eastAsia" w:ascii="黑体" w:hAnsi="黑体" w:eastAsia="黑体" w:cs="黑体"/>
          <w:spacing w:val="-6"/>
          <w:szCs w:val="32"/>
        </w:rPr>
        <w:t>条【编审主体】</w:t>
      </w:r>
    </w:p>
    <w:p w14:paraId="258699CC">
      <w:pPr>
        <w:spacing w:line="574" w:lineRule="exact"/>
        <w:ind w:firstLine="616" w:firstLineChars="200"/>
        <w:rPr>
          <w:rFonts w:hint="eastAsia" w:ascii="仿宋_GB2312" w:hAnsi="仿宋_GB2312" w:cs="仿宋_GB2312"/>
          <w:spacing w:val="-6"/>
          <w:szCs w:val="32"/>
          <w:highlight w:val="none"/>
          <w:lang w:eastAsia="zh-CN"/>
        </w:rPr>
      </w:pPr>
      <w:r>
        <w:rPr>
          <w:rFonts w:hint="eastAsia" w:ascii="仿宋_GB2312" w:hAnsi="仿宋_GB2312" w:cs="仿宋_GB2312"/>
          <w:spacing w:val="-6"/>
          <w:szCs w:val="32"/>
          <w:highlight w:val="none"/>
        </w:rPr>
        <w:t>由区管委会、镇政府、街道办事处（简称“镇街政府”）组织编制</w:t>
      </w:r>
      <w:r>
        <w:rPr>
          <w:rFonts w:hint="eastAsia" w:ascii="仿宋_GB2312" w:hAnsi="仿宋_GB2312" w:cs="仿宋_GB2312"/>
          <w:spacing w:val="-6"/>
          <w:szCs w:val="32"/>
          <w:highlight w:val="none"/>
          <w:lang w:eastAsia="zh-CN"/>
        </w:rPr>
        <w:t>方案，按程序报市政府或市政府委托审批单位审批。</w:t>
      </w:r>
    </w:p>
    <w:p w14:paraId="7E10837F">
      <w:pPr>
        <w:pageBreakBefore w:val="0"/>
        <w:widowControl/>
        <w:kinsoku/>
        <w:wordWrap/>
        <w:overflowPunct/>
        <w:topLinePunct w:val="0"/>
        <w:autoSpaceDE/>
        <w:autoSpaceDN/>
        <w:bidi w:val="0"/>
        <w:spacing w:line="574" w:lineRule="exact"/>
        <w:textAlignment w:val="auto"/>
        <w:rPr>
          <w:rFonts w:hint="eastAsia" w:ascii="方正楷体_GBK" w:hAnsi="方正楷体_GBK" w:eastAsia="方正楷体_GBK" w:cs="方正楷体_GBK"/>
          <w:bCs w:val="0"/>
          <w:snapToGrid/>
          <w:spacing w:val="-6"/>
          <w:kern w:val="2"/>
          <w:sz w:val="32"/>
          <w:szCs w:val="32"/>
          <w:lang w:val="en-US" w:eastAsia="zh-CN" w:bidi="ar-SA"/>
        </w:rPr>
      </w:pPr>
    </w:p>
    <w:p w14:paraId="061E20C9">
      <w:pPr>
        <w:spacing w:line="574" w:lineRule="exact"/>
        <w:ind w:firstLine="616" w:firstLineChars="200"/>
        <w:rPr>
          <w:rFonts w:ascii="黑体" w:hAnsi="黑体" w:eastAsia="黑体" w:cs="黑体"/>
          <w:spacing w:val="-6"/>
          <w:szCs w:val="32"/>
        </w:rPr>
      </w:pPr>
      <w:r>
        <w:rPr>
          <w:rFonts w:hint="eastAsia" w:ascii="黑体" w:hAnsi="黑体" w:eastAsia="黑体" w:cs="黑体"/>
          <w:spacing w:val="-6"/>
          <w:szCs w:val="32"/>
        </w:rPr>
        <w:t>第</w:t>
      </w:r>
      <w:r>
        <w:rPr>
          <w:rFonts w:hint="eastAsia" w:ascii="黑体" w:hAnsi="黑体" w:eastAsia="黑体" w:cs="黑体"/>
          <w:spacing w:val="-6"/>
          <w:szCs w:val="32"/>
          <w:lang w:eastAsia="zh-CN"/>
        </w:rPr>
        <w:t>六</w:t>
      </w:r>
      <w:r>
        <w:rPr>
          <w:rFonts w:hint="eastAsia" w:ascii="黑体" w:hAnsi="黑体" w:eastAsia="黑体" w:cs="黑体"/>
          <w:spacing w:val="-6"/>
          <w:szCs w:val="32"/>
        </w:rPr>
        <w:t>条【编制要求】</w:t>
      </w:r>
    </w:p>
    <w:p w14:paraId="639ADFC1">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（一）调查土地现状。</w:t>
      </w:r>
      <w:r>
        <w:rPr>
          <w:rFonts w:hint="eastAsia" w:ascii="仿宋_GB2312" w:hAnsi="仿宋_GB2312" w:cs="仿宋_GB2312"/>
          <w:spacing w:val="-6"/>
          <w:szCs w:val="32"/>
        </w:rPr>
        <w:t>编制</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前，镇街政府应对拟改造区域开展土地现状调查，摸清改造地块的位置、面积、地类、权属、现状用途、建设时间、建筑面积、是否符合规划、是否涉及闲置或抵押、是否涉及历史文化资源要素、是否有合法用地报批和规划报建等手续、是否需完善用地手续等，确保土地及其所附建（构）筑物现状清楚、权属清晰、无争议。</w:t>
      </w:r>
      <w:r>
        <w:rPr>
          <w:rFonts w:hint="eastAsia" w:ascii="仿宋_GB2312" w:hAnsi="仿宋_GB2312" w:cs="仿宋_GB2312"/>
          <w:spacing w:val="-6"/>
          <w:szCs w:val="32"/>
          <w:highlight w:val="none"/>
        </w:rPr>
        <w:t>在此基础上，调查</w:t>
      </w:r>
      <w:r>
        <w:rPr>
          <w:rFonts w:hint="eastAsia" w:ascii="仿宋_GB2312" w:hAnsi="仿宋_GB2312" w:cs="仿宋_GB2312"/>
          <w:spacing w:val="-6"/>
          <w:szCs w:val="32"/>
          <w:highlight w:val="none"/>
          <w:lang w:val="en-US" w:eastAsia="zh-CN"/>
        </w:rPr>
        <w:t>改造地块</w:t>
      </w:r>
      <w:r>
        <w:rPr>
          <w:rFonts w:hint="eastAsia" w:ascii="仿宋_GB2312" w:hAnsi="仿宋_GB2312" w:cs="仿宋_GB2312"/>
          <w:spacing w:val="-6"/>
          <w:szCs w:val="32"/>
          <w:highlight w:val="none"/>
        </w:rPr>
        <w:t>的产出效益和税收贡献情况，</w:t>
      </w:r>
      <w:r>
        <w:rPr>
          <w:rFonts w:hint="eastAsia" w:ascii="仿宋_GB2312" w:hAnsi="仿宋_GB2312" w:cs="仿宋_GB2312"/>
          <w:spacing w:val="-6"/>
          <w:szCs w:val="32"/>
          <w:highlight w:val="none"/>
          <w:lang w:val="en-US" w:eastAsia="zh-CN"/>
        </w:rPr>
        <w:t>以及是否存在</w:t>
      </w:r>
      <w:r>
        <w:rPr>
          <w:rFonts w:hint="eastAsia" w:ascii="仿宋_GB2312" w:hAnsi="仿宋_GB2312" w:eastAsia="仿宋_GB2312" w:cs="仿宋_GB2312"/>
          <w:b w:val="0"/>
          <w:bCs w:val="0"/>
          <w:color w:val="auto"/>
          <w:sz w:val="32"/>
          <w:szCs w:val="32"/>
          <w:highlight w:val="none"/>
          <w:lang w:val="en-US" w:eastAsia="zh-CN"/>
        </w:rPr>
        <w:t>布局散乱、利用粗放、用途不合理、建筑危旧</w:t>
      </w:r>
      <w:r>
        <w:rPr>
          <w:rFonts w:hint="eastAsia" w:ascii="仿宋_GB2312" w:hAnsi="仿宋_GB2312" w:cs="仿宋_GB2312"/>
          <w:b w:val="0"/>
          <w:bCs w:val="0"/>
          <w:color w:val="auto"/>
          <w:sz w:val="32"/>
          <w:szCs w:val="32"/>
          <w:highlight w:val="none"/>
          <w:lang w:val="en-US" w:eastAsia="zh-CN"/>
        </w:rPr>
        <w:t>等低效利用情形，并</w:t>
      </w:r>
      <w:r>
        <w:rPr>
          <w:rFonts w:hint="eastAsia" w:ascii="仿宋_GB2312" w:hAnsi="仿宋_GB2312" w:cs="仿宋_GB2312"/>
          <w:spacing w:val="-6"/>
          <w:szCs w:val="32"/>
        </w:rPr>
        <w:t>结合城市发展战略、相关规划成果等，对实施改造的必要性、合理性等进行评价。</w:t>
      </w:r>
    </w:p>
    <w:p w14:paraId="12AB6809">
      <w:pPr>
        <w:spacing w:line="574" w:lineRule="exact"/>
        <w:ind w:firstLine="616" w:firstLineChars="200"/>
        <w:rPr>
          <w:rFonts w:hint="default" w:ascii="仿宋_GB2312" w:hAnsi="仿宋_GB2312" w:eastAsia="仿宋_GB2312" w:cs="仿宋_GB2312"/>
          <w:spacing w:val="-6"/>
          <w:szCs w:val="32"/>
          <w:u w:val="single"/>
          <w:lang w:val="en-US" w:eastAsia="zh-CN"/>
        </w:rPr>
      </w:pPr>
      <w:r>
        <w:rPr>
          <w:rFonts w:hint="eastAsia" w:ascii="楷体_GB2312" w:hAnsi="楷体_GB2312" w:eastAsia="楷体_GB2312" w:cs="楷体_GB2312"/>
          <w:spacing w:val="-6"/>
          <w:szCs w:val="32"/>
        </w:rPr>
        <w:t>（二）征集改造意愿。</w:t>
      </w:r>
      <w:r>
        <w:rPr>
          <w:rFonts w:hint="eastAsia" w:ascii="仿宋_GB2312" w:hAnsi="仿宋_GB2312" w:cs="仿宋_GB2312"/>
          <w:spacing w:val="-6"/>
          <w:szCs w:val="32"/>
        </w:rPr>
        <w:t>镇街政府应在</w:t>
      </w:r>
      <w:r>
        <w:rPr>
          <w:rFonts w:hint="eastAsia" w:ascii="仿宋_GB2312" w:hAnsi="仿宋_GB2312" w:cs="仿宋_GB2312"/>
          <w:spacing w:val="-6"/>
          <w:szCs w:val="32"/>
          <w:lang w:eastAsia="zh-CN"/>
        </w:rPr>
        <w:t>方案报批前</w:t>
      </w:r>
      <w:r>
        <w:rPr>
          <w:rFonts w:hint="eastAsia" w:ascii="仿宋_GB2312" w:hAnsi="仿宋_GB2312" w:cs="仿宋_GB2312"/>
          <w:spacing w:val="-6"/>
          <w:szCs w:val="32"/>
        </w:rPr>
        <w:t>组织征集改造范围内土地、房屋相关权利人的改造意愿，应取得涉及所有原权利人同意改造意见。</w:t>
      </w:r>
      <w:r>
        <w:rPr>
          <w:rFonts w:hint="eastAsia" w:ascii="仿宋_GB2312" w:hAnsi="仿宋_GB2312" w:cs="仿宋_GB2312"/>
          <w:spacing w:val="-6"/>
          <w:szCs w:val="32"/>
          <w:highlight w:val="none"/>
        </w:rPr>
        <w:t>其中，原权利人为农村集体经济</w:t>
      </w:r>
      <w:r>
        <w:rPr>
          <w:rFonts w:hint="eastAsia" w:ascii="仿宋_GB2312" w:hAnsi="仿宋_GB2312" w:cs="仿宋_GB2312"/>
          <w:spacing w:val="-6"/>
          <w:szCs w:val="32"/>
          <w:highlight w:val="none"/>
          <w:lang w:val="en-US" w:eastAsia="zh-CN"/>
        </w:rPr>
        <w:t>组织</w:t>
      </w:r>
      <w:r>
        <w:rPr>
          <w:rFonts w:hint="eastAsia" w:ascii="仿宋_GB2312" w:hAnsi="仿宋_GB2312" w:cs="仿宋_GB2312"/>
          <w:spacing w:val="-6"/>
          <w:szCs w:val="32"/>
          <w:highlight w:val="none"/>
        </w:rPr>
        <w:t>的，需按《中华人民共和国农村集体经济组织法》中有关规定，履行相应程序经农村集体经济组织同意。改造</w:t>
      </w:r>
      <w:r>
        <w:rPr>
          <w:rFonts w:hint="eastAsia" w:ascii="仿宋_GB2312" w:hAnsi="仿宋_GB2312" w:cs="仿宋_GB2312"/>
          <w:spacing w:val="-6"/>
          <w:szCs w:val="32"/>
        </w:rPr>
        <w:t>范围内土地、在建建筑物、房屋涉及抵押的，需经抵押权人同意改造</w:t>
      </w:r>
      <w:r>
        <w:rPr>
          <w:rFonts w:hint="eastAsia" w:ascii="仿宋_GB2312" w:hAnsi="仿宋_GB2312" w:cs="仿宋_GB2312"/>
          <w:spacing w:val="-6"/>
          <w:szCs w:val="32"/>
          <w:lang w:val="en-US" w:eastAsia="zh-CN"/>
        </w:rPr>
        <w:t>。</w:t>
      </w:r>
    </w:p>
    <w:p w14:paraId="10F00729">
      <w:pPr>
        <w:spacing w:line="574" w:lineRule="exact"/>
        <w:ind w:firstLine="616" w:firstLineChars="200"/>
        <w:rPr>
          <w:rFonts w:hint="eastAsia" w:ascii="仿宋_GB2312" w:hAnsi="仿宋_GB2312" w:cs="仿宋_GB2312"/>
          <w:spacing w:val="-6"/>
          <w:szCs w:val="32"/>
          <w:highlight w:val="none"/>
        </w:rPr>
      </w:pPr>
      <w:r>
        <w:rPr>
          <w:rFonts w:hint="eastAsia" w:ascii="楷体_GB2312" w:hAnsi="楷体_GB2312" w:eastAsia="楷体_GB2312" w:cs="楷体_GB2312"/>
          <w:spacing w:val="-6"/>
          <w:szCs w:val="32"/>
        </w:rPr>
        <w:t>（三）开展标图入库。</w:t>
      </w:r>
      <w:r>
        <w:rPr>
          <w:rFonts w:hint="eastAsia" w:ascii="仿宋_GB2312" w:hAnsi="仿宋_GB2312" w:cs="仿宋_GB2312"/>
          <w:spacing w:val="-6"/>
          <w:szCs w:val="32"/>
          <w:highlight w:val="none"/>
          <w:lang w:val="en-US" w:eastAsia="zh-CN"/>
        </w:rPr>
        <w:t>改造范围需适用低效用地再开发政策的土地应在方案报批前纳入低效用地数据库。</w:t>
      </w:r>
      <w:r>
        <w:rPr>
          <w:rFonts w:hint="eastAsia" w:ascii="仿宋_GB2312" w:hAnsi="仿宋_GB2312" w:cs="仿宋_GB2312"/>
          <w:spacing w:val="-6"/>
          <w:szCs w:val="32"/>
          <w:highlight w:val="none"/>
        </w:rPr>
        <w:t>改造范围内</w:t>
      </w:r>
      <w:r>
        <w:rPr>
          <w:rFonts w:hint="eastAsia" w:ascii="仿宋_GB2312" w:hAnsi="仿宋_GB2312" w:cs="仿宋_GB2312"/>
          <w:spacing w:val="-6"/>
          <w:szCs w:val="32"/>
          <w:highlight w:val="none"/>
          <w:lang w:eastAsia="zh-CN"/>
        </w:rPr>
        <w:t>需</w:t>
      </w:r>
      <w:r>
        <w:rPr>
          <w:rFonts w:hint="eastAsia" w:ascii="仿宋_GB2312" w:hAnsi="仿宋_GB2312" w:cs="仿宋_GB2312"/>
          <w:spacing w:val="-6"/>
          <w:szCs w:val="32"/>
          <w:highlight w:val="none"/>
        </w:rPr>
        <w:t>适用“三旧”改造政策的土地</w:t>
      </w:r>
      <w:r>
        <w:rPr>
          <w:rFonts w:hint="eastAsia" w:ascii="仿宋_GB2312" w:hAnsi="仿宋_GB2312" w:cs="仿宋_GB2312"/>
          <w:spacing w:val="-6"/>
          <w:szCs w:val="32"/>
          <w:highlight w:val="none"/>
          <w:lang w:val="en-US" w:eastAsia="zh-CN"/>
        </w:rPr>
        <w:t>应在方案报批前纳入“三旧”改造数据库</w:t>
      </w:r>
      <w:r>
        <w:rPr>
          <w:rFonts w:hint="eastAsia" w:ascii="仿宋_GB2312" w:hAnsi="仿宋_GB2312" w:cs="仿宋_GB2312"/>
          <w:spacing w:val="-6"/>
          <w:szCs w:val="32"/>
          <w:highlight w:val="none"/>
        </w:rPr>
        <w:t>。</w:t>
      </w:r>
    </w:p>
    <w:p w14:paraId="0AE427D7">
      <w:pPr>
        <w:spacing w:line="574" w:lineRule="exact"/>
        <w:ind w:firstLine="616" w:firstLineChars="200"/>
        <w:rPr>
          <w:rFonts w:hint="default" w:ascii="仿宋_GB2312" w:hAnsi="仿宋_GB2312" w:eastAsia="仿宋_GB2312" w:cs="仿宋_GB2312"/>
          <w:spacing w:val="-6"/>
          <w:szCs w:val="32"/>
          <w:lang w:val="en-US" w:eastAsia="zh-CN"/>
        </w:rPr>
      </w:pPr>
      <w:r>
        <w:rPr>
          <w:rFonts w:hint="eastAsia" w:ascii="楷体_GB2312" w:hAnsi="楷体_GB2312" w:eastAsia="楷体_GB2312" w:cs="楷体_GB2312"/>
          <w:spacing w:val="-6"/>
          <w:szCs w:val="32"/>
        </w:rPr>
        <w:t>（四）落实规划管理。</w:t>
      </w:r>
      <w:r>
        <w:rPr>
          <w:rFonts w:hint="eastAsia" w:ascii="仿宋_GB2312" w:hAnsi="仿宋_GB2312" w:cs="仿宋_GB2312"/>
          <w:spacing w:val="-6"/>
          <w:szCs w:val="32"/>
        </w:rPr>
        <w:t>改造范围内的土地应当符合国土空间</w:t>
      </w:r>
      <w:r>
        <w:rPr>
          <w:rFonts w:hint="eastAsia" w:ascii="仿宋_GB2312" w:hAnsi="仿宋_GB2312" w:cs="仿宋_GB2312"/>
          <w:spacing w:val="-6"/>
          <w:szCs w:val="32"/>
          <w:lang w:val="en-US" w:eastAsia="zh-CN"/>
        </w:rPr>
        <w:t>总体</w:t>
      </w:r>
      <w:r>
        <w:rPr>
          <w:rFonts w:hint="eastAsia" w:ascii="仿宋_GB2312" w:hAnsi="仿宋_GB2312" w:cs="仿宋_GB2312"/>
          <w:spacing w:val="-6"/>
          <w:szCs w:val="32"/>
        </w:rPr>
        <w:t>规划、详细规划以及城市更新（“三旧”改造）专项规划；符合永久基本农田、生态保护红线、城镇开发边界等上层次规划强制性管控要求。</w:t>
      </w:r>
    </w:p>
    <w:p w14:paraId="75EC6BDB">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（五）明确改造路径。</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应当明确</w:t>
      </w:r>
      <w:r>
        <w:rPr>
          <w:rFonts w:hint="eastAsia" w:ascii="仿宋_GB2312" w:hAnsi="仿宋_GB2312" w:cs="仿宋_GB2312"/>
          <w:spacing w:val="-6"/>
          <w:szCs w:val="32"/>
          <w:lang w:eastAsia="zh-CN"/>
        </w:rPr>
        <w:t>项目</w:t>
      </w:r>
      <w:r>
        <w:rPr>
          <w:rFonts w:hint="eastAsia" w:ascii="仿宋_GB2312" w:hAnsi="仿宋_GB2312" w:cs="仿宋_GB2312"/>
          <w:spacing w:val="-6"/>
          <w:szCs w:val="32"/>
        </w:rPr>
        <w:t>的改造类型、改造方式、改造意愿及补偿安置情况、改造主体及拟改造情况、需办理的用地手续、公益性设施配建和移交、资金筹措、开发时序、实施监管等内容，为</w:t>
      </w:r>
      <w:r>
        <w:rPr>
          <w:rFonts w:hint="eastAsia" w:ascii="仿宋_GB2312" w:hAnsi="仿宋_GB2312" w:cs="仿宋_GB2312"/>
          <w:spacing w:val="-6"/>
          <w:szCs w:val="32"/>
          <w:lang w:eastAsia="zh-CN"/>
        </w:rPr>
        <w:t>项目</w:t>
      </w:r>
      <w:r>
        <w:rPr>
          <w:rFonts w:hint="eastAsia" w:ascii="仿宋_GB2312" w:hAnsi="仿宋_GB2312" w:cs="仿宋_GB2312"/>
          <w:spacing w:val="-6"/>
          <w:szCs w:val="32"/>
        </w:rPr>
        <w:t>实施建设提供依据和指引。涉及土地征收的，需按规定开展征地前期工作。</w:t>
      </w:r>
    </w:p>
    <w:p w14:paraId="7840C9B7">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（六）制定建筑方案。</w:t>
      </w:r>
      <w:r>
        <w:rPr>
          <w:rFonts w:hint="eastAsia" w:ascii="仿宋_GB2312" w:hAnsi="仿宋_GB2312" w:cs="仿宋_GB2312"/>
          <w:spacing w:val="-6"/>
          <w:szCs w:val="32"/>
        </w:rPr>
        <w:t>为紧密衔接</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审批后的实施建设，</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应当坚持功能布局合理、建筑物布置科学，结合拟改造情况制定建筑方案。建筑方案示意图纸的核心管控内容（如容积率、建筑密度、绿地率、建筑高度、间距退让、出入口设置等）需符合我市技术规范标准，图纸与</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文字需做到图</w:t>
      </w:r>
      <w:r>
        <w:rPr>
          <w:rFonts w:hint="eastAsia" w:ascii="仿宋_GB2312" w:hAnsi="仿宋_GB2312" w:cs="仿宋_GB2312"/>
          <w:spacing w:val="-6"/>
          <w:szCs w:val="32"/>
          <w:lang w:val="en-US" w:eastAsia="zh-CN"/>
        </w:rPr>
        <w:t>文</w:t>
      </w:r>
      <w:r>
        <w:rPr>
          <w:rFonts w:hint="eastAsia" w:ascii="仿宋_GB2312" w:hAnsi="仿宋_GB2312" w:cs="仿宋_GB2312"/>
          <w:spacing w:val="-6"/>
          <w:szCs w:val="32"/>
        </w:rPr>
        <w:t>一致。属政府整备改造</w:t>
      </w:r>
      <w:r>
        <w:rPr>
          <w:rFonts w:hint="eastAsia" w:ascii="仿宋_GB2312" w:hAnsi="仿宋_GB2312" w:cs="仿宋_GB2312"/>
          <w:spacing w:val="-6"/>
          <w:szCs w:val="32"/>
          <w:lang w:eastAsia="zh-CN"/>
        </w:rPr>
        <w:t>项目</w:t>
      </w:r>
      <w:r>
        <w:rPr>
          <w:rFonts w:hint="eastAsia" w:ascii="仿宋_GB2312" w:hAnsi="仿宋_GB2312" w:cs="仿宋_GB2312"/>
          <w:spacing w:val="-6"/>
          <w:szCs w:val="32"/>
        </w:rPr>
        <w:t>无需制定建筑方案。</w:t>
      </w:r>
    </w:p>
    <w:p w14:paraId="12621D57">
      <w:pPr>
        <w:spacing w:line="574" w:lineRule="exact"/>
        <w:ind w:firstLine="616" w:firstLineChars="200"/>
        <w:rPr>
          <w:rFonts w:ascii="黑体" w:hAnsi="黑体" w:eastAsia="黑体" w:cs="黑体"/>
          <w:spacing w:val="-6"/>
          <w:szCs w:val="32"/>
          <w:highlight w:val="none"/>
        </w:rPr>
      </w:pPr>
      <w:r>
        <w:rPr>
          <w:rFonts w:hint="eastAsia" w:ascii="黑体" w:hAnsi="黑体" w:eastAsia="黑体" w:cs="黑体"/>
          <w:spacing w:val="-6"/>
          <w:szCs w:val="32"/>
          <w:highlight w:val="none"/>
        </w:rPr>
        <w:t>第</w:t>
      </w:r>
      <w:r>
        <w:rPr>
          <w:rFonts w:hint="eastAsia" w:ascii="黑体" w:hAnsi="黑体" w:eastAsia="黑体" w:cs="黑体"/>
          <w:spacing w:val="-6"/>
          <w:szCs w:val="32"/>
          <w:highlight w:val="none"/>
          <w:lang w:eastAsia="zh-CN"/>
        </w:rPr>
        <w:t>七</w:t>
      </w:r>
      <w:r>
        <w:rPr>
          <w:rFonts w:hint="eastAsia" w:ascii="黑体" w:hAnsi="黑体" w:eastAsia="黑体" w:cs="黑体"/>
          <w:spacing w:val="-6"/>
          <w:szCs w:val="32"/>
          <w:highlight w:val="none"/>
        </w:rPr>
        <w:t>条【编审流程】</w:t>
      </w:r>
    </w:p>
    <w:p w14:paraId="031AA231">
      <w:pPr>
        <w:spacing w:line="574" w:lineRule="exact"/>
        <w:ind w:firstLine="616" w:firstLineChars="200"/>
        <w:rPr>
          <w:rFonts w:hint="eastAsia" w:ascii="仿宋_GB2312" w:hAnsi="仿宋_GB2312" w:cs="仿宋_GB2312"/>
          <w:spacing w:val="-6"/>
          <w:szCs w:val="32"/>
          <w:lang w:val="en-US" w:eastAsia="zh-CN"/>
        </w:rPr>
      </w:pP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一</w:t>
      </w: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征求意见</w:t>
      </w:r>
    </w:p>
    <w:p w14:paraId="00E89238">
      <w:pPr>
        <w:spacing w:line="574" w:lineRule="exact"/>
        <w:ind w:firstLine="616" w:firstLineChars="200"/>
        <w:rPr>
          <w:rFonts w:hint="eastAsia" w:ascii="仿宋_GB2312" w:hAnsi="仿宋_GB2312" w:cs="仿宋_GB2312"/>
          <w:spacing w:val="-6"/>
          <w:szCs w:val="32"/>
        </w:rPr>
      </w:pPr>
      <w:r>
        <w:rPr>
          <w:rFonts w:hint="eastAsia" w:ascii="仿宋_GB2312" w:hAnsi="仿宋_GB2312" w:cs="仿宋_GB2312"/>
          <w:spacing w:val="-6"/>
          <w:szCs w:val="32"/>
        </w:rPr>
        <w:t>镇街政府组织编制</w:t>
      </w:r>
      <w:r>
        <w:rPr>
          <w:rFonts w:hint="eastAsia" w:ascii="仿宋_GB2312" w:hAnsi="仿宋_GB2312" w:cs="仿宋_GB2312"/>
          <w:spacing w:val="-6"/>
          <w:szCs w:val="32"/>
          <w:lang w:eastAsia="zh-CN"/>
        </w:rPr>
        <w:t>方案</w:t>
      </w:r>
      <w:r>
        <w:rPr>
          <w:rFonts w:hint="eastAsia" w:ascii="仿宋_GB2312" w:hAnsi="仿宋_GB2312" w:cs="仿宋_GB2312"/>
          <w:spacing w:val="-6"/>
          <w:szCs w:val="32"/>
          <w:lang w:val="en-US" w:eastAsia="zh-CN"/>
        </w:rPr>
        <w:t>后，按照审批权限由镇街政府或市自然资源局以书面形式征求市级部门意见或组织市级部门评审</w:t>
      </w:r>
      <w:r>
        <w:rPr>
          <w:rFonts w:hint="eastAsia" w:ascii="仿宋_GB2312" w:hAnsi="仿宋_GB2312" w:cs="仿宋_GB2312"/>
          <w:spacing w:val="-6"/>
          <w:szCs w:val="32"/>
          <w:lang w:eastAsia="zh-CN"/>
        </w:rPr>
        <w:t>。</w:t>
      </w:r>
      <w:r>
        <w:rPr>
          <w:rFonts w:hint="eastAsia" w:ascii="仿宋_GB2312" w:hAnsi="仿宋_GB2312" w:cs="仿宋_GB2312"/>
          <w:spacing w:val="-6"/>
          <w:szCs w:val="32"/>
        </w:rPr>
        <w:t>必要时可组织召开听证会对</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进行研究论证。</w:t>
      </w:r>
    </w:p>
    <w:p w14:paraId="78D53AB1">
      <w:pPr>
        <w:spacing w:line="574" w:lineRule="exact"/>
        <w:ind w:firstLine="616" w:firstLineChars="200"/>
        <w:rPr>
          <w:rFonts w:hint="eastAsia" w:ascii="仿宋_GB2312" w:hAnsi="仿宋_GB2312" w:cs="仿宋_GB2312"/>
          <w:spacing w:val="-6"/>
          <w:szCs w:val="32"/>
          <w:lang w:val="en-US" w:eastAsia="zh-CN"/>
        </w:rPr>
      </w:pPr>
      <w:r>
        <w:rPr>
          <w:rFonts w:hint="eastAsia" w:ascii="仿宋_GB2312" w:hAnsi="仿宋_GB2312" w:cs="仿宋_GB2312"/>
          <w:spacing w:val="-6"/>
          <w:szCs w:val="32"/>
          <w:lang w:val="en-US" w:eastAsia="zh-CN"/>
        </w:rPr>
        <w:t>（二）方案公示</w:t>
      </w:r>
    </w:p>
    <w:p w14:paraId="0AB44A7D">
      <w:pPr>
        <w:spacing w:line="574" w:lineRule="exact"/>
        <w:ind w:firstLine="616" w:firstLineChars="200"/>
        <w:rPr>
          <w:rFonts w:hint="eastAsia" w:ascii="仿宋_GB2312" w:hAnsi="仿宋_GB2312" w:cs="仿宋_GB2312"/>
          <w:spacing w:val="-6"/>
          <w:szCs w:val="32"/>
          <w:lang w:val="en-US" w:eastAsia="zh-CN"/>
        </w:rPr>
      </w:pPr>
      <w:r>
        <w:rPr>
          <w:rFonts w:hint="eastAsia" w:ascii="仿宋_GB2312" w:hAnsi="仿宋_GB2312" w:cs="仿宋_GB2312"/>
          <w:spacing w:val="-6"/>
          <w:szCs w:val="32"/>
          <w:lang w:eastAsia="zh-CN"/>
        </w:rPr>
        <w:t>方案</w:t>
      </w:r>
      <w:r>
        <w:rPr>
          <w:rFonts w:hint="eastAsia" w:ascii="仿宋_GB2312" w:hAnsi="仿宋_GB2312" w:cs="仿宋_GB2312"/>
          <w:spacing w:val="-6"/>
          <w:szCs w:val="32"/>
        </w:rPr>
        <w:t>需在市自然资源局门户网站、镇街政府门户网站和改造地块现场公示15</w:t>
      </w:r>
      <w:r>
        <w:rPr>
          <w:rFonts w:hint="eastAsia" w:ascii="仿宋_GB2312" w:hAnsi="仿宋_GB2312" w:cs="仿宋_GB2312"/>
          <w:spacing w:val="-6"/>
          <w:szCs w:val="32"/>
          <w:lang w:val="en-US" w:eastAsia="zh-CN"/>
        </w:rPr>
        <w:t>个自然</w:t>
      </w:r>
      <w:r>
        <w:rPr>
          <w:rFonts w:hint="eastAsia" w:ascii="仿宋_GB2312" w:hAnsi="仿宋_GB2312" w:cs="仿宋_GB2312"/>
          <w:spacing w:val="-6"/>
          <w:szCs w:val="32"/>
        </w:rPr>
        <w:t>日</w:t>
      </w: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项目涉及村集体土地的需同步在</w:t>
      </w:r>
      <w:r>
        <w:rPr>
          <w:rFonts w:hint="eastAsia" w:ascii="仿宋_GB2312" w:hAnsi="仿宋_GB2312" w:cs="仿宋_GB2312"/>
          <w:spacing w:val="-6"/>
          <w:szCs w:val="32"/>
        </w:rPr>
        <w:t>村社政务公开栏</w:t>
      </w:r>
      <w:r>
        <w:rPr>
          <w:rFonts w:hint="eastAsia" w:ascii="仿宋_GB2312" w:hAnsi="仿宋_GB2312" w:cs="仿宋_GB2312"/>
          <w:spacing w:val="-6"/>
          <w:szCs w:val="32"/>
          <w:lang w:val="en-US" w:eastAsia="zh-CN"/>
        </w:rPr>
        <w:t>公示15个自然</w:t>
      </w:r>
      <w:r>
        <w:rPr>
          <w:rFonts w:hint="eastAsia" w:ascii="仿宋_GB2312" w:hAnsi="仿宋_GB2312" w:cs="仿宋_GB2312"/>
          <w:spacing w:val="-6"/>
          <w:szCs w:val="32"/>
        </w:rPr>
        <w:t>日</w:t>
      </w:r>
      <w:r>
        <w:rPr>
          <w:rFonts w:hint="eastAsia" w:ascii="仿宋_GB2312" w:hAnsi="仿宋_GB2312" w:cs="仿宋_GB2312"/>
          <w:spacing w:val="-6"/>
          <w:szCs w:val="32"/>
          <w:lang w:eastAsia="zh-CN"/>
        </w:rPr>
        <w:t>。</w:t>
      </w:r>
      <w:r>
        <w:rPr>
          <w:rFonts w:hint="eastAsia" w:ascii="Times New Roman" w:hAnsi="Times New Roman" w:cs="Times New Roman"/>
          <w:sz w:val="32"/>
          <w:szCs w:val="24"/>
          <w:lang w:val="en-US" w:eastAsia="zh-CN"/>
        </w:rPr>
        <w:t>方案公示和征求意见可同步开展，即在方案</w:t>
      </w:r>
      <w:r>
        <w:rPr>
          <w:rFonts w:hint="eastAsia" w:ascii="仿宋_GB2312" w:hAnsi="仿宋_GB2312" w:cs="仿宋_GB2312"/>
          <w:spacing w:val="-6"/>
          <w:szCs w:val="32"/>
          <w:lang w:val="en-US" w:eastAsia="zh-CN"/>
        </w:rPr>
        <w:t>公示15个自然</w:t>
      </w:r>
      <w:r>
        <w:rPr>
          <w:rFonts w:hint="eastAsia" w:ascii="仿宋_GB2312" w:hAnsi="仿宋_GB2312" w:cs="仿宋_GB2312"/>
          <w:spacing w:val="-6"/>
          <w:szCs w:val="32"/>
        </w:rPr>
        <w:t>日</w:t>
      </w:r>
      <w:r>
        <w:rPr>
          <w:rFonts w:hint="eastAsia" w:ascii="仿宋_GB2312" w:hAnsi="仿宋_GB2312" w:cs="仿宋_GB2312"/>
          <w:spacing w:val="-6"/>
          <w:szCs w:val="32"/>
          <w:lang w:val="en-US" w:eastAsia="zh-CN"/>
        </w:rPr>
        <w:t>内</w:t>
      </w:r>
      <w:r>
        <w:rPr>
          <w:rFonts w:hint="eastAsia" w:ascii="Times New Roman" w:hAnsi="Times New Roman" w:cs="Times New Roman"/>
          <w:sz w:val="32"/>
          <w:szCs w:val="24"/>
          <w:lang w:val="en-US" w:eastAsia="zh-CN"/>
        </w:rPr>
        <w:t>同步发函征求市级部门意见。</w:t>
      </w:r>
    </w:p>
    <w:p w14:paraId="4C4A8B68">
      <w:pPr>
        <w:spacing w:line="574" w:lineRule="exact"/>
        <w:ind w:firstLine="616" w:firstLineChars="200"/>
        <w:rPr>
          <w:rFonts w:hint="eastAsia" w:ascii="仿宋_GB2312" w:hAnsi="仿宋_GB2312" w:cs="仿宋_GB2312"/>
          <w:spacing w:val="-6"/>
          <w:szCs w:val="32"/>
          <w:lang w:val="en-US" w:eastAsia="zh-CN"/>
        </w:rPr>
      </w:pPr>
      <w:r>
        <w:rPr>
          <w:rFonts w:hint="eastAsia" w:ascii="仿宋_GB2312" w:hAnsi="仿宋_GB2312" w:cs="仿宋_GB2312"/>
          <w:spacing w:val="-6"/>
          <w:szCs w:val="32"/>
          <w:lang w:val="en-US" w:eastAsia="zh-CN"/>
        </w:rPr>
        <w:t>（三）方案审批</w:t>
      </w:r>
    </w:p>
    <w:p w14:paraId="352F941D">
      <w:pPr>
        <w:spacing w:line="574" w:lineRule="exact"/>
        <w:ind w:firstLine="616" w:firstLineChars="200"/>
        <w:rPr>
          <w:rFonts w:hint="default" w:ascii="仿宋_GB2312" w:hAnsi="仿宋_GB2312" w:eastAsia="仿宋_GB2312" w:cs="仿宋_GB2312"/>
          <w:spacing w:val="-6"/>
          <w:szCs w:val="32"/>
          <w:lang w:val="en-US" w:eastAsia="zh-CN"/>
        </w:rPr>
      </w:pPr>
      <w:r>
        <w:rPr>
          <w:rFonts w:hint="eastAsia" w:ascii="仿宋_GB2312" w:hAnsi="仿宋_GB2312" w:cs="仿宋_GB2312"/>
          <w:spacing w:val="-6"/>
          <w:szCs w:val="32"/>
          <w:lang w:val="en-US" w:eastAsia="zh-CN"/>
        </w:rPr>
        <w:t>按权限由市级审批的项目，方案</w:t>
      </w:r>
      <w:r>
        <w:rPr>
          <w:rFonts w:hint="eastAsia" w:ascii="仿宋_GB2312" w:hAnsi="仿宋_GB2312" w:cs="仿宋_GB2312"/>
          <w:spacing w:val="-6"/>
          <w:szCs w:val="32"/>
        </w:rPr>
        <w:t>经</w:t>
      </w:r>
      <w:r>
        <w:rPr>
          <w:rFonts w:hint="eastAsia" w:ascii="仿宋_GB2312" w:hAnsi="仿宋_GB2312" w:cs="仿宋_GB2312"/>
          <w:spacing w:val="-6"/>
          <w:szCs w:val="32"/>
          <w:lang w:val="en-US" w:eastAsia="zh-CN"/>
        </w:rPr>
        <w:t>审议</w:t>
      </w:r>
      <w:r>
        <w:rPr>
          <w:rFonts w:hint="eastAsia" w:ascii="仿宋_GB2312" w:hAnsi="仿宋_GB2312" w:cs="仿宋_GB2312"/>
          <w:spacing w:val="-6"/>
          <w:szCs w:val="32"/>
        </w:rPr>
        <w:t>和公示无异议</w:t>
      </w:r>
      <w:r>
        <w:rPr>
          <w:rFonts w:hint="eastAsia" w:ascii="仿宋_GB2312" w:hAnsi="仿宋_GB2312" w:cs="仿宋_GB2312"/>
          <w:spacing w:val="-6"/>
          <w:szCs w:val="32"/>
          <w:lang w:val="en-US" w:eastAsia="zh-CN"/>
        </w:rPr>
        <w:t>的</w:t>
      </w:r>
      <w:r>
        <w:rPr>
          <w:rFonts w:hint="eastAsia" w:ascii="仿宋_GB2312" w:hAnsi="仿宋_GB2312" w:cs="仿宋_GB2312"/>
          <w:spacing w:val="-6"/>
          <w:szCs w:val="32"/>
        </w:rPr>
        <w:t>，由市自然资源局报请市土地管理</w:t>
      </w:r>
      <w:r>
        <w:rPr>
          <w:rFonts w:hint="eastAsia" w:ascii="仿宋_GB2312" w:hAnsi="仿宋_GB2312" w:cs="仿宋_GB2312"/>
          <w:spacing w:val="-6"/>
          <w:szCs w:val="32"/>
          <w:lang w:val="en-US" w:eastAsia="zh-CN"/>
        </w:rPr>
        <w:t>工作会议</w:t>
      </w:r>
      <w:r>
        <w:rPr>
          <w:rFonts w:hint="eastAsia" w:ascii="仿宋_GB2312" w:hAnsi="仿宋_GB2312" w:cs="仿宋_GB2312"/>
          <w:spacing w:val="-6"/>
          <w:szCs w:val="32"/>
        </w:rPr>
        <w:t>审议，通过审议后报送市政府审批</w:t>
      </w: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或</w:t>
      </w:r>
      <w:r>
        <w:rPr>
          <w:rFonts w:hint="eastAsia" w:ascii="仿宋_GB2312" w:hAnsi="仿宋_GB2312" w:cs="仿宋_GB2312"/>
          <w:spacing w:val="-6"/>
          <w:szCs w:val="32"/>
        </w:rPr>
        <w:t>由市自然资源局</w:t>
      </w:r>
      <w:r>
        <w:rPr>
          <w:rFonts w:hint="eastAsia" w:ascii="仿宋_GB2312" w:hAnsi="仿宋_GB2312" w:cs="仿宋_GB2312"/>
          <w:spacing w:val="-6"/>
          <w:szCs w:val="32"/>
          <w:lang w:val="en-US" w:eastAsia="zh-CN"/>
        </w:rPr>
        <w:t>按照</w:t>
      </w:r>
      <w:r>
        <w:rPr>
          <w:rFonts w:hint="eastAsia" w:ascii="仿宋_GB2312" w:hAnsi="仿宋_GB2312" w:cs="仿宋_GB2312"/>
          <w:spacing w:val="-6"/>
          <w:szCs w:val="32"/>
        </w:rPr>
        <w:t>市政府的委托</w:t>
      </w:r>
      <w:r>
        <w:rPr>
          <w:rFonts w:hint="eastAsia" w:ascii="仿宋_GB2312" w:hAnsi="仿宋_GB2312" w:cs="仿宋_GB2312"/>
          <w:spacing w:val="-6"/>
          <w:szCs w:val="32"/>
          <w:lang w:val="en-US" w:eastAsia="zh-CN"/>
        </w:rPr>
        <w:t>权限审批</w:t>
      </w:r>
      <w:r>
        <w:rPr>
          <w:rFonts w:hint="eastAsia" w:ascii="仿宋_GB2312" w:hAnsi="仿宋_GB2312" w:cs="仿宋_GB2312"/>
          <w:spacing w:val="-6"/>
          <w:szCs w:val="32"/>
        </w:rPr>
        <w:t>。</w:t>
      </w:r>
      <w:r>
        <w:rPr>
          <w:rFonts w:hint="eastAsia" w:ascii="仿宋_GB2312" w:hAnsi="仿宋_GB2312" w:cs="仿宋_GB2312"/>
          <w:spacing w:val="-6"/>
          <w:szCs w:val="32"/>
          <w:lang w:val="en-US" w:eastAsia="zh-CN"/>
        </w:rPr>
        <w:t>按权限由镇街政府审批的项目，方案</w:t>
      </w:r>
      <w:r>
        <w:rPr>
          <w:rFonts w:hint="eastAsia" w:ascii="仿宋_GB2312" w:hAnsi="仿宋_GB2312" w:cs="仿宋_GB2312"/>
          <w:spacing w:val="-6"/>
          <w:szCs w:val="32"/>
        </w:rPr>
        <w:t>经</w:t>
      </w:r>
      <w:r>
        <w:rPr>
          <w:rFonts w:hint="eastAsia" w:ascii="仿宋_GB2312" w:hAnsi="仿宋_GB2312" w:cs="仿宋_GB2312"/>
          <w:spacing w:val="-6"/>
          <w:szCs w:val="32"/>
          <w:lang w:val="en-US" w:eastAsia="zh-CN"/>
        </w:rPr>
        <w:t>审查</w:t>
      </w:r>
      <w:r>
        <w:rPr>
          <w:rFonts w:hint="eastAsia" w:ascii="仿宋_GB2312" w:hAnsi="仿宋_GB2312" w:cs="仿宋_GB2312"/>
          <w:spacing w:val="-6"/>
          <w:szCs w:val="32"/>
        </w:rPr>
        <w:t>和公示无异议</w:t>
      </w:r>
      <w:r>
        <w:rPr>
          <w:rFonts w:hint="eastAsia" w:ascii="仿宋_GB2312" w:hAnsi="仿宋_GB2312" w:cs="仿宋_GB2312"/>
          <w:spacing w:val="-6"/>
          <w:szCs w:val="32"/>
          <w:lang w:val="en-US" w:eastAsia="zh-CN"/>
        </w:rPr>
        <w:t>的</w:t>
      </w:r>
      <w:r>
        <w:rPr>
          <w:rFonts w:hint="eastAsia" w:ascii="仿宋_GB2312" w:hAnsi="仿宋_GB2312" w:cs="仿宋_GB2312"/>
          <w:spacing w:val="-6"/>
          <w:szCs w:val="32"/>
        </w:rPr>
        <w:t>，</w:t>
      </w:r>
      <w:r>
        <w:rPr>
          <w:rFonts w:hint="eastAsia" w:ascii="仿宋_GB2312" w:hAnsi="仿宋_GB2312" w:cs="仿宋_GB2312"/>
          <w:spacing w:val="-6"/>
          <w:szCs w:val="32"/>
          <w:lang w:val="en-US" w:eastAsia="zh-CN"/>
        </w:rPr>
        <w:t>由镇街政府按照市政府的委托审批。</w:t>
      </w:r>
    </w:p>
    <w:p w14:paraId="63244CD5">
      <w:pPr>
        <w:spacing w:line="574" w:lineRule="exact"/>
        <w:ind w:firstLine="616" w:firstLineChars="200"/>
        <w:rPr>
          <w:rFonts w:hint="default" w:ascii="仿宋_GB2312" w:hAnsi="仿宋_GB2312" w:cs="仿宋_GB2312"/>
          <w:spacing w:val="-6"/>
          <w:szCs w:val="32"/>
          <w:lang w:val="en-US" w:eastAsia="zh-CN"/>
        </w:rPr>
      </w:pPr>
      <w:r>
        <w:rPr>
          <w:rFonts w:hint="eastAsia" w:ascii="仿宋_GB2312" w:hAnsi="仿宋_GB2312" w:cs="仿宋_GB2312"/>
          <w:spacing w:val="-6"/>
          <w:szCs w:val="32"/>
          <w:lang w:val="en-US" w:eastAsia="zh-CN"/>
        </w:rPr>
        <w:t>（四）其他要求</w:t>
      </w:r>
    </w:p>
    <w:p w14:paraId="73173B5B">
      <w:pPr>
        <w:spacing w:line="574" w:lineRule="exact"/>
        <w:ind w:firstLine="640" w:firstLineChars="200"/>
        <w:rPr>
          <w:rFonts w:hint="default" w:ascii="仿宋_GB2312" w:hAnsi="仿宋_GB2312" w:eastAsia="仿宋_GB2312" w:cs="仿宋_GB2312"/>
          <w:spacing w:val="-6"/>
          <w:szCs w:val="32"/>
          <w:lang w:val="en-US" w:eastAsia="zh-CN"/>
        </w:rPr>
      </w:pPr>
      <w:r>
        <w:rPr>
          <w:rFonts w:hint="default" w:ascii="Times New Roman" w:hAnsi="Times New Roman" w:eastAsia="仿宋_GB2312" w:cs="Times New Roman"/>
          <w:sz w:val="32"/>
          <w:szCs w:val="24"/>
        </w:rPr>
        <w:t>对</w:t>
      </w:r>
      <w:r>
        <w:rPr>
          <w:rFonts w:hint="default" w:ascii="Times New Roman" w:hAnsi="Times New Roman" w:eastAsia="仿宋_GB2312" w:cs="Times New Roman"/>
          <w:sz w:val="32"/>
          <w:szCs w:val="24"/>
          <w:lang w:val="en-US" w:eastAsia="zh-CN"/>
        </w:rPr>
        <w:t>因</w:t>
      </w:r>
      <w:r>
        <w:rPr>
          <w:rFonts w:hint="default" w:ascii="Times New Roman" w:hAnsi="Times New Roman" w:eastAsia="仿宋_GB2312" w:cs="Times New Roman"/>
          <w:sz w:val="32"/>
          <w:szCs w:val="24"/>
        </w:rPr>
        <w:t>缺失相关审查、审批要求或标准、规范</w:t>
      </w:r>
      <w:r>
        <w:rPr>
          <w:rFonts w:hint="default" w:ascii="Times New Roman" w:hAnsi="Times New Roman" w:eastAsia="仿宋_GB2312" w:cs="Times New Roman"/>
          <w:sz w:val="32"/>
          <w:szCs w:val="24"/>
          <w:lang w:val="en-US" w:eastAsia="zh-CN"/>
        </w:rPr>
        <w:t>等</w:t>
      </w:r>
      <w:r>
        <w:rPr>
          <w:rFonts w:hint="default" w:ascii="Times New Roman" w:hAnsi="Times New Roman" w:eastAsia="仿宋_GB2312" w:cs="Times New Roman"/>
          <w:sz w:val="32"/>
          <w:szCs w:val="24"/>
        </w:rPr>
        <w:t>导致项目推进困难的，在不</w:t>
      </w:r>
      <w:r>
        <w:rPr>
          <w:rFonts w:hint="eastAsia" w:ascii="Times New Roman" w:hAnsi="Times New Roman" w:cs="Times New Roman"/>
          <w:sz w:val="32"/>
          <w:szCs w:val="24"/>
          <w:lang w:val="en-US" w:eastAsia="zh-CN"/>
        </w:rPr>
        <w:t>违背</w:t>
      </w:r>
      <w:r>
        <w:rPr>
          <w:rFonts w:hint="default" w:ascii="Times New Roman" w:hAnsi="Times New Roman" w:eastAsia="仿宋_GB2312" w:cs="Times New Roman"/>
          <w:sz w:val="32"/>
          <w:szCs w:val="24"/>
        </w:rPr>
        <w:t>相关法律法规的情况下，</w:t>
      </w:r>
      <w:r>
        <w:rPr>
          <w:rFonts w:hint="eastAsia" w:ascii="Times New Roman" w:hAnsi="Times New Roman" w:cs="Times New Roman"/>
          <w:sz w:val="32"/>
          <w:szCs w:val="24"/>
          <w:lang w:val="en-US" w:eastAsia="zh-CN"/>
        </w:rPr>
        <w:t>由</w:t>
      </w:r>
      <w:r>
        <w:rPr>
          <w:rFonts w:hint="default" w:ascii="Times New Roman" w:hAnsi="Times New Roman" w:eastAsia="仿宋_GB2312" w:cs="Times New Roman"/>
          <w:sz w:val="32"/>
          <w:szCs w:val="24"/>
          <w:lang w:eastAsia="zh-CN"/>
        </w:rPr>
        <w:t>各镇街上报项目前期策划方案</w:t>
      </w:r>
      <w:r>
        <w:rPr>
          <w:rFonts w:hint="eastAsia" w:ascii="Times New Roman" w:hAnsi="Times New Roman" w:cs="Times New Roman"/>
          <w:sz w:val="32"/>
          <w:szCs w:val="24"/>
          <w:lang w:eastAsia="zh-CN"/>
        </w:rPr>
        <w:t>，</w:t>
      </w:r>
      <w:r>
        <w:rPr>
          <w:rFonts w:hint="eastAsia" w:ascii="Times New Roman" w:hAnsi="Times New Roman" w:cs="Times New Roman"/>
          <w:sz w:val="32"/>
          <w:szCs w:val="24"/>
          <w:lang w:val="en-US" w:eastAsia="zh-CN"/>
        </w:rPr>
        <w:t>经市村镇低效工业园改造升级工作指挥部</w:t>
      </w:r>
      <w:r>
        <w:rPr>
          <w:rFonts w:hint="default" w:ascii="Times New Roman" w:hAnsi="Times New Roman" w:eastAsia="仿宋_GB2312" w:cs="Times New Roman"/>
          <w:sz w:val="32"/>
          <w:szCs w:val="24"/>
        </w:rPr>
        <w:t>联</w:t>
      </w:r>
      <w:r>
        <w:rPr>
          <w:rFonts w:hint="default" w:ascii="Times New Roman" w:hAnsi="Times New Roman" w:eastAsia="仿宋_GB2312" w:cs="Times New Roman"/>
          <w:sz w:val="32"/>
          <w:szCs w:val="24"/>
          <w:lang w:val="en-US" w:eastAsia="zh-CN"/>
        </w:rPr>
        <w:t>席</w:t>
      </w:r>
      <w:r>
        <w:rPr>
          <w:rFonts w:hint="default" w:ascii="Times New Roman" w:hAnsi="Times New Roman" w:eastAsia="仿宋_GB2312" w:cs="Times New Roman"/>
          <w:sz w:val="32"/>
          <w:szCs w:val="24"/>
        </w:rPr>
        <w:t>会议</w:t>
      </w:r>
      <w:r>
        <w:rPr>
          <w:rFonts w:hint="eastAsia" w:ascii="Times New Roman" w:hAnsi="Times New Roman" w:cs="Times New Roman"/>
          <w:sz w:val="32"/>
          <w:szCs w:val="24"/>
          <w:lang w:val="en-US" w:eastAsia="zh-CN"/>
        </w:rPr>
        <w:t>审议</w:t>
      </w:r>
      <w:r>
        <w:rPr>
          <w:rFonts w:hint="default" w:ascii="Times New Roman" w:hAnsi="Times New Roman" w:eastAsia="仿宋_GB2312" w:cs="Times New Roman"/>
          <w:sz w:val="32"/>
          <w:szCs w:val="24"/>
        </w:rPr>
        <w:t>，作为</w:t>
      </w:r>
      <w:r>
        <w:rPr>
          <w:rFonts w:hint="default" w:ascii="Times New Roman" w:hAnsi="Times New Roman" w:eastAsia="仿宋_GB2312" w:cs="Times New Roman"/>
          <w:sz w:val="32"/>
          <w:szCs w:val="24"/>
          <w:lang w:val="en-US" w:eastAsia="zh-CN"/>
        </w:rPr>
        <w:t>项目推进</w:t>
      </w:r>
      <w:r>
        <w:rPr>
          <w:rFonts w:hint="default" w:ascii="Times New Roman" w:hAnsi="Times New Roman" w:eastAsia="仿宋_GB2312" w:cs="Times New Roman"/>
          <w:sz w:val="32"/>
          <w:szCs w:val="24"/>
        </w:rPr>
        <w:t>的依据</w:t>
      </w:r>
      <w:r>
        <w:rPr>
          <w:rFonts w:hint="default" w:ascii="Times New Roman" w:hAnsi="Times New Roman" w:eastAsia="仿宋_GB2312" w:cs="Times New Roman"/>
          <w:sz w:val="32"/>
          <w:szCs w:val="24"/>
          <w:lang w:eastAsia="zh-CN"/>
        </w:rPr>
        <w:t>。</w:t>
      </w:r>
    </w:p>
    <w:p w14:paraId="5C4661E4">
      <w:pPr>
        <w:spacing w:line="574" w:lineRule="exact"/>
        <w:ind w:firstLine="642"/>
        <w:rPr>
          <w:rFonts w:ascii="黑体" w:hAnsi="黑体" w:eastAsia="黑体" w:cs="黑体"/>
          <w:spacing w:val="-6"/>
          <w:szCs w:val="32"/>
        </w:rPr>
      </w:pPr>
      <w:r>
        <w:rPr>
          <w:rFonts w:hint="eastAsia" w:ascii="黑体" w:hAnsi="黑体" w:eastAsia="黑体" w:cs="黑体"/>
          <w:spacing w:val="-6"/>
          <w:szCs w:val="32"/>
        </w:rPr>
        <w:t>第</w:t>
      </w:r>
      <w:r>
        <w:rPr>
          <w:rFonts w:hint="eastAsia" w:ascii="黑体" w:hAnsi="黑体" w:eastAsia="黑体" w:cs="黑体"/>
          <w:spacing w:val="-6"/>
          <w:szCs w:val="32"/>
          <w:lang w:val="en-US" w:eastAsia="zh-CN"/>
        </w:rPr>
        <w:t>八</w:t>
      </w:r>
      <w:r>
        <w:rPr>
          <w:rFonts w:hint="eastAsia" w:ascii="黑体" w:hAnsi="黑体" w:eastAsia="黑体" w:cs="黑体"/>
          <w:spacing w:val="-6"/>
          <w:szCs w:val="32"/>
        </w:rPr>
        <w:t>条【</w:t>
      </w:r>
      <w:r>
        <w:rPr>
          <w:rFonts w:hint="eastAsia" w:ascii="黑体" w:hAnsi="黑体" w:eastAsia="黑体" w:cs="黑体"/>
          <w:spacing w:val="-6"/>
          <w:szCs w:val="32"/>
          <w:lang w:eastAsia="zh-CN"/>
        </w:rPr>
        <w:t>方案</w:t>
      </w:r>
      <w:r>
        <w:rPr>
          <w:rFonts w:hint="eastAsia" w:ascii="黑体" w:hAnsi="黑体" w:eastAsia="黑体" w:cs="黑体"/>
          <w:spacing w:val="-6"/>
          <w:szCs w:val="32"/>
        </w:rPr>
        <w:t>有效期】</w:t>
      </w:r>
    </w:p>
    <w:p w14:paraId="425C38AD">
      <w:pPr>
        <w:spacing w:line="574" w:lineRule="exact"/>
        <w:ind w:firstLine="642"/>
        <w:rPr>
          <w:rFonts w:hint="eastAsia" w:ascii="仿宋_GB2312" w:hAnsi="仿宋_GB2312" w:cs="仿宋_GB2312"/>
          <w:spacing w:val="-6"/>
          <w:szCs w:val="32"/>
          <w:highlight w:val="none"/>
        </w:rPr>
      </w:pPr>
      <w:r>
        <w:rPr>
          <w:rFonts w:hint="eastAsia" w:ascii="仿宋_GB2312" w:hAnsi="仿宋_GB2312" w:cs="仿宋_GB2312"/>
          <w:spacing w:val="-6"/>
          <w:szCs w:val="32"/>
          <w:lang w:eastAsia="zh-CN"/>
        </w:rPr>
        <w:t>方案</w:t>
      </w:r>
      <w:r>
        <w:rPr>
          <w:rFonts w:hint="eastAsia" w:ascii="仿宋_GB2312" w:hAnsi="仿宋_GB2312" w:cs="仿宋_GB2312"/>
          <w:spacing w:val="-6"/>
          <w:szCs w:val="32"/>
        </w:rPr>
        <w:t>批复有效期</w:t>
      </w:r>
      <w:r>
        <w:rPr>
          <w:rFonts w:hint="eastAsia" w:ascii="仿宋_GB2312" w:hAnsi="仿宋_GB2312" w:cs="仿宋_GB2312"/>
          <w:spacing w:val="-6"/>
          <w:szCs w:val="32"/>
          <w:lang w:val="en-US" w:eastAsia="zh-CN"/>
        </w:rPr>
        <w:t>原则</w:t>
      </w:r>
      <w:r>
        <w:rPr>
          <w:rFonts w:hint="eastAsia" w:ascii="仿宋_GB2312" w:hAnsi="仿宋_GB2312" w:cs="仿宋_GB2312"/>
          <w:spacing w:val="-6"/>
          <w:szCs w:val="32"/>
        </w:rPr>
        <w:t>为</w:t>
      </w:r>
      <w:r>
        <w:rPr>
          <w:rFonts w:hint="eastAsia" w:ascii="仿宋_GB2312" w:hAnsi="仿宋_GB2312" w:cs="仿宋_GB2312"/>
          <w:spacing w:val="-6"/>
          <w:szCs w:val="32"/>
          <w:lang w:val="en-US" w:eastAsia="zh-CN"/>
        </w:rPr>
        <w:t>三</w:t>
      </w:r>
      <w:r>
        <w:rPr>
          <w:rFonts w:hint="eastAsia" w:ascii="仿宋_GB2312" w:hAnsi="仿宋_GB2312" w:cs="仿宋_GB2312"/>
          <w:spacing w:val="-6"/>
          <w:szCs w:val="32"/>
        </w:rPr>
        <w:t>年。对于涉及面积较大、情况特殊、确需延长批复有效期的项目，</w:t>
      </w:r>
      <w:r>
        <w:rPr>
          <w:rFonts w:hint="eastAsia" w:ascii="仿宋_GB2312" w:hAnsi="仿宋_GB2312" w:cs="仿宋_GB2312"/>
          <w:spacing w:val="-6"/>
          <w:szCs w:val="32"/>
          <w:lang w:val="en-US" w:eastAsia="zh-CN"/>
        </w:rPr>
        <w:t>可提请</w:t>
      </w:r>
      <w:r>
        <w:rPr>
          <w:rFonts w:hint="default" w:ascii="Times New Roman" w:hAnsi="Times New Roman" w:eastAsia="仿宋_GB2312" w:cs="Times New Roman"/>
          <w:sz w:val="32"/>
          <w:szCs w:val="24"/>
          <w:lang w:eastAsia="zh-CN"/>
        </w:rPr>
        <w:t>市村镇低效工业园改造升级工作</w:t>
      </w:r>
      <w:r>
        <w:rPr>
          <w:rFonts w:hint="eastAsia" w:ascii="仿宋_GB2312" w:hAnsi="仿宋_GB2312" w:cs="仿宋_GB2312"/>
          <w:spacing w:val="-6"/>
          <w:szCs w:val="32"/>
          <w:lang w:val="en-US" w:eastAsia="zh-CN"/>
        </w:rPr>
        <w:t>指挥部联席会议审议。</w:t>
      </w:r>
      <w:r>
        <w:rPr>
          <w:rFonts w:hint="eastAsia" w:ascii="仿宋_GB2312" w:hAnsi="仿宋_GB2312" w:cs="仿宋_GB2312"/>
          <w:spacing w:val="-6"/>
          <w:szCs w:val="32"/>
        </w:rPr>
        <w:t>涉及政府整备改造的，镇街政府须在批复有效期限内申请供地，</w:t>
      </w:r>
      <w:r>
        <w:rPr>
          <w:rFonts w:hint="eastAsia" w:ascii="仿宋_GB2312" w:hAnsi="仿宋_GB2312" w:cs="仿宋_GB2312"/>
          <w:spacing w:val="-6"/>
          <w:szCs w:val="32"/>
          <w:lang w:val="en-US" w:eastAsia="zh-CN"/>
        </w:rPr>
        <w:t>超过批复有效期未完成改造项目主体地块供地的，视为批复自动失效。</w:t>
      </w:r>
      <w:r>
        <w:rPr>
          <w:rFonts w:hint="eastAsia" w:ascii="仿宋_GB2312" w:hAnsi="仿宋_GB2312" w:cs="仿宋_GB2312"/>
          <w:spacing w:val="-6"/>
          <w:szCs w:val="32"/>
          <w:highlight w:val="none"/>
        </w:rPr>
        <w:t>涉及合作改造</w:t>
      </w:r>
      <w:r>
        <w:rPr>
          <w:rFonts w:hint="eastAsia" w:ascii="仿宋_GB2312" w:hAnsi="仿宋_GB2312" w:cs="仿宋_GB2312"/>
          <w:spacing w:val="-6"/>
          <w:szCs w:val="32"/>
          <w:highlight w:val="none"/>
          <w:lang w:eastAsia="zh-CN"/>
        </w:rPr>
        <w:t>、</w:t>
      </w:r>
      <w:r>
        <w:rPr>
          <w:rFonts w:hint="eastAsia" w:ascii="仿宋_GB2312" w:hAnsi="仿宋_GB2312" w:cs="仿宋_GB2312"/>
          <w:spacing w:val="-6"/>
          <w:szCs w:val="32"/>
          <w:highlight w:val="none"/>
        </w:rPr>
        <w:t>自主改造的，改造主体应严格按照</w:t>
      </w:r>
      <w:r>
        <w:rPr>
          <w:rFonts w:hint="eastAsia" w:ascii="仿宋_GB2312" w:hAnsi="仿宋_GB2312" w:cs="仿宋_GB2312"/>
          <w:spacing w:val="-6"/>
          <w:szCs w:val="32"/>
          <w:highlight w:val="none"/>
          <w:lang w:eastAsia="zh-CN"/>
        </w:rPr>
        <w:t>方案</w:t>
      </w:r>
      <w:r>
        <w:rPr>
          <w:rFonts w:hint="eastAsia" w:ascii="仿宋_GB2312" w:hAnsi="仿宋_GB2312" w:cs="仿宋_GB2312"/>
          <w:spacing w:val="-6"/>
          <w:szCs w:val="32"/>
          <w:highlight w:val="none"/>
        </w:rPr>
        <w:t>规定的动工时限动工开发，超过</w:t>
      </w:r>
      <w:r>
        <w:rPr>
          <w:rFonts w:hint="eastAsia" w:ascii="仿宋_GB2312" w:hAnsi="仿宋_GB2312" w:cs="仿宋_GB2312"/>
          <w:spacing w:val="-6"/>
          <w:szCs w:val="32"/>
          <w:highlight w:val="none"/>
          <w:lang w:val="en-US" w:eastAsia="zh-CN"/>
        </w:rPr>
        <w:t>批复有效期仍未动工</w:t>
      </w:r>
      <w:r>
        <w:rPr>
          <w:rFonts w:hint="eastAsia" w:ascii="仿宋_GB2312" w:hAnsi="仿宋_GB2312" w:cs="仿宋_GB2312"/>
          <w:spacing w:val="-6"/>
          <w:szCs w:val="32"/>
          <w:highlight w:val="none"/>
        </w:rPr>
        <w:t>的，视为批复自动失效。</w:t>
      </w:r>
    </w:p>
    <w:p w14:paraId="28EE83DC">
      <w:pPr>
        <w:spacing w:line="574" w:lineRule="exact"/>
        <w:ind w:firstLine="616" w:firstLineChars="200"/>
        <w:rPr>
          <w:rFonts w:hint="default" w:ascii="黑体" w:hAnsi="黑体" w:eastAsia="黑体" w:cs="黑体"/>
          <w:spacing w:val="-6"/>
          <w:szCs w:val="32"/>
          <w:lang w:val="en-US" w:eastAsia="zh-CN"/>
        </w:rPr>
      </w:pPr>
      <w:r>
        <w:rPr>
          <w:rFonts w:hint="eastAsia" w:ascii="黑体" w:hAnsi="黑体" w:eastAsia="黑体" w:cs="黑体"/>
          <w:spacing w:val="-6"/>
          <w:szCs w:val="32"/>
        </w:rPr>
        <w:t>第</w:t>
      </w:r>
      <w:r>
        <w:rPr>
          <w:rFonts w:hint="eastAsia" w:ascii="黑体" w:hAnsi="黑体" w:eastAsia="黑体" w:cs="黑体"/>
          <w:spacing w:val="-6"/>
          <w:szCs w:val="32"/>
          <w:lang w:val="en-US" w:eastAsia="zh-CN"/>
        </w:rPr>
        <w:t>九</w:t>
      </w:r>
      <w:r>
        <w:rPr>
          <w:rFonts w:hint="eastAsia" w:ascii="黑体" w:hAnsi="黑体" w:eastAsia="黑体" w:cs="黑体"/>
          <w:spacing w:val="-6"/>
          <w:szCs w:val="32"/>
        </w:rPr>
        <w:t>条【职责分工】</w:t>
      </w:r>
    </w:p>
    <w:p w14:paraId="0C2DC18D">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（一）市自然资源局。</w:t>
      </w:r>
      <w:r>
        <w:rPr>
          <w:rFonts w:hint="eastAsia" w:ascii="仿宋_GB2312" w:hAnsi="仿宋_GB2312" w:cs="仿宋_GB2312"/>
          <w:spacing w:val="-6"/>
          <w:szCs w:val="32"/>
        </w:rPr>
        <w:t>主要负责指导镇街政府编制</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，组织审查审核相关材料，协调或组织市级部门评审、技术审查等评审审查，开展</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公示，报送市土地管理</w:t>
      </w:r>
      <w:r>
        <w:rPr>
          <w:rFonts w:hint="eastAsia" w:ascii="仿宋_GB2312" w:hAnsi="仿宋_GB2312" w:cs="仿宋_GB2312"/>
          <w:spacing w:val="-6"/>
          <w:szCs w:val="32"/>
          <w:lang w:val="en-US" w:eastAsia="zh-CN"/>
        </w:rPr>
        <w:t>工作会议</w:t>
      </w:r>
      <w:r>
        <w:rPr>
          <w:rFonts w:hint="eastAsia" w:ascii="仿宋_GB2312" w:hAnsi="仿宋_GB2312" w:cs="仿宋_GB2312"/>
          <w:spacing w:val="-6"/>
          <w:szCs w:val="32"/>
        </w:rPr>
        <w:t>审议，报送市政府审批</w:t>
      </w:r>
      <w:r>
        <w:rPr>
          <w:rFonts w:hint="eastAsia" w:ascii="仿宋_GB2312" w:hAnsi="仿宋_GB2312" w:cs="仿宋_GB2312"/>
          <w:spacing w:val="-6"/>
          <w:szCs w:val="32"/>
          <w:lang w:val="en-US" w:eastAsia="zh-CN"/>
        </w:rPr>
        <w:t>或按委托审批权限审批</w:t>
      </w:r>
      <w:r>
        <w:rPr>
          <w:rFonts w:hint="eastAsia" w:ascii="仿宋_GB2312" w:hAnsi="仿宋_GB2312" w:cs="仿宋_GB2312"/>
          <w:spacing w:val="-6"/>
          <w:szCs w:val="32"/>
        </w:rPr>
        <w:t>，开展</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备案、批后公告，指导签订实施监管协议等工作。</w:t>
      </w:r>
    </w:p>
    <w:p w14:paraId="7C98AE54">
      <w:pPr>
        <w:spacing w:line="574" w:lineRule="exact"/>
        <w:ind w:firstLine="616" w:firstLineChars="200"/>
        <w:rPr>
          <w:rFonts w:ascii="仿宋_GB2312"/>
          <w:spacing w:val="-6"/>
          <w:szCs w:val="32"/>
        </w:rPr>
      </w:pPr>
      <w:r>
        <w:rPr>
          <w:rFonts w:hint="eastAsia" w:ascii="仿宋_GB2312" w:hAnsi="仿宋_GB2312" w:cs="仿宋_GB2312"/>
          <w:spacing w:val="-6"/>
          <w:szCs w:val="32"/>
        </w:rPr>
        <w:t>主要负责审查</w:t>
      </w:r>
      <w:r>
        <w:rPr>
          <w:rFonts w:hint="eastAsia" w:ascii="仿宋_GB2312"/>
          <w:spacing w:val="-6"/>
          <w:szCs w:val="32"/>
        </w:rPr>
        <w:t>项目用地是否符合</w:t>
      </w:r>
      <w:r>
        <w:rPr>
          <w:rFonts w:hint="eastAsia" w:ascii="仿宋_GB2312" w:hAnsi="仿宋_GB2312" w:cs="仿宋_GB2312"/>
          <w:spacing w:val="-6"/>
          <w:szCs w:val="32"/>
        </w:rPr>
        <w:t>国土空间</w:t>
      </w:r>
      <w:r>
        <w:rPr>
          <w:rFonts w:hint="eastAsia" w:ascii="仿宋_GB2312" w:hAnsi="仿宋_GB2312" w:cs="仿宋_GB2312"/>
          <w:spacing w:val="-6"/>
          <w:szCs w:val="32"/>
          <w:lang w:val="en-US" w:eastAsia="zh-CN"/>
        </w:rPr>
        <w:t>总体</w:t>
      </w:r>
      <w:r>
        <w:rPr>
          <w:rFonts w:hint="eastAsia" w:ascii="仿宋_GB2312" w:hAnsi="仿宋_GB2312" w:cs="仿宋_GB2312"/>
          <w:spacing w:val="-6"/>
          <w:szCs w:val="32"/>
        </w:rPr>
        <w:t>规划</w:t>
      </w:r>
      <w:r>
        <w:rPr>
          <w:rFonts w:hint="eastAsia" w:ascii="仿宋_GB2312" w:hAnsi="仿宋_GB2312" w:cs="仿宋_GB2312"/>
          <w:spacing w:val="-6"/>
          <w:szCs w:val="32"/>
          <w:lang w:eastAsia="zh-CN"/>
        </w:rPr>
        <w:t>、</w:t>
      </w:r>
      <w:r>
        <w:rPr>
          <w:rFonts w:hint="eastAsia" w:ascii="仿宋_GB2312" w:hAnsi="仿宋_GB2312" w:cs="仿宋_GB2312"/>
          <w:spacing w:val="-6"/>
          <w:szCs w:val="32"/>
        </w:rPr>
        <w:t>城市更新（“三旧”改造）专项规划</w:t>
      </w: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控制性</w:t>
      </w:r>
      <w:r>
        <w:rPr>
          <w:rFonts w:hint="eastAsia" w:ascii="仿宋_GB2312" w:hAnsi="仿宋_GB2312" w:cs="仿宋_GB2312"/>
          <w:spacing w:val="-6"/>
          <w:szCs w:val="32"/>
        </w:rPr>
        <w:t>详细规划</w:t>
      </w:r>
      <w:r>
        <w:rPr>
          <w:rFonts w:hint="eastAsia" w:ascii="仿宋_GB2312"/>
          <w:spacing w:val="-6"/>
          <w:szCs w:val="32"/>
        </w:rPr>
        <w:t>，是否符合</w:t>
      </w:r>
      <w:r>
        <w:rPr>
          <w:rFonts w:hint="eastAsia" w:ascii="仿宋_GB2312" w:hAnsi="仿宋_GB2312" w:cs="仿宋_GB2312"/>
          <w:spacing w:val="-6"/>
          <w:szCs w:val="32"/>
        </w:rPr>
        <w:t>永久基本农田、生态保护红线、城镇开发边界等上层次规划强制性管控要求，</w:t>
      </w:r>
      <w:r>
        <w:rPr>
          <w:rFonts w:hint="eastAsia" w:ascii="仿宋_GB2312"/>
          <w:spacing w:val="-6"/>
          <w:szCs w:val="32"/>
        </w:rPr>
        <w:t>土地利用现状情况，权属是否清晰（包括是否</w:t>
      </w:r>
      <w:r>
        <w:rPr>
          <w:rFonts w:hint="eastAsia" w:ascii="仿宋_GB2312" w:hAnsi="仿宋_GB2312" w:cs="仿宋_GB2312"/>
          <w:spacing w:val="-6"/>
          <w:szCs w:val="32"/>
        </w:rPr>
        <w:t>存在被司法机关或行政机关依法裁定、决定查封或以其他形式限制土地权利的情形、是否涉及</w:t>
      </w:r>
      <w:r>
        <w:rPr>
          <w:rFonts w:hint="eastAsia" w:ascii="仿宋_GB2312"/>
          <w:spacing w:val="-6"/>
          <w:szCs w:val="32"/>
        </w:rPr>
        <w:t>闲置或抵押等），供地方式及历史用地的处理是否符合政策要求，项目开发建筑面积、可开发建设上限要求是否符合规划条件及《中山市国土空间规划技术标准与准则》要求，是</w:t>
      </w:r>
      <w:r>
        <w:rPr>
          <w:rFonts w:hint="eastAsia" w:ascii="仿宋_GB2312"/>
          <w:spacing w:val="-6"/>
          <w:szCs w:val="32"/>
          <w:highlight w:val="none"/>
        </w:rPr>
        <w:t>否涉及土壤环境潜在监管地块的土</w:t>
      </w:r>
      <w:r>
        <w:rPr>
          <w:rFonts w:hint="eastAsia" w:ascii="仿宋_GB2312"/>
          <w:spacing w:val="-6"/>
          <w:szCs w:val="32"/>
        </w:rPr>
        <w:t>地征收、收回、收储和转让地块等，协助镇街政府提供</w:t>
      </w:r>
      <w:r>
        <w:rPr>
          <w:rFonts w:hint="eastAsia" w:ascii="仿宋_GB2312"/>
          <w:spacing w:val="-6"/>
          <w:szCs w:val="32"/>
          <w:lang w:eastAsia="zh-CN"/>
        </w:rPr>
        <w:t>方案</w:t>
      </w:r>
      <w:r>
        <w:rPr>
          <w:rFonts w:hint="eastAsia" w:ascii="仿宋_GB2312"/>
          <w:spacing w:val="-6"/>
          <w:szCs w:val="32"/>
        </w:rPr>
        <w:t>中土地现状情况所需资料。</w:t>
      </w:r>
    </w:p>
    <w:p w14:paraId="317439BD">
      <w:pPr>
        <w:spacing w:line="574" w:lineRule="exact"/>
        <w:ind w:firstLine="616" w:firstLineChars="200"/>
        <w:rPr>
          <w:rFonts w:hint="eastAsia" w:ascii="仿宋_GB2312"/>
          <w:spacing w:val="-6"/>
          <w:szCs w:val="32"/>
          <w:highlight w:val="none"/>
          <w:lang w:eastAsia="zh-CN"/>
        </w:rPr>
      </w:pPr>
      <w:r>
        <w:rPr>
          <w:rFonts w:hint="eastAsia" w:ascii="楷体_GB2312" w:hAnsi="楷体_GB2312" w:eastAsia="楷体_GB2312" w:cs="楷体_GB2312"/>
          <w:spacing w:val="-6"/>
          <w:szCs w:val="32"/>
        </w:rPr>
        <w:t>（二）市工业和信息化局。</w:t>
      </w:r>
      <w:r>
        <w:rPr>
          <w:rFonts w:hint="eastAsia" w:ascii="仿宋_GB2312" w:hAnsi="仿宋_GB2312" w:cs="仿宋_GB2312"/>
          <w:spacing w:val="-6"/>
          <w:szCs w:val="32"/>
          <w:highlight w:val="none"/>
        </w:rPr>
        <w:t>主要负责审查</w:t>
      </w:r>
      <w:r>
        <w:rPr>
          <w:rFonts w:hint="eastAsia" w:ascii="仿宋_GB2312"/>
          <w:spacing w:val="-6"/>
          <w:szCs w:val="32"/>
          <w:highlight w:val="none"/>
        </w:rPr>
        <w:t>项目是否</w:t>
      </w:r>
      <w:r>
        <w:rPr>
          <w:rFonts w:hint="eastAsia" w:ascii="仿宋_GB2312"/>
          <w:spacing w:val="-6"/>
          <w:szCs w:val="32"/>
          <w:highlight w:val="none"/>
          <w:lang w:val="en-US" w:eastAsia="zh-CN"/>
        </w:rPr>
        <w:t>涉及工业遗产</w:t>
      </w:r>
      <w:r>
        <w:rPr>
          <w:rFonts w:hint="eastAsia" w:ascii="仿宋_GB2312"/>
          <w:spacing w:val="-6"/>
          <w:szCs w:val="32"/>
          <w:highlight w:val="none"/>
          <w:lang w:eastAsia="zh-CN"/>
        </w:rPr>
        <w:t>，是否影响万亩千亩产业园</w:t>
      </w:r>
      <w:r>
        <w:rPr>
          <w:rFonts w:hint="eastAsia" w:ascii="仿宋_GB2312"/>
          <w:spacing w:val="-6"/>
          <w:szCs w:val="32"/>
          <w:highlight w:val="none"/>
          <w:lang w:val="en-US" w:eastAsia="zh-CN"/>
        </w:rPr>
        <w:t>规划</w:t>
      </w:r>
      <w:r>
        <w:rPr>
          <w:rFonts w:hint="default" w:ascii="Times New Roman" w:hAnsi="Times New Roman" w:eastAsia="仿宋_GB2312" w:cs="Times New Roman"/>
          <w:sz w:val="32"/>
          <w:szCs w:val="32"/>
          <w:highlight w:val="none"/>
        </w:rPr>
        <w:t>实施</w:t>
      </w:r>
      <w:r>
        <w:rPr>
          <w:rFonts w:hint="eastAsia" w:ascii="仿宋_GB2312"/>
          <w:spacing w:val="-6"/>
          <w:szCs w:val="32"/>
          <w:highlight w:val="none"/>
          <w:lang w:val="en-US" w:eastAsia="zh-CN"/>
        </w:rPr>
        <w:t>等</w:t>
      </w:r>
      <w:r>
        <w:rPr>
          <w:rFonts w:hint="eastAsia" w:ascii="仿宋_GB2312"/>
          <w:spacing w:val="-6"/>
          <w:szCs w:val="32"/>
          <w:highlight w:val="none"/>
          <w:lang w:eastAsia="zh-CN"/>
        </w:rPr>
        <w:t>。</w:t>
      </w:r>
    </w:p>
    <w:p w14:paraId="227C7864">
      <w:pPr>
        <w:spacing w:line="574" w:lineRule="exact"/>
        <w:ind w:firstLine="616" w:firstLineChars="200"/>
        <w:rPr>
          <w:rFonts w:hint="eastAsia" w:ascii="仿宋_GB2312"/>
          <w:spacing w:val="-6"/>
          <w:szCs w:val="32"/>
        </w:rPr>
      </w:pPr>
      <w:r>
        <w:rPr>
          <w:rFonts w:hint="eastAsia" w:ascii="楷体_GB2312" w:hAnsi="楷体_GB2312" w:eastAsia="楷体_GB2312" w:cs="楷体_GB2312"/>
          <w:spacing w:val="-6"/>
          <w:szCs w:val="32"/>
        </w:rPr>
        <w:t>（</w:t>
      </w:r>
      <w:r>
        <w:rPr>
          <w:rFonts w:hint="eastAsia" w:ascii="楷体_GB2312" w:hAnsi="楷体_GB2312" w:eastAsia="楷体_GB2312" w:cs="楷体_GB2312"/>
          <w:spacing w:val="-6"/>
          <w:szCs w:val="32"/>
          <w:lang w:val="en-US" w:eastAsia="zh-CN"/>
        </w:rPr>
        <w:t>三</w:t>
      </w:r>
      <w:r>
        <w:rPr>
          <w:rFonts w:hint="eastAsia" w:ascii="楷体_GB2312" w:hAnsi="楷体_GB2312" w:eastAsia="楷体_GB2312" w:cs="楷体_GB2312"/>
          <w:spacing w:val="-6"/>
          <w:szCs w:val="32"/>
        </w:rPr>
        <w:t>）市生态环境局。</w:t>
      </w:r>
      <w:r>
        <w:rPr>
          <w:rFonts w:hint="eastAsia" w:ascii="仿宋_GB2312" w:hAnsi="仿宋_GB2312" w:cs="仿宋_GB2312"/>
          <w:spacing w:val="-6"/>
          <w:szCs w:val="32"/>
        </w:rPr>
        <w:t>主要</w:t>
      </w:r>
      <w:r>
        <w:rPr>
          <w:rFonts w:hint="eastAsia" w:ascii="仿宋_GB2312"/>
          <w:spacing w:val="-6"/>
          <w:szCs w:val="32"/>
        </w:rPr>
        <w:t>负责审查项目环境影响以及是否需开展土壤污染状况调查及风险管控等。</w:t>
      </w:r>
    </w:p>
    <w:p w14:paraId="2C83FCD3">
      <w:pPr>
        <w:spacing w:line="574" w:lineRule="exact"/>
        <w:ind w:firstLine="616" w:firstLineChars="200"/>
        <w:rPr>
          <w:rFonts w:hint="eastAsia" w:ascii="楷体_GB2312" w:hAnsi="楷体_GB2312" w:eastAsia="楷体_GB2312" w:cs="楷体_GB2312"/>
          <w:spacing w:val="-6"/>
          <w:szCs w:val="32"/>
        </w:rPr>
      </w:pPr>
      <w:r>
        <w:rPr>
          <w:rFonts w:hint="eastAsia" w:ascii="楷体_GB2312" w:hAnsi="楷体_GB2312" w:eastAsia="楷体_GB2312" w:cs="楷体_GB2312"/>
          <w:spacing w:val="-6"/>
          <w:szCs w:val="32"/>
        </w:rPr>
        <w:t>（</w:t>
      </w:r>
      <w:r>
        <w:rPr>
          <w:rFonts w:hint="eastAsia" w:ascii="楷体_GB2312" w:hAnsi="楷体_GB2312" w:eastAsia="楷体_GB2312" w:cs="楷体_GB2312"/>
          <w:spacing w:val="-6"/>
          <w:szCs w:val="32"/>
          <w:lang w:val="en-US" w:eastAsia="zh-CN"/>
        </w:rPr>
        <w:t>四</w:t>
      </w:r>
      <w:r>
        <w:rPr>
          <w:rFonts w:hint="eastAsia" w:ascii="楷体_GB2312" w:hAnsi="楷体_GB2312" w:eastAsia="楷体_GB2312" w:cs="楷体_GB2312"/>
          <w:spacing w:val="-6"/>
          <w:szCs w:val="32"/>
        </w:rPr>
        <w:t>）市农业农村局</w:t>
      </w:r>
      <w:r>
        <w:rPr>
          <w:rFonts w:hint="eastAsia" w:ascii="楷体_GB2312" w:hAnsi="楷体_GB2312" w:eastAsia="楷体_GB2312" w:cs="楷体_GB2312"/>
          <w:spacing w:val="-6"/>
          <w:szCs w:val="32"/>
          <w:lang w:eastAsia="zh-CN"/>
        </w:rPr>
        <w:t>。</w:t>
      </w:r>
      <w:r>
        <w:rPr>
          <w:rFonts w:hint="eastAsia" w:ascii="仿宋_GB2312" w:hAnsi="仿宋_GB2312" w:eastAsia="仿宋_GB2312" w:cs="仿宋_GB2312"/>
          <w:spacing w:val="-6"/>
          <w:szCs w:val="32"/>
          <w:lang w:val="en-US" w:eastAsia="zh-CN"/>
        </w:rPr>
        <w:t>负责审查</w:t>
      </w:r>
      <w:r>
        <w:rPr>
          <w:rFonts w:hint="eastAsia" w:ascii="仿宋_GB2312" w:hAnsi="仿宋_GB2312" w:cs="仿宋_GB2312"/>
          <w:spacing w:val="-6"/>
          <w:szCs w:val="32"/>
          <w:lang w:val="en-US" w:eastAsia="zh-CN"/>
        </w:rPr>
        <w:t>方案</w:t>
      </w:r>
      <w:r>
        <w:rPr>
          <w:rFonts w:hint="eastAsia" w:ascii="仿宋_GB2312" w:hAnsi="仿宋_GB2312" w:eastAsia="仿宋_GB2312" w:cs="仿宋_GB2312"/>
          <w:spacing w:val="-6"/>
          <w:szCs w:val="32"/>
          <w:lang w:val="en-US" w:eastAsia="zh-CN"/>
        </w:rPr>
        <w:t>涉及的集体经济组织资产处置和集体经济组织表决和是否符合相关法律要求。</w:t>
      </w:r>
    </w:p>
    <w:p w14:paraId="7E3EF53C">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lang w:eastAsia="zh-CN"/>
        </w:rPr>
        <w:t>（</w:t>
      </w:r>
      <w:r>
        <w:rPr>
          <w:rFonts w:hint="eastAsia" w:ascii="楷体_GB2312" w:hAnsi="楷体_GB2312" w:eastAsia="楷体_GB2312" w:cs="楷体_GB2312"/>
          <w:spacing w:val="-6"/>
          <w:szCs w:val="32"/>
          <w:lang w:val="en-US" w:eastAsia="zh-CN"/>
        </w:rPr>
        <w:t>五</w:t>
      </w:r>
      <w:r>
        <w:rPr>
          <w:rFonts w:hint="eastAsia" w:ascii="楷体_GB2312" w:hAnsi="楷体_GB2312" w:eastAsia="楷体_GB2312" w:cs="楷体_GB2312"/>
          <w:spacing w:val="-6"/>
          <w:szCs w:val="32"/>
          <w:lang w:eastAsia="zh-CN"/>
        </w:rPr>
        <w:t>）</w:t>
      </w:r>
      <w:r>
        <w:rPr>
          <w:rFonts w:hint="eastAsia" w:ascii="楷体_GB2312" w:hAnsi="楷体_GB2312" w:eastAsia="楷体_GB2312" w:cs="楷体_GB2312"/>
          <w:spacing w:val="-6"/>
          <w:szCs w:val="32"/>
          <w:lang w:val="en-US" w:eastAsia="zh-CN"/>
        </w:rPr>
        <w:t>市</w:t>
      </w:r>
      <w:r>
        <w:rPr>
          <w:rFonts w:hint="eastAsia" w:ascii="楷体_GB2312" w:hAnsi="楷体_GB2312" w:eastAsia="楷体_GB2312" w:cs="楷体_GB2312"/>
          <w:spacing w:val="-6"/>
          <w:szCs w:val="32"/>
        </w:rPr>
        <w:t>司法局</w:t>
      </w:r>
      <w:r>
        <w:rPr>
          <w:rFonts w:hint="eastAsia" w:ascii="楷体_GB2312" w:hAnsi="楷体_GB2312" w:eastAsia="楷体_GB2312" w:cs="楷体_GB2312"/>
          <w:spacing w:val="-6"/>
          <w:szCs w:val="32"/>
          <w:lang w:eastAsia="zh-CN"/>
        </w:rPr>
        <w:t>、</w:t>
      </w:r>
      <w:r>
        <w:rPr>
          <w:rFonts w:hint="eastAsia" w:ascii="楷体_GB2312" w:hAnsi="楷体_GB2312" w:eastAsia="楷体_GB2312" w:cs="楷体_GB2312"/>
          <w:spacing w:val="-6"/>
          <w:szCs w:val="32"/>
        </w:rPr>
        <w:t>住房和城乡建设局、水务局。</w:t>
      </w:r>
      <w:r>
        <w:rPr>
          <w:rFonts w:hint="eastAsia" w:ascii="仿宋_GB2312" w:hAnsi="仿宋_GB2312" w:cs="仿宋_GB2312"/>
          <w:spacing w:val="-6"/>
          <w:szCs w:val="32"/>
        </w:rPr>
        <w:t>负责协助审查</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，按部门职能提出审查意见。</w:t>
      </w:r>
    </w:p>
    <w:p w14:paraId="45C352D6">
      <w:pPr>
        <w:spacing w:line="574" w:lineRule="exact"/>
        <w:ind w:firstLine="616" w:firstLineChars="200"/>
        <w:rPr>
          <w:rFonts w:ascii="仿宋_GB2312" w:hAnsi="仿宋_GB2312" w:cs="仿宋_GB2312"/>
          <w:spacing w:val="-6"/>
          <w:szCs w:val="32"/>
        </w:rPr>
      </w:pPr>
      <w:r>
        <w:rPr>
          <w:rFonts w:hint="eastAsia" w:ascii="楷体_GB2312" w:hAnsi="楷体_GB2312" w:eastAsia="楷体_GB2312" w:cs="楷体_GB2312"/>
          <w:spacing w:val="-6"/>
          <w:szCs w:val="32"/>
        </w:rPr>
        <w:t>（</w:t>
      </w:r>
      <w:r>
        <w:rPr>
          <w:rFonts w:hint="eastAsia" w:ascii="楷体_GB2312" w:hAnsi="楷体_GB2312" w:eastAsia="楷体_GB2312" w:cs="楷体_GB2312"/>
          <w:spacing w:val="-6"/>
          <w:szCs w:val="32"/>
          <w:lang w:val="en-US" w:eastAsia="zh-CN"/>
        </w:rPr>
        <w:t>六</w:t>
      </w:r>
      <w:r>
        <w:rPr>
          <w:rFonts w:hint="eastAsia" w:ascii="楷体_GB2312" w:hAnsi="楷体_GB2312" w:eastAsia="楷体_GB2312" w:cs="楷体_GB2312"/>
          <w:spacing w:val="-6"/>
          <w:szCs w:val="32"/>
        </w:rPr>
        <w:t>）镇街政府。</w:t>
      </w:r>
      <w:r>
        <w:rPr>
          <w:rFonts w:hint="eastAsia" w:ascii="仿宋_GB2312" w:hAnsi="仿宋_GB2312" w:cs="仿宋_GB2312"/>
          <w:spacing w:val="-6"/>
          <w:szCs w:val="32"/>
        </w:rPr>
        <w:t>主要负责组织编制</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，开展相关材料审查审核和集体决策审议，开展</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公示，报送市</w:t>
      </w:r>
      <w:r>
        <w:rPr>
          <w:rFonts w:hint="eastAsia" w:ascii="仿宋_GB2312" w:hAnsi="仿宋_GB2312" w:cs="仿宋_GB2312"/>
          <w:spacing w:val="-6"/>
          <w:szCs w:val="32"/>
          <w:lang w:val="en-US" w:eastAsia="zh-CN"/>
        </w:rPr>
        <w:t>自然资源</w:t>
      </w:r>
      <w:r>
        <w:rPr>
          <w:rFonts w:hint="eastAsia" w:ascii="仿宋_GB2312" w:hAnsi="仿宋_GB2312" w:cs="仿宋_GB2312"/>
          <w:spacing w:val="-6"/>
          <w:szCs w:val="32"/>
        </w:rPr>
        <w:t>局并参与市土地管理</w:t>
      </w:r>
      <w:r>
        <w:rPr>
          <w:rFonts w:hint="eastAsia" w:ascii="仿宋_GB2312" w:hAnsi="仿宋_GB2312" w:cs="仿宋_GB2312"/>
          <w:spacing w:val="-6"/>
          <w:szCs w:val="32"/>
          <w:lang w:val="en-US" w:eastAsia="zh-CN"/>
        </w:rPr>
        <w:t>工作会议</w:t>
      </w:r>
      <w:r>
        <w:rPr>
          <w:rFonts w:hint="eastAsia" w:ascii="仿宋_GB2312" w:hAnsi="仿宋_GB2312" w:cs="仿宋_GB2312"/>
          <w:spacing w:val="-6"/>
          <w:szCs w:val="32"/>
        </w:rPr>
        <w:t>审议，受市政府委托审批，报送</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备案、配合开展批后公告，签订实施监管协议等工作。</w:t>
      </w:r>
    </w:p>
    <w:p w14:paraId="7521E828">
      <w:pPr>
        <w:spacing w:line="574" w:lineRule="exact"/>
        <w:ind w:firstLine="616" w:firstLineChars="200"/>
        <w:rPr>
          <w:rFonts w:hint="eastAsia" w:ascii="仿宋_GB2312" w:hAnsi="仿宋_GB2312" w:eastAsia="仿宋_GB2312" w:cs="仿宋_GB2312"/>
          <w:b/>
          <w:bCs/>
          <w:spacing w:val="-6"/>
          <w:szCs w:val="32"/>
          <w:lang w:val="en-US" w:eastAsia="zh-CN"/>
        </w:rPr>
      </w:pPr>
      <w:r>
        <w:rPr>
          <w:rFonts w:hint="eastAsia" w:ascii="仿宋_GB2312" w:hAnsi="仿宋_GB2312" w:cs="仿宋_GB2312"/>
          <w:spacing w:val="-6"/>
          <w:szCs w:val="32"/>
        </w:rPr>
        <w:t>审查</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时，镇街政府或市自然资源局、市村镇低效工业园改造升级工作指挥部可根据</w:t>
      </w:r>
      <w:r>
        <w:rPr>
          <w:rFonts w:hint="eastAsia" w:ascii="仿宋_GB2312" w:hAnsi="仿宋_GB2312" w:cs="仿宋_GB2312"/>
          <w:spacing w:val="-6"/>
          <w:szCs w:val="32"/>
          <w:lang w:eastAsia="zh-CN"/>
        </w:rPr>
        <w:t>项目</w:t>
      </w:r>
      <w:r>
        <w:rPr>
          <w:rFonts w:hint="eastAsia" w:ascii="仿宋_GB2312" w:hAnsi="仿宋_GB2312" w:cs="仿宋_GB2312"/>
          <w:spacing w:val="-6"/>
          <w:szCs w:val="32"/>
        </w:rPr>
        <w:t>实际情况，邀请上述常规部门以外的相关职能部门参加联审或者征求其意见。</w:t>
      </w:r>
    </w:p>
    <w:p w14:paraId="2869718F">
      <w:pPr>
        <w:spacing w:line="574" w:lineRule="exact"/>
        <w:ind w:firstLine="642"/>
        <w:rPr>
          <w:rFonts w:ascii="仿宋_GB2312" w:hAnsi="仿宋_GB2312" w:cs="仿宋_GB2312"/>
          <w:spacing w:val="-6"/>
          <w:szCs w:val="32"/>
        </w:rPr>
      </w:pPr>
    </w:p>
    <w:p w14:paraId="2669650B">
      <w:pPr>
        <w:spacing w:line="574" w:lineRule="exact"/>
        <w:ind w:firstLine="642"/>
        <w:rPr>
          <w:rFonts w:ascii="仿宋_GB2312" w:hAnsi="仿宋_GB2312" w:cs="仿宋_GB2312"/>
          <w:spacing w:val="-6"/>
          <w:szCs w:val="32"/>
        </w:rPr>
      </w:pPr>
      <w:r>
        <w:rPr>
          <w:rFonts w:hint="eastAsia" w:ascii="仿宋_GB2312" w:hAnsi="仿宋_GB2312" w:cs="仿宋_GB2312"/>
          <w:spacing w:val="-6"/>
          <w:szCs w:val="32"/>
        </w:rPr>
        <w:t>附件：1.</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编制要点</w:t>
      </w:r>
    </w:p>
    <w:p w14:paraId="33AE3210">
      <w:pPr>
        <w:spacing w:line="574" w:lineRule="exact"/>
        <w:ind w:left="642" w:firstLine="924" w:firstLineChars="300"/>
        <w:rPr>
          <w:rFonts w:ascii="仿宋_GB2312" w:hAnsi="仿宋_GB2312" w:cs="仿宋_GB2312"/>
          <w:spacing w:val="-6"/>
          <w:szCs w:val="32"/>
        </w:rPr>
      </w:pPr>
      <w:r>
        <w:rPr>
          <w:rFonts w:hint="eastAsia" w:ascii="仿宋_GB2312" w:hAnsi="仿宋_GB2312" w:cs="仿宋_GB2312"/>
          <w:spacing w:val="-6"/>
          <w:szCs w:val="32"/>
        </w:rPr>
        <w:t>2.</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审查清单</w:t>
      </w:r>
    </w:p>
    <w:p w14:paraId="3013A3BD">
      <w:pPr>
        <w:spacing w:line="574" w:lineRule="exact"/>
        <w:ind w:left="642" w:firstLine="924" w:firstLineChars="300"/>
        <w:rPr>
          <w:rFonts w:hint="eastAsia" w:ascii="仿宋_GB2312" w:hAnsi="仿宋_GB2312" w:cs="仿宋_GB2312"/>
          <w:spacing w:val="-6"/>
          <w:szCs w:val="32"/>
        </w:rPr>
      </w:pPr>
      <w:r>
        <w:rPr>
          <w:rFonts w:hint="eastAsia" w:ascii="仿宋_GB2312" w:hAnsi="仿宋_GB2312" w:cs="仿宋_GB2312"/>
          <w:spacing w:val="-6"/>
          <w:szCs w:val="32"/>
        </w:rPr>
        <w:t>3.</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参考范本</w:t>
      </w:r>
    </w:p>
    <w:p w14:paraId="5BD95910">
      <w:pPr>
        <w:spacing w:line="574" w:lineRule="exact"/>
        <w:ind w:left="642" w:firstLine="924" w:firstLineChars="300"/>
        <w:rPr>
          <w:rFonts w:hint="default" w:ascii="仿宋_GB2312" w:hAnsi="仿宋_GB2312" w:eastAsia="仿宋_GB2312" w:cs="仿宋_GB2312"/>
          <w:spacing w:val="-6"/>
          <w:szCs w:val="32"/>
          <w:lang w:val="en-US" w:eastAsia="zh-CN"/>
        </w:rPr>
        <w:sectPr>
          <w:pgSz w:w="11906" w:h="16838"/>
          <w:pgMar w:top="2098" w:right="1587" w:bottom="2098" w:left="1587" w:header="851" w:footer="992" w:gutter="0"/>
          <w:cols w:space="720" w:num="1"/>
          <w:docGrid w:type="lines" w:linePitch="312" w:charSpace="0"/>
        </w:sectPr>
      </w:pPr>
      <w:r>
        <w:rPr>
          <w:rFonts w:hint="eastAsia" w:ascii="仿宋_GB2312" w:hAnsi="仿宋_GB2312" w:cs="仿宋_GB2312"/>
          <w:spacing w:val="-6"/>
          <w:szCs w:val="32"/>
          <w:lang w:val="en-US" w:eastAsia="zh-CN"/>
        </w:rPr>
        <w:t>4.批复参考范本</w:t>
      </w:r>
    </w:p>
    <w:p w14:paraId="18AE216F">
      <w:pPr>
        <w:spacing w:line="574" w:lineRule="exact"/>
        <w:rPr>
          <w:rFonts w:ascii="仿宋_GB2312" w:hAnsi="仿宋_GB2312" w:cs="仿宋_GB2312"/>
          <w:spacing w:val="-6"/>
          <w:szCs w:val="32"/>
        </w:rPr>
      </w:pPr>
      <w:r>
        <w:rPr>
          <w:rFonts w:hint="eastAsia" w:ascii="仿宋_GB2312" w:hAnsi="仿宋_GB2312" w:cs="仿宋_GB2312"/>
          <w:spacing w:val="-6"/>
          <w:szCs w:val="32"/>
        </w:rPr>
        <w:t>附件1：</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编制要点</w:t>
      </w:r>
    </w:p>
    <w:p w14:paraId="110EAEBB">
      <w:pPr>
        <w:spacing w:line="574" w:lineRule="exact"/>
        <w:rPr>
          <w:rFonts w:ascii="仿宋_GB2312" w:hAnsi="仿宋_GB2312" w:cs="仿宋_GB2312"/>
          <w:b/>
          <w:bCs/>
          <w:spacing w:val="-6"/>
          <w:szCs w:val="32"/>
        </w:rPr>
      </w:pPr>
    </w:p>
    <w:p w14:paraId="7946978D">
      <w:pPr>
        <w:keepNext w:val="0"/>
        <w:keepLines w:val="0"/>
        <w:pageBreakBefore w:val="0"/>
        <w:widowControl w:val="0"/>
        <w:kinsoku/>
        <w:wordWrap/>
        <w:overflowPunct/>
        <w:topLinePunct w:val="0"/>
        <w:autoSpaceDE/>
        <w:autoSpaceDN/>
        <w:bidi w:val="0"/>
        <w:adjustRightInd/>
        <w:snapToGrid/>
        <w:spacing w:line="574" w:lineRule="exact"/>
        <w:ind w:firstLine="616" w:firstLineChars="200"/>
        <w:textAlignment w:val="auto"/>
        <w:rPr>
          <w:rFonts w:hint="eastAsia" w:ascii="黑体" w:hAnsi="黑体" w:eastAsia="黑体" w:cs="黑体"/>
          <w:spacing w:val="-6"/>
          <w:szCs w:val="32"/>
        </w:rPr>
      </w:pPr>
      <w:r>
        <w:rPr>
          <w:rFonts w:hint="eastAsia" w:ascii="黑体" w:hAnsi="黑体" w:eastAsia="黑体" w:cs="黑体"/>
          <w:spacing w:val="-6"/>
          <w:szCs w:val="32"/>
        </w:rPr>
        <w:t>一、改造地块基本情况</w:t>
      </w:r>
    </w:p>
    <w:p w14:paraId="77DEF84D">
      <w:pPr>
        <w:keepNext w:val="0"/>
        <w:keepLines w:val="0"/>
        <w:pageBreakBefore w:val="0"/>
        <w:widowControl w:val="0"/>
        <w:kinsoku/>
        <w:wordWrap/>
        <w:overflowPunct/>
        <w:topLinePunct w:val="0"/>
        <w:autoSpaceDE/>
        <w:autoSpaceDN/>
        <w:bidi w:val="0"/>
        <w:adjustRightInd/>
        <w:snapToGrid/>
        <w:spacing w:line="574" w:lineRule="exact"/>
        <w:ind w:firstLine="616" w:firstLineChars="200"/>
        <w:textAlignment w:val="auto"/>
        <w:rPr>
          <w:rFonts w:hint="eastAsia" w:ascii="仿宋_GB2312" w:hAnsi="仿宋_GB2312" w:cs="仿宋_GB2312"/>
          <w:spacing w:val="-6"/>
          <w:szCs w:val="32"/>
        </w:rPr>
      </w:pPr>
      <w:r>
        <w:rPr>
          <w:rFonts w:hint="eastAsia" w:ascii="楷体_GB2312" w:hAnsi="楷体_GB2312" w:eastAsia="楷体_GB2312" w:cs="楷体_GB2312"/>
          <w:spacing w:val="-6"/>
          <w:szCs w:val="32"/>
        </w:rPr>
        <w:t>（一）总体情况。</w:t>
      </w:r>
      <w:r>
        <w:rPr>
          <w:rFonts w:hint="eastAsia" w:ascii="仿宋_GB2312" w:hAnsi="仿宋_GB2312" w:cs="仿宋_GB2312"/>
          <w:spacing w:val="-6"/>
          <w:szCs w:val="32"/>
        </w:rPr>
        <w:t>说明改造地块的位置、四至范围、用地面积、区位条件等情况。</w:t>
      </w:r>
    </w:p>
    <w:p w14:paraId="529DEA78">
      <w:pPr>
        <w:keepNext w:val="0"/>
        <w:keepLines w:val="0"/>
        <w:pageBreakBefore w:val="0"/>
        <w:widowControl w:val="0"/>
        <w:kinsoku/>
        <w:wordWrap/>
        <w:overflowPunct/>
        <w:topLinePunct w:val="0"/>
        <w:autoSpaceDE/>
        <w:autoSpaceDN/>
        <w:bidi w:val="0"/>
        <w:adjustRightInd/>
        <w:snapToGrid/>
        <w:spacing w:line="574" w:lineRule="exact"/>
        <w:ind w:firstLine="616" w:firstLineChars="200"/>
        <w:textAlignment w:val="auto"/>
        <w:rPr>
          <w:rFonts w:hint="eastAsia" w:ascii="仿宋_GB2312" w:hAnsi="仿宋_GB2312" w:cs="仿宋_GB2312"/>
          <w:spacing w:val="-6"/>
          <w:szCs w:val="32"/>
          <w:lang w:eastAsia="zh-CN"/>
        </w:rPr>
      </w:pPr>
      <w:r>
        <w:rPr>
          <w:rFonts w:hint="eastAsia" w:ascii="楷体_GB2312" w:hAnsi="楷体_GB2312" w:eastAsia="楷体_GB2312" w:cs="楷体_GB2312"/>
          <w:spacing w:val="-6"/>
          <w:szCs w:val="32"/>
        </w:rPr>
        <w:t>（</w:t>
      </w:r>
      <w:r>
        <w:rPr>
          <w:rFonts w:hint="eastAsia" w:ascii="楷体_GB2312" w:hAnsi="楷体_GB2312" w:eastAsia="楷体_GB2312" w:cs="楷体_GB2312"/>
          <w:spacing w:val="-6"/>
          <w:szCs w:val="32"/>
          <w:lang w:val="en-US" w:eastAsia="zh-CN"/>
        </w:rPr>
        <w:t>二</w:t>
      </w:r>
      <w:r>
        <w:rPr>
          <w:rFonts w:hint="eastAsia" w:ascii="楷体_GB2312" w:hAnsi="楷体_GB2312" w:eastAsia="楷体_GB2312" w:cs="楷体_GB2312"/>
          <w:spacing w:val="-6"/>
          <w:szCs w:val="32"/>
        </w:rPr>
        <w:t>）标图入库情况。</w:t>
      </w:r>
      <w:r>
        <w:rPr>
          <w:rFonts w:hint="eastAsia" w:ascii="仿宋_GB2312" w:hAnsi="仿宋_GB2312" w:cs="仿宋_GB2312"/>
          <w:spacing w:val="-6"/>
          <w:szCs w:val="32"/>
        </w:rPr>
        <w:t>说</w:t>
      </w:r>
      <w:r>
        <w:rPr>
          <w:rFonts w:hint="eastAsia" w:ascii="仿宋_GB2312" w:hAnsi="仿宋_GB2312" w:cs="仿宋_GB2312"/>
          <w:spacing w:val="-6"/>
          <w:szCs w:val="32"/>
          <w:highlight w:val="none"/>
        </w:rPr>
        <w:t>明改造地块</w:t>
      </w:r>
      <w:r>
        <w:rPr>
          <w:rFonts w:hint="eastAsia" w:ascii="仿宋_GB2312" w:hAnsi="仿宋_GB2312" w:cs="仿宋_GB2312"/>
          <w:spacing w:val="-6"/>
          <w:szCs w:val="32"/>
          <w:highlight w:val="none"/>
          <w:lang w:val="en-US" w:eastAsia="zh-CN"/>
        </w:rPr>
        <w:t>纳入低效用地数据库/“三旧”改造数据库</w:t>
      </w:r>
      <w:r>
        <w:rPr>
          <w:rFonts w:hint="eastAsia" w:ascii="仿宋_GB2312" w:hAnsi="仿宋_GB2312" w:cs="仿宋_GB2312"/>
          <w:spacing w:val="-6"/>
          <w:szCs w:val="32"/>
          <w:highlight w:val="none"/>
        </w:rPr>
        <w:t>时间、面积、编号等情况</w:t>
      </w:r>
      <w:r>
        <w:rPr>
          <w:rFonts w:hint="eastAsia" w:ascii="仿宋_GB2312" w:hAnsi="仿宋_GB2312" w:cs="仿宋_GB2312"/>
          <w:spacing w:val="-6"/>
          <w:szCs w:val="32"/>
          <w:lang w:eastAsia="zh-CN"/>
        </w:rPr>
        <w:t>。</w:t>
      </w:r>
    </w:p>
    <w:p w14:paraId="0425F33E">
      <w:pPr>
        <w:keepNext w:val="0"/>
        <w:keepLines w:val="0"/>
        <w:pageBreakBefore w:val="0"/>
        <w:widowControl w:val="0"/>
        <w:kinsoku/>
        <w:wordWrap/>
        <w:overflowPunct/>
        <w:topLinePunct w:val="0"/>
        <w:autoSpaceDE/>
        <w:autoSpaceDN/>
        <w:bidi w:val="0"/>
        <w:adjustRightInd/>
        <w:snapToGrid/>
        <w:spacing w:line="574" w:lineRule="exact"/>
        <w:ind w:firstLine="616" w:firstLineChars="200"/>
        <w:textAlignment w:val="auto"/>
        <w:rPr>
          <w:rFonts w:hint="eastAsia" w:ascii="仿宋_GB2312" w:hAnsi="仿宋_GB2312" w:cs="仿宋_GB2312"/>
          <w:spacing w:val="-6"/>
          <w:szCs w:val="32"/>
          <w:lang w:eastAsia="zh-CN"/>
        </w:rPr>
      </w:pP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三</w:t>
      </w: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权属情况。说明改造地块的土地性质、用途、权属情况，和土地权属证件信息，并</w:t>
      </w:r>
      <w:r>
        <w:rPr>
          <w:rFonts w:hint="eastAsia" w:ascii="仿宋_GB2312" w:hAnsi="仿宋_GB2312" w:cs="仿宋_GB2312"/>
          <w:spacing w:val="-6"/>
          <w:szCs w:val="32"/>
        </w:rPr>
        <w:t>说明用地行为发生时间、实际使用人等情况</w:t>
      </w:r>
      <w:r>
        <w:rPr>
          <w:rFonts w:hint="eastAsia" w:ascii="仿宋_GB2312" w:hAnsi="仿宋_GB2312" w:cs="仿宋_GB2312"/>
          <w:spacing w:val="-6"/>
          <w:szCs w:val="32"/>
          <w:lang w:eastAsia="zh-CN"/>
        </w:rPr>
        <w:t>。</w:t>
      </w:r>
    </w:p>
    <w:p w14:paraId="0FF13C0B">
      <w:pPr>
        <w:keepNext w:val="0"/>
        <w:keepLines w:val="0"/>
        <w:pageBreakBefore w:val="0"/>
        <w:widowControl/>
        <w:kinsoku/>
        <w:wordWrap/>
        <w:overflowPunct/>
        <w:topLinePunct w:val="0"/>
        <w:autoSpaceDE/>
        <w:autoSpaceDN/>
        <w:bidi w:val="0"/>
        <w:adjustRightInd/>
        <w:snapToGrid/>
        <w:spacing w:line="574" w:lineRule="exact"/>
        <w:ind w:firstLine="616" w:firstLineChars="200"/>
        <w:textAlignment w:val="auto"/>
        <w:rPr>
          <w:rFonts w:hint="eastAsia" w:ascii="仿宋_GB2312" w:hAnsi="仿宋_GB2312" w:cs="仿宋_GB2312"/>
          <w:spacing w:val="-6"/>
          <w:szCs w:val="32"/>
        </w:rPr>
      </w:pPr>
      <w:r>
        <w:rPr>
          <w:rFonts w:hint="eastAsia" w:ascii="楷体_GB2312" w:hAnsi="楷体_GB2312" w:eastAsia="楷体_GB2312" w:cs="楷体_GB2312"/>
          <w:spacing w:val="-6"/>
          <w:szCs w:val="32"/>
        </w:rPr>
        <w:t>（</w:t>
      </w:r>
      <w:r>
        <w:rPr>
          <w:rFonts w:hint="eastAsia" w:ascii="楷体_GB2312" w:hAnsi="楷体_GB2312" w:eastAsia="楷体_GB2312" w:cs="楷体_GB2312"/>
          <w:spacing w:val="-6"/>
          <w:szCs w:val="32"/>
          <w:lang w:val="en-US" w:eastAsia="zh-CN"/>
        </w:rPr>
        <w:t>四</w:t>
      </w:r>
      <w:r>
        <w:rPr>
          <w:rFonts w:hint="eastAsia" w:ascii="楷体_GB2312" w:hAnsi="楷体_GB2312" w:eastAsia="楷体_GB2312" w:cs="楷体_GB2312"/>
          <w:spacing w:val="-6"/>
          <w:szCs w:val="32"/>
        </w:rPr>
        <w:t>）土地现状情况。</w:t>
      </w:r>
      <w:r>
        <w:rPr>
          <w:rFonts w:hint="eastAsia" w:ascii="仿宋_GB2312" w:hAnsi="仿宋_GB2312" w:cs="仿宋_GB2312"/>
          <w:spacing w:val="-6"/>
          <w:szCs w:val="32"/>
        </w:rPr>
        <w:t>说明改造地块的地类、现状用途、现状建筑面积和容积率、</w:t>
      </w:r>
      <w:r>
        <w:rPr>
          <w:rFonts w:hint="eastAsia" w:ascii="仿宋_GB2312" w:hAnsi="仿宋_GB2312" w:cs="仿宋_GB2312"/>
          <w:spacing w:val="-6"/>
          <w:szCs w:val="32"/>
          <w:lang w:val="en-US" w:eastAsia="zh-CN"/>
        </w:rPr>
        <w:t>产值税收情况</w:t>
      </w:r>
      <w:r>
        <w:rPr>
          <w:rFonts w:hint="eastAsia" w:ascii="仿宋_GB2312" w:hAnsi="仿宋_GB2312" w:cs="仿宋_GB2312"/>
          <w:spacing w:val="-6"/>
          <w:szCs w:val="32"/>
        </w:rPr>
        <w:t>、拆除及保留建筑面积</w:t>
      </w:r>
      <w:r>
        <w:rPr>
          <w:rFonts w:hint="eastAsia" w:ascii="仿宋_GB2312" w:hAnsi="仿宋_GB2312" w:cs="仿宋_GB2312"/>
          <w:spacing w:val="-6"/>
          <w:szCs w:val="32"/>
          <w:lang w:val="en-US" w:eastAsia="zh-CN"/>
        </w:rPr>
        <w:t>、</w:t>
      </w:r>
      <w:r>
        <w:rPr>
          <w:rFonts w:hint="eastAsia" w:ascii="仿宋_GB2312" w:hAnsi="仿宋_GB2312" w:cs="仿宋_GB2312"/>
          <w:spacing w:val="-6"/>
          <w:szCs w:val="32"/>
        </w:rPr>
        <w:t>是否有合法用地</w:t>
      </w:r>
      <w:r>
        <w:rPr>
          <w:rFonts w:hint="eastAsia" w:ascii="仿宋_GB2312" w:hAnsi="仿宋_GB2312" w:cs="仿宋_GB2312"/>
          <w:spacing w:val="-6"/>
          <w:szCs w:val="32"/>
          <w:lang w:val="en-US" w:eastAsia="zh-CN"/>
        </w:rPr>
        <w:t>手续</w:t>
      </w:r>
      <w:r>
        <w:rPr>
          <w:rFonts w:hint="eastAsia" w:ascii="仿宋_GB2312" w:hAnsi="仿宋_GB2312" w:cs="仿宋_GB2312"/>
          <w:spacing w:val="-6"/>
          <w:szCs w:val="32"/>
        </w:rPr>
        <w:t>或规划报建手续等情况；涉及闲置的，需说明闲置处理情况；涉及抵押的，需</w:t>
      </w:r>
      <w:r>
        <w:rPr>
          <w:rFonts w:hint="eastAsia" w:ascii="仿宋_GB2312" w:hAnsi="仿宋_GB2312" w:cs="仿宋_GB2312"/>
          <w:spacing w:val="-6"/>
          <w:szCs w:val="32"/>
          <w:lang w:val="en-US" w:eastAsia="zh-CN"/>
        </w:rPr>
        <w:t>说明</w:t>
      </w:r>
      <w:r>
        <w:rPr>
          <w:rFonts w:hint="eastAsia" w:ascii="仿宋_GB2312" w:hAnsi="仿宋_GB2312" w:cs="仿宋_GB2312"/>
          <w:spacing w:val="-6"/>
          <w:szCs w:val="32"/>
        </w:rPr>
        <w:t>抵押</w:t>
      </w:r>
      <w:r>
        <w:rPr>
          <w:rFonts w:hint="eastAsia" w:ascii="仿宋_GB2312" w:hAnsi="仿宋_GB2312" w:cs="仿宋_GB2312"/>
          <w:spacing w:val="-6"/>
          <w:szCs w:val="32"/>
          <w:lang w:val="en-US" w:eastAsia="zh-CN"/>
        </w:rPr>
        <w:t>权</w:t>
      </w:r>
      <w:r>
        <w:rPr>
          <w:rFonts w:hint="eastAsia" w:ascii="仿宋_GB2312" w:hAnsi="仿宋_GB2312" w:cs="仿宋_GB2312"/>
          <w:spacing w:val="-6"/>
          <w:szCs w:val="32"/>
        </w:rPr>
        <w:t>人同意改造</w:t>
      </w:r>
      <w:r>
        <w:rPr>
          <w:rFonts w:hint="eastAsia" w:ascii="仿宋_GB2312" w:hAnsi="仿宋_GB2312" w:cs="仿宋_GB2312"/>
          <w:spacing w:val="-6"/>
          <w:szCs w:val="32"/>
          <w:lang w:val="en-US" w:eastAsia="zh-CN"/>
        </w:rPr>
        <w:t>情况</w:t>
      </w:r>
      <w:r>
        <w:rPr>
          <w:rFonts w:hint="eastAsia" w:ascii="仿宋_GB2312" w:hAnsi="仿宋_GB2312" w:cs="仿宋_GB2312"/>
          <w:spacing w:val="-6"/>
          <w:szCs w:val="32"/>
        </w:rPr>
        <w:t>；</w:t>
      </w:r>
      <w:r>
        <w:rPr>
          <w:rFonts w:hint="eastAsia" w:ascii="仿宋_GB2312" w:hAnsi="仿宋_GB2312" w:cs="仿宋_GB2312"/>
          <w:spacing w:val="-6"/>
          <w:szCs w:val="32"/>
          <w:lang w:val="en-US" w:eastAsia="zh-CN"/>
        </w:rPr>
        <w:t>涉及历史违法用地的，说明违法用地处罚情况；</w:t>
      </w:r>
      <w:r>
        <w:rPr>
          <w:rFonts w:hint="eastAsia" w:ascii="仿宋_GB2312" w:hAnsi="仿宋_GB2312" w:cs="仿宋_GB2312"/>
          <w:spacing w:val="-6"/>
          <w:szCs w:val="32"/>
        </w:rPr>
        <w:t>涉及历史文化资源要素的，需单独编制历史文化资源调查评估报告，在</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中说明评估结果。</w:t>
      </w:r>
    </w:p>
    <w:p w14:paraId="32E99D10">
      <w:pPr>
        <w:keepNext w:val="0"/>
        <w:keepLines w:val="0"/>
        <w:pageBreakBefore w:val="0"/>
        <w:widowControl/>
        <w:kinsoku/>
        <w:wordWrap/>
        <w:overflowPunct/>
        <w:topLinePunct w:val="0"/>
        <w:autoSpaceDE/>
        <w:autoSpaceDN/>
        <w:bidi w:val="0"/>
        <w:adjustRightInd/>
        <w:snapToGrid/>
        <w:spacing w:line="574" w:lineRule="exact"/>
        <w:ind w:firstLine="616" w:firstLineChars="200"/>
        <w:textAlignment w:val="auto"/>
        <w:rPr>
          <w:rFonts w:hint="eastAsia" w:ascii="仿宋_GB2312" w:hAnsi="仿宋_GB2312" w:cs="仿宋_GB2312"/>
          <w:spacing w:val="-6"/>
          <w:szCs w:val="32"/>
          <w:lang w:val="en-US" w:eastAsia="zh-CN"/>
        </w:rPr>
      </w:pPr>
      <w:r>
        <w:rPr>
          <w:rFonts w:hint="eastAsia" w:ascii="楷体_GB2312" w:hAnsi="楷体_GB2312" w:eastAsia="楷体_GB2312" w:cs="楷体_GB2312"/>
          <w:spacing w:val="-6"/>
          <w:szCs w:val="32"/>
        </w:rPr>
        <w:t>（</w:t>
      </w:r>
      <w:r>
        <w:rPr>
          <w:rFonts w:hint="eastAsia" w:ascii="楷体_GB2312" w:hAnsi="楷体_GB2312" w:eastAsia="楷体_GB2312" w:cs="楷体_GB2312"/>
          <w:spacing w:val="-6"/>
          <w:szCs w:val="32"/>
          <w:lang w:val="en-US" w:eastAsia="zh-CN"/>
        </w:rPr>
        <w:t>五</w:t>
      </w:r>
      <w:r>
        <w:rPr>
          <w:rFonts w:hint="eastAsia" w:ascii="楷体_GB2312" w:hAnsi="楷体_GB2312" w:eastAsia="楷体_GB2312" w:cs="楷体_GB2312"/>
          <w:spacing w:val="-6"/>
          <w:szCs w:val="32"/>
        </w:rPr>
        <w:t>）规划情况。</w:t>
      </w:r>
      <w:r>
        <w:rPr>
          <w:rFonts w:hint="eastAsia" w:ascii="仿宋_GB2312" w:hAnsi="仿宋_GB2312" w:cs="仿宋_GB2312"/>
          <w:spacing w:val="-6"/>
          <w:szCs w:val="32"/>
        </w:rPr>
        <w:t>明确改造地块是否符合国土空间总体规划</w:t>
      </w:r>
      <w:r>
        <w:rPr>
          <w:rFonts w:hint="eastAsia" w:ascii="仿宋_GB2312" w:hAnsi="仿宋_GB2312" w:cs="仿宋_GB2312"/>
          <w:spacing w:val="-6"/>
          <w:kern w:val="0"/>
          <w:szCs w:val="32"/>
          <w:lang w:eastAsia="zh-CN"/>
        </w:rPr>
        <w:t>、</w:t>
      </w:r>
      <w:r>
        <w:rPr>
          <w:rFonts w:hint="eastAsia" w:ascii="仿宋_GB2312" w:hAnsi="仿宋_GB2312" w:cs="仿宋_GB2312"/>
          <w:spacing w:val="-6"/>
          <w:szCs w:val="32"/>
        </w:rPr>
        <w:t>城市更新（“三旧”改造）专项规划</w:t>
      </w:r>
      <w:r>
        <w:rPr>
          <w:rFonts w:hint="eastAsia" w:ascii="仿宋_GB2312" w:hAnsi="仿宋_GB2312" w:cs="仿宋_GB2312"/>
          <w:spacing w:val="-6"/>
          <w:szCs w:val="32"/>
          <w:lang w:eastAsia="zh-CN"/>
        </w:rPr>
        <w:t>、</w:t>
      </w:r>
      <w:r>
        <w:rPr>
          <w:rFonts w:hint="eastAsia" w:ascii="仿宋_GB2312" w:hAnsi="仿宋_GB2312" w:cs="仿宋_GB2312"/>
          <w:spacing w:val="-6"/>
          <w:szCs w:val="32"/>
        </w:rPr>
        <w:t>详细规划，说明改造地块在详细规划中不同用地性质土地的面积、规划管控指标（包括容积率、建筑密度、绿地率、建筑高度等）等情况。明确改造地块是否符合永久基本农田、生态保护红线、城镇开发边界等管控要求。</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eastAsia" w:ascii="黑体" w:hAnsi="黑体" w:eastAsia="黑体" w:cs="黑体"/>
          <w:spacing w:val="-6"/>
          <w:szCs w:val="32"/>
        </w:rPr>
        <w:t>二、改造意愿及补偿安置情况</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eastAsia" w:ascii="楷体_GB2312" w:hAnsi="楷体_GB2312" w:eastAsia="楷体_GB2312" w:cs="楷体_GB2312"/>
          <w:spacing w:val="-6"/>
          <w:szCs w:val="32"/>
        </w:rPr>
        <w:t>（一）改造意愿情况。</w:t>
      </w:r>
      <w:r>
        <w:rPr>
          <w:rFonts w:hint="eastAsia" w:ascii="仿宋_GB2312" w:hAnsi="仿宋_GB2312" w:cs="仿宋_GB2312"/>
          <w:spacing w:val="-6"/>
          <w:szCs w:val="32"/>
        </w:rPr>
        <w:t>根据改造意愿征集情况，说明</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征求改造范围内所有原权利人意见的情况。</w:t>
      </w:r>
      <w:r>
        <w:rPr>
          <w:rFonts w:hint="eastAsia" w:ascii="仿宋_GB2312" w:hAnsi="仿宋_GB2312" w:cs="仿宋_GB2312"/>
          <w:spacing w:val="-6"/>
          <w:szCs w:val="32"/>
          <w:highlight w:val="none"/>
        </w:rPr>
        <w:t>原权利人为农村集体经济</w:t>
      </w:r>
      <w:r>
        <w:rPr>
          <w:rFonts w:hint="eastAsia" w:ascii="仿宋_GB2312" w:hAnsi="仿宋_GB2312" w:cs="仿宋_GB2312"/>
          <w:spacing w:val="-6"/>
          <w:szCs w:val="32"/>
          <w:highlight w:val="none"/>
          <w:lang w:val="en-US" w:eastAsia="zh-CN"/>
        </w:rPr>
        <w:t>组织</w:t>
      </w:r>
      <w:r>
        <w:rPr>
          <w:rFonts w:hint="eastAsia" w:ascii="仿宋_GB2312" w:hAnsi="仿宋_GB2312" w:cs="仿宋_GB2312"/>
          <w:spacing w:val="-6"/>
          <w:szCs w:val="32"/>
          <w:highlight w:val="none"/>
        </w:rPr>
        <w:t>的，需按《中华人民共和国农村集体经济组织法》中有关规定，履行相应程序经农村集体经济组织同意。改</w:t>
      </w:r>
      <w:r>
        <w:rPr>
          <w:rFonts w:hint="eastAsia" w:ascii="仿宋_GB2312" w:hAnsi="仿宋_GB2312" w:cs="仿宋_GB2312"/>
          <w:spacing w:val="-6"/>
          <w:szCs w:val="32"/>
        </w:rPr>
        <w:t>造范围内土地、在建建筑物、房屋涉及抵押的，需经抵押权人同意改造</w:t>
      </w:r>
      <w:r>
        <w:rPr>
          <w:rFonts w:hint="eastAsia" w:ascii="仿宋_GB2312" w:hAnsi="仿宋_GB2312" w:cs="仿宋_GB2312"/>
          <w:spacing w:val="-6"/>
          <w:szCs w:val="32"/>
          <w:lang w:val="en-US" w:eastAsia="zh-CN"/>
        </w:rPr>
        <w:t>。</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eastAsia" w:ascii="楷体_GB2312" w:hAnsi="楷体_GB2312" w:eastAsia="楷体_GB2312" w:cs="楷体_GB2312"/>
          <w:spacing w:val="-6"/>
          <w:szCs w:val="32"/>
        </w:rPr>
        <w:t>（二）补偿安置情况。</w:t>
      </w:r>
      <w:r>
        <w:rPr>
          <w:color w:val="auto"/>
          <w:lang w:val="en-US" w:eastAsia="en-US"/>
        </w:rPr>
        <w:t>村集体</w:t>
      </w:r>
      <w:r>
        <w:rPr>
          <w:rFonts w:hint="eastAsia"/>
          <w:color w:val="auto"/>
          <w:lang w:val="en-US" w:eastAsia="zh-CN"/>
        </w:rPr>
        <w:t>土地改造项目涉及土地征收的</w:t>
      </w:r>
      <w:r>
        <w:rPr>
          <w:color w:val="auto"/>
          <w:lang w:val="en-US" w:eastAsia="en-US"/>
        </w:rPr>
        <w:t>，</w:t>
      </w:r>
      <w:r>
        <w:rPr>
          <w:rFonts w:hint="eastAsia"/>
          <w:color w:val="auto"/>
          <w:lang w:val="en-US" w:eastAsia="zh-CN"/>
        </w:rPr>
        <w:t>须在方案中</w:t>
      </w:r>
      <w:r>
        <w:rPr>
          <w:rFonts w:hint="eastAsia" w:ascii="仿宋_GB2312" w:hAnsi="仿宋_GB2312" w:cs="仿宋_GB2312"/>
          <w:spacing w:val="-6"/>
          <w:szCs w:val="32"/>
        </w:rPr>
        <w:t>明确补偿安置方式。</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eastAsia" w:ascii="楷体_GB2312" w:hAnsi="楷体_GB2312" w:eastAsia="楷体_GB2312" w:cs="楷体_GB2312"/>
          <w:spacing w:val="-6"/>
          <w:szCs w:val="32"/>
        </w:rPr>
        <w:t>（三）开展社会稳定风险评估情况。</w:t>
      </w:r>
      <w:r>
        <w:rPr>
          <w:rFonts w:hint="eastAsia" w:ascii="仿宋_GB2312" w:hAnsi="仿宋_GB2312" w:cs="仿宋_GB2312"/>
          <w:spacing w:val="-6"/>
          <w:szCs w:val="32"/>
        </w:rPr>
        <w:t>涉及土地征收的，需按规定开展社会稳定风险评估，根据评估结果明确防范和化解各项风险的措施及责任主体。</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default" w:ascii="黑体" w:hAnsi="黑体" w:eastAsia="黑体" w:cs="黑体"/>
          <w:spacing w:val="-6"/>
          <w:szCs w:val="32"/>
          <w:lang w:val="en-US"/>
        </w:rPr>
        <w:t>三</w:t>
      </w:r>
      <w:r>
        <w:rPr>
          <w:rFonts w:hint="eastAsia" w:ascii="黑体" w:hAnsi="黑体" w:eastAsia="黑体" w:cs="黑体"/>
          <w:spacing w:val="-6"/>
          <w:szCs w:val="32"/>
        </w:rPr>
        <w:t>、改造主体及拟改造情况</w:t>
      </w:r>
      <w:r>
        <w:rPr>
          <w:rFonts w:hint="eastAsia" w:ascii="仿宋_GB2312" w:hAnsi="仿宋_GB2312" w:cs="仿宋_GB2312"/>
          <w:spacing w:val="-6"/>
          <w:szCs w:val="32"/>
        </w:rPr>
        <w:br w:type="textWrapping"/>
      </w:r>
      <w:r>
        <w:rPr>
          <w:rFonts w:hint="eastAsia" w:ascii="仿宋_GB2312" w:hAnsi="仿宋_GB2312" w:cs="仿宋_GB2312"/>
          <w:spacing w:val="-6"/>
          <w:szCs w:val="32"/>
        </w:rPr>
        <w:t xml:space="preserve">    说明项目改造主体（或通过公开方式选择改造主体），改造类别（工改工、工改商、工改住、工改M</w:t>
      </w:r>
      <w:r>
        <w:rPr>
          <w:rFonts w:hint="eastAsia" w:ascii="仿宋_GB2312" w:hAnsi="仿宋_GB2312" w:cs="仿宋_GB2312"/>
          <w:spacing w:val="-6"/>
          <w:szCs w:val="32"/>
          <w:lang w:val="en-US" w:eastAsia="zh-CN"/>
        </w:rPr>
        <w:t>0</w:t>
      </w:r>
      <w:r>
        <w:rPr>
          <w:rFonts w:hint="eastAsia" w:ascii="仿宋_GB2312" w:hAnsi="仿宋_GB2312" w:cs="仿宋_GB2312"/>
          <w:spacing w:val="-6"/>
          <w:szCs w:val="32"/>
        </w:rPr>
        <w:t>、工改其他等），改造类型（全面改造、微改造、局部改造），改造方式（政府整备改造、合作改造、权利人自主改造）。说明各改造类别、改造类型或改造方式的用地面积、规划用途、拟建建筑面积、保留建筑面积、改造后管控指标（容积率、建筑密度、绿地率、建筑高度等）、改造后综合效益（预计年产值、预计年税收、移交公益性用地或建筑面积、配建公共设施等）</w:t>
      </w:r>
      <w:r>
        <w:rPr>
          <w:rFonts w:hint="eastAsia" w:ascii="仿宋_GB2312" w:hAnsi="仿宋_GB2312" w:cs="仿宋_GB2312"/>
          <w:spacing w:val="-6"/>
          <w:szCs w:val="32"/>
          <w:lang w:eastAsia="zh-CN"/>
        </w:rPr>
        <w:t>，</w:t>
      </w:r>
      <w:r>
        <w:rPr>
          <w:rFonts w:hint="eastAsia" w:ascii="仿宋_GB2312" w:hAnsi="仿宋_GB2312" w:cs="仿宋_GB2312"/>
          <w:spacing w:val="-6"/>
          <w:szCs w:val="32"/>
        </w:rPr>
        <w:t>涉及厂房分割销售的，注明</w:t>
      </w:r>
      <w:r>
        <w:rPr>
          <w:rFonts w:hint="eastAsia" w:ascii="仿宋_GB2312" w:hAnsi="仿宋_GB2312" w:cs="仿宋_GB2312"/>
          <w:spacing w:val="-6"/>
          <w:szCs w:val="32"/>
          <w:lang w:val="en-US" w:eastAsia="zh-CN"/>
        </w:rPr>
        <w:t>最低</w:t>
      </w:r>
      <w:r>
        <w:rPr>
          <w:rFonts w:hint="eastAsia" w:ascii="仿宋_GB2312" w:hAnsi="仿宋_GB2312" w:cs="仿宋_GB2312"/>
          <w:spacing w:val="-6"/>
          <w:szCs w:val="32"/>
        </w:rPr>
        <w:t>自持比例。政府整备</w:t>
      </w:r>
      <w:r>
        <w:rPr>
          <w:rFonts w:hint="eastAsia" w:ascii="仿宋_GB2312" w:hAnsi="仿宋_GB2312" w:cs="仿宋_GB2312"/>
          <w:spacing w:val="-6"/>
          <w:szCs w:val="32"/>
          <w:lang w:val="en-US" w:eastAsia="zh-CN"/>
        </w:rPr>
        <w:t>改造项目</w:t>
      </w:r>
      <w:r>
        <w:rPr>
          <w:rFonts w:hint="eastAsia" w:ascii="仿宋_GB2312" w:hAnsi="仿宋_GB2312" w:cs="仿宋_GB2312"/>
          <w:spacing w:val="-6"/>
          <w:szCs w:val="32"/>
        </w:rPr>
        <w:t>涉及规划调整的，</w:t>
      </w:r>
      <w:r>
        <w:rPr>
          <w:rFonts w:hint="eastAsia" w:ascii="仿宋_GB2312" w:hAnsi="仿宋_GB2312" w:cs="仿宋_GB2312"/>
          <w:spacing w:val="-6"/>
          <w:szCs w:val="32"/>
          <w:lang w:val="en-US" w:eastAsia="zh-CN"/>
        </w:rPr>
        <w:t>在方案批复后</w:t>
      </w:r>
      <w:r>
        <w:rPr>
          <w:rFonts w:hint="eastAsia" w:ascii="仿宋_GB2312" w:hAnsi="仿宋_GB2312" w:cs="仿宋_GB2312"/>
          <w:spacing w:val="-6"/>
          <w:szCs w:val="32"/>
        </w:rPr>
        <w:t>按照调整的规划用途和土地供应相关要求实施改造</w:t>
      </w:r>
      <w:r>
        <w:rPr>
          <w:rFonts w:hint="eastAsia" w:ascii="仿宋_GB2312" w:hAnsi="仿宋_GB2312" w:cs="仿宋_GB2312"/>
          <w:spacing w:val="-6"/>
          <w:szCs w:val="32"/>
          <w:lang w:eastAsia="zh-CN"/>
        </w:rPr>
        <w:t>。</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eastAsia" w:ascii="黑体" w:hAnsi="黑体" w:eastAsia="黑体" w:cs="黑体"/>
          <w:spacing w:val="-6"/>
          <w:szCs w:val="32"/>
          <w:lang w:val="en-US" w:eastAsia="zh-CN"/>
        </w:rPr>
        <w:t>四</w:t>
      </w:r>
      <w:r>
        <w:rPr>
          <w:rFonts w:hint="eastAsia" w:ascii="黑体" w:hAnsi="黑体" w:eastAsia="黑体" w:cs="黑体"/>
          <w:spacing w:val="-6"/>
          <w:szCs w:val="32"/>
        </w:rPr>
        <w:t>、需办理的用地手续</w:t>
      </w:r>
      <w:r>
        <w:rPr>
          <w:rFonts w:hint="eastAsia" w:ascii="仿宋_GB2312" w:hAnsi="仿宋_GB2312" w:cs="仿宋_GB2312"/>
          <w:spacing w:val="-6"/>
          <w:szCs w:val="32"/>
        </w:rPr>
        <w:br w:type="textWrapping"/>
      </w:r>
      <w:r>
        <w:rPr>
          <w:rFonts w:hint="eastAsia" w:ascii="仿宋_GB2312" w:hAnsi="仿宋_GB2312" w:cs="仿宋_GB2312"/>
          <w:spacing w:val="-6"/>
          <w:szCs w:val="32"/>
        </w:rPr>
        <w:t xml:space="preserve">    应明确改造范围内需办理用地手续的地块、用地类型、面积及供地方式等内容。涉及多个地块，应分别具体说明需办理用地手续情况；涉及多项用地手续，应按审批顺序分别说明情况。对于政府整备改造项目涉及规划调整</w:t>
      </w:r>
      <w:r>
        <w:rPr>
          <w:rFonts w:hint="eastAsia" w:ascii="仿宋_GB2312" w:hAnsi="仿宋_GB2312" w:cs="仿宋_GB2312"/>
          <w:spacing w:val="-6"/>
          <w:szCs w:val="32"/>
          <w:lang w:val="en-US" w:eastAsia="zh-CN"/>
        </w:rPr>
        <w:t>的</w:t>
      </w:r>
      <w:r>
        <w:rPr>
          <w:rFonts w:hint="eastAsia" w:ascii="仿宋_GB2312" w:hAnsi="仿宋_GB2312" w:cs="仿宋_GB2312"/>
          <w:spacing w:val="-6"/>
          <w:szCs w:val="32"/>
        </w:rPr>
        <w:t>，在</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获批后，依据调整后的规划用途</w:t>
      </w:r>
      <w:r>
        <w:rPr>
          <w:rFonts w:hint="eastAsia" w:ascii="仿宋_GB2312" w:hAnsi="仿宋_GB2312" w:cs="仿宋_GB2312"/>
          <w:spacing w:val="-6"/>
          <w:szCs w:val="32"/>
          <w:lang w:val="en-US" w:eastAsia="zh-CN"/>
        </w:rPr>
        <w:t>和</w:t>
      </w:r>
      <w:r>
        <w:rPr>
          <w:rFonts w:hint="eastAsia" w:ascii="仿宋_GB2312" w:hAnsi="仿宋_GB2312" w:cs="仿宋_GB2312"/>
          <w:spacing w:val="-6"/>
          <w:szCs w:val="32"/>
        </w:rPr>
        <w:t>土地供应要求办理供地手续。本指引所涉及的所有用地手续，均应依据国家及地方现行法律法规办理。具体手续办理以实际审批为准。</w:t>
      </w:r>
    </w:p>
    <w:p w14:paraId="2E71E10A">
      <w:pPr>
        <w:keepNext w:val="0"/>
        <w:keepLines w:val="0"/>
        <w:pageBreakBefore w:val="0"/>
        <w:widowControl/>
        <w:kinsoku/>
        <w:wordWrap/>
        <w:overflowPunct/>
        <w:topLinePunct w:val="0"/>
        <w:autoSpaceDE/>
        <w:autoSpaceDN/>
        <w:bidi w:val="0"/>
        <w:adjustRightInd/>
        <w:snapToGrid/>
        <w:spacing w:line="574" w:lineRule="exact"/>
        <w:ind w:firstLine="616" w:firstLineChars="200"/>
        <w:textAlignment w:val="auto"/>
        <w:rPr>
          <w:rFonts w:ascii="仿宋_GB2312" w:hAnsi="仿宋_GB2312" w:cs="仿宋_GB2312"/>
          <w:spacing w:val="-6"/>
          <w:szCs w:val="32"/>
        </w:rPr>
      </w:pPr>
      <w:r>
        <w:rPr>
          <w:rFonts w:hint="eastAsia" w:ascii="黑体" w:hAnsi="黑体" w:eastAsia="黑体" w:cs="黑体"/>
          <w:spacing w:val="-6"/>
          <w:szCs w:val="32"/>
        </w:rPr>
        <w:t>五、资金筹措</w:t>
      </w:r>
      <w:r>
        <w:rPr>
          <w:rFonts w:hint="eastAsia" w:ascii="仿宋_GB2312" w:hAnsi="仿宋_GB2312" w:cs="仿宋_GB2312"/>
          <w:spacing w:val="-6"/>
          <w:szCs w:val="32"/>
        </w:rPr>
        <w:br w:type="textWrapping"/>
      </w:r>
      <w:r>
        <w:rPr>
          <w:rFonts w:hint="eastAsia" w:ascii="仿宋_GB2312" w:hAnsi="仿宋_GB2312" w:cs="仿宋_GB2312"/>
          <w:spacing w:val="-6"/>
          <w:szCs w:val="32"/>
        </w:rPr>
        <w:t xml:space="preserve">    说明项目改造成本、资金投入、资金来源、筹措方式等。</w:t>
      </w:r>
      <w:r>
        <w:rPr>
          <w:rFonts w:hint="eastAsia" w:ascii="仿宋_GB2312" w:hAnsi="仿宋_GB2312" w:cs="仿宋_GB2312"/>
          <w:spacing w:val="-6"/>
          <w:szCs w:val="32"/>
        </w:rPr>
        <w:br w:type="textWrapping"/>
      </w:r>
      <w:r>
        <w:rPr>
          <w:rFonts w:hint="eastAsia" w:ascii="仿宋_GB2312" w:hAnsi="仿宋_GB2312" w:cs="仿宋_GB2312"/>
          <w:spacing w:val="-6"/>
          <w:szCs w:val="32"/>
          <w:lang w:val="en-US" w:eastAsia="zh-CN"/>
        </w:rPr>
        <w:t xml:space="preserve">    </w:t>
      </w:r>
      <w:r>
        <w:rPr>
          <w:rFonts w:hint="eastAsia" w:ascii="黑体" w:hAnsi="黑体" w:eastAsia="黑体" w:cs="黑体"/>
          <w:spacing w:val="-6"/>
          <w:szCs w:val="32"/>
        </w:rPr>
        <w:t>六、公益性设施配建和移交</w:t>
      </w:r>
    </w:p>
    <w:p w14:paraId="5063CE69">
      <w:pPr>
        <w:spacing w:line="574" w:lineRule="exact"/>
        <w:ind w:firstLine="593"/>
        <w:rPr>
          <w:rFonts w:ascii="仿宋_GB2312" w:hAnsi="仿宋_GB2312" w:cs="仿宋_GB2312"/>
          <w:spacing w:val="-6"/>
          <w:szCs w:val="32"/>
        </w:rPr>
      </w:pPr>
      <w:r>
        <w:rPr>
          <w:rFonts w:hint="eastAsia" w:ascii="仿宋_GB2312" w:hAnsi="仿宋_GB2312" w:cs="仿宋_GB2312"/>
          <w:spacing w:val="-6"/>
          <w:szCs w:val="32"/>
        </w:rPr>
        <w:t>按规定需配建或移交公益性用地或建筑面积、公共设施的</w:t>
      </w:r>
      <w:r>
        <w:rPr>
          <w:rFonts w:hint="eastAsia" w:ascii="仿宋_GB2312" w:hAnsi="仿宋_GB2312" w:cs="仿宋_GB2312"/>
          <w:spacing w:val="-6"/>
          <w:szCs w:val="32"/>
          <w:lang w:eastAsia="zh-CN"/>
        </w:rPr>
        <w:t>项目</w:t>
      </w:r>
      <w:r>
        <w:rPr>
          <w:rFonts w:hint="eastAsia" w:ascii="仿宋_GB2312" w:hAnsi="仿宋_GB2312" w:cs="仿宋_GB2312"/>
          <w:spacing w:val="-6"/>
          <w:szCs w:val="32"/>
        </w:rPr>
        <w:t>，说明配建或移交的用地位置、用地性质、设施类型、用地或建筑面积、移交路径等。</w:t>
      </w:r>
    </w:p>
    <w:p w14:paraId="167D4826">
      <w:pPr>
        <w:spacing w:line="574" w:lineRule="exact"/>
        <w:ind w:firstLine="592"/>
        <w:rPr>
          <w:rFonts w:hint="eastAsia" w:ascii="仿宋_GB2312" w:hAnsi="仿宋_GB2312" w:cs="仿宋_GB2312"/>
          <w:spacing w:val="-6"/>
          <w:szCs w:val="32"/>
          <w:lang w:val="en-US" w:eastAsia="zh-CN"/>
        </w:rPr>
      </w:pPr>
      <w:r>
        <w:rPr>
          <w:rFonts w:hint="eastAsia" w:ascii="黑体" w:hAnsi="黑体" w:eastAsia="黑体" w:cs="黑体"/>
          <w:spacing w:val="-6"/>
          <w:szCs w:val="32"/>
        </w:rPr>
        <w:t>七、开发时序</w:t>
      </w:r>
      <w:r>
        <w:rPr>
          <w:rFonts w:hint="eastAsia" w:ascii="黑体" w:hAnsi="黑体" w:eastAsia="黑体" w:cs="黑体"/>
          <w:spacing w:val="-6"/>
          <w:szCs w:val="32"/>
        </w:rPr>
        <w:br w:type="textWrapping"/>
      </w:r>
      <w:r>
        <w:rPr>
          <w:rFonts w:hint="eastAsia" w:ascii="仿宋_GB2312" w:hAnsi="仿宋_GB2312" w:cs="仿宋_GB2312"/>
          <w:spacing w:val="-6"/>
          <w:szCs w:val="32"/>
        </w:rPr>
        <w:t xml:space="preserve">    说明项目</w:t>
      </w:r>
      <w:r>
        <w:rPr>
          <w:rFonts w:hint="eastAsia" w:ascii="仿宋_GB2312" w:hAnsi="仿宋_GB2312" w:cs="仿宋_GB2312"/>
          <w:spacing w:val="-6"/>
          <w:szCs w:val="32"/>
          <w:lang w:val="en-US" w:eastAsia="zh-CN"/>
        </w:rPr>
        <w:t>开竣工时间</w:t>
      </w:r>
      <w:r>
        <w:rPr>
          <w:rFonts w:hint="eastAsia" w:ascii="仿宋_GB2312" w:hAnsi="仿宋_GB2312" w:cs="仿宋_GB2312"/>
          <w:spacing w:val="-6"/>
          <w:szCs w:val="32"/>
        </w:rPr>
        <w:t>、</w:t>
      </w:r>
      <w:r>
        <w:rPr>
          <w:rFonts w:hint="eastAsia" w:ascii="仿宋_GB2312" w:hAnsi="仿宋_GB2312" w:cs="仿宋_GB2312"/>
          <w:spacing w:val="-6"/>
          <w:szCs w:val="32"/>
          <w:lang w:val="en-US" w:eastAsia="zh-CN"/>
        </w:rPr>
        <w:t>建设</w:t>
      </w:r>
      <w:r>
        <w:rPr>
          <w:rFonts w:hint="eastAsia" w:ascii="仿宋_GB2312" w:hAnsi="仿宋_GB2312" w:cs="仿宋_GB2312"/>
          <w:spacing w:val="-6"/>
          <w:szCs w:val="32"/>
        </w:rPr>
        <w:t>内容等。</w:t>
      </w:r>
      <w:r>
        <w:rPr>
          <w:rFonts w:hint="eastAsia" w:ascii="仿宋_GB2312" w:hAnsi="仿宋_GB2312" w:cs="仿宋_GB2312"/>
          <w:spacing w:val="-6"/>
          <w:szCs w:val="32"/>
          <w:lang w:val="en-US" w:eastAsia="zh-CN"/>
        </w:rPr>
        <w:t>若多个地块开竣工时间不一致，应载明每个地块的开竣工时间。若</w:t>
      </w:r>
      <w:r>
        <w:rPr>
          <w:rFonts w:hint="eastAsia" w:ascii="仿宋_GB2312" w:hAnsi="仿宋_GB2312" w:cs="仿宋_GB2312"/>
          <w:spacing w:val="-6"/>
          <w:szCs w:val="32"/>
          <w:highlight w:val="none"/>
          <w:lang w:val="en-US" w:eastAsia="zh-CN"/>
        </w:rPr>
        <w:t>办理用地手续</w:t>
      </w:r>
      <w:r>
        <w:rPr>
          <w:rFonts w:hint="eastAsia" w:ascii="仿宋_GB2312" w:hAnsi="仿宋_GB2312" w:cs="仿宋_GB2312"/>
          <w:spacing w:val="-6"/>
          <w:szCs w:val="32"/>
          <w:lang w:val="en-US" w:eastAsia="zh-CN"/>
        </w:rPr>
        <w:t>需签订多个出让合同或出让合同变更协议，应载明每个协议约定的开竣工时间。</w:t>
      </w:r>
    </w:p>
    <w:p w14:paraId="37AFDA54">
      <w:pPr>
        <w:spacing w:line="574" w:lineRule="exact"/>
        <w:ind w:firstLine="616" w:firstLineChars="200"/>
        <w:rPr>
          <w:rFonts w:hint="eastAsia" w:ascii="仿宋_GB2312" w:hAnsi="仿宋_GB2312" w:cs="仿宋_GB2312"/>
          <w:spacing w:val="-6"/>
          <w:szCs w:val="32"/>
        </w:rPr>
      </w:pPr>
      <w:r>
        <w:rPr>
          <w:rFonts w:hint="eastAsia" w:ascii="黑体" w:hAnsi="黑体" w:eastAsia="黑体" w:cs="黑体"/>
          <w:spacing w:val="-6"/>
          <w:szCs w:val="32"/>
        </w:rPr>
        <w:t>八、实施监管</w:t>
      </w:r>
      <w:r>
        <w:rPr>
          <w:rFonts w:hint="eastAsia" w:ascii="黑体" w:hAnsi="黑体" w:eastAsia="黑体" w:cs="黑体"/>
          <w:spacing w:val="-6"/>
          <w:szCs w:val="32"/>
        </w:rPr>
        <w:br w:type="textWrapping"/>
      </w:r>
      <w:r>
        <w:rPr>
          <w:rFonts w:hint="eastAsia" w:ascii="仿宋_GB2312" w:hAnsi="仿宋_GB2312" w:cs="仿宋_GB2312"/>
          <w:spacing w:val="-6"/>
          <w:szCs w:val="32"/>
        </w:rPr>
        <w:t xml:space="preserve">    </w:t>
      </w:r>
      <w:r>
        <w:rPr>
          <w:rFonts w:hint="eastAsia" w:ascii="仿宋_GB2312" w:hAnsi="仿宋_GB2312" w:eastAsia="仿宋_GB2312" w:cs="仿宋_GB2312"/>
          <w:b w:val="0"/>
          <w:bCs w:val="0"/>
          <w:strike w:val="0"/>
          <w:dstrike w:val="0"/>
          <w:spacing w:val="-6"/>
          <w:sz w:val="32"/>
          <w:szCs w:val="32"/>
          <w:highlight w:val="none"/>
          <w:lang w:val="en-US" w:eastAsia="zh-CN"/>
        </w:rPr>
        <w:t>除了由政府整备改造的项目外，其</w:t>
      </w:r>
      <w:r>
        <w:rPr>
          <w:rFonts w:hint="eastAsia" w:ascii="仿宋_GB2312" w:hAnsi="仿宋_GB2312" w:eastAsia="仿宋_GB2312" w:cs="仿宋_GB2312"/>
          <w:b w:val="0"/>
          <w:bCs w:val="0"/>
          <w:strike w:val="0"/>
          <w:dstrike w:val="0"/>
          <w:spacing w:val="-6"/>
          <w:sz w:val="32"/>
          <w:szCs w:val="32"/>
          <w:highlight w:val="none"/>
          <w:u w:val="none"/>
          <w:lang w:val="en-US" w:eastAsia="zh-CN"/>
        </w:rPr>
        <w:t>他改造项目</w:t>
      </w:r>
      <w:r>
        <w:rPr>
          <w:rFonts w:hint="eastAsia" w:ascii="仿宋_GB2312" w:hAnsi="仿宋_GB2312" w:eastAsia="仿宋_GB2312" w:cs="仿宋_GB2312"/>
          <w:b w:val="0"/>
          <w:bCs w:val="0"/>
          <w:strike w:val="0"/>
          <w:dstrike w:val="0"/>
          <w:spacing w:val="-6"/>
          <w:sz w:val="32"/>
          <w:szCs w:val="32"/>
          <w:highlight w:val="none"/>
          <w:lang w:val="en-US" w:eastAsia="zh-CN"/>
        </w:rPr>
        <w:t>均须签订项目实施监管协议。</w:t>
      </w:r>
      <w:r>
        <w:rPr>
          <w:rFonts w:hint="eastAsia" w:ascii="仿宋_GB2312" w:hAnsi="仿宋_GB2312" w:cs="仿宋_GB2312"/>
          <w:spacing w:val="-6"/>
          <w:szCs w:val="32"/>
        </w:rPr>
        <w:t>说明改造主体需要承担的实质性改造、补偿安置、移交公益性用地、配建公共设施等方面的义务及改造后引入产（行）业类型、年产值、年税收等要求，涉及厂房分割销售的，注明自持销售比例、</w:t>
      </w:r>
      <w:r>
        <w:rPr>
          <w:rFonts w:hint="eastAsia" w:ascii="仿宋_GB2312" w:hAnsi="仿宋_GB2312" w:cs="仿宋_GB2312"/>
          <w:spacing w:val="-6"/>
          <w:kern w:val="0"/>
          <w:szCs w:val="32"/>
        </w:rPr>
        <w:t>最小分割单元</w:t>
      </w:r>
      <w:r>
        <w:rPr>
          <w:rFonts w:hint="eastAsia" w:ascii="仿宋_GB2312" w:hAnsi="仿宋_GB2312" w:cs="仿宋_GB2312"/>
          <w:spacing w:val="-6"/>
          <w:szCs w:val="32"/>
        </w:rPr>
        <w:t>及依据等内容，明确监管主体、监管措施、违约责任、项目退出等事宜。</w:t>
      </w:r>
    </w:p>
    <w:p w14:paraId="10389CDA">
      <w:pPr>
        <w:spacing w:line="574" w:lineRule="exact"/>
        <w:ind w:firstLine="616" w:firstLineChars="200"/>
        <w:rPr>
          <w:rFonts w:hint="eastAsia" w:ascii="仿宋_GB2312" w:hAnsi="仿宋_GB2312" w:cs="仿宋_GB2312"/>
          <w:spacing w:val="-6"/>
          <w:szCs w:val="32"/>
        </w:rPr>
      </w:pPr>
      <w:r>
        <w:rPr>
          <w:rFonts w:hint="eastAsia" w:ascii="仿宋_GB2312" w:hAnsi="仿宋_GB2312" w:cs="仿宋_GB2312"/>
          <w:spacing w:val="-6"/>
          <w:szCs w:val="32"/>
        </w:rPr>
        <w:t>为保障落实</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监督责任，编制</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时同步明确实施监管协议具体内容，已明确的实施监管协议应作为</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附件报送。</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审批</w:t>
      </w:r>
      <w:r>
        <w:rPr>
          <w:rFonts w:hint="eastAsia" w:ascii="仿宋_GB2312" w:hAnsi="仿宋_GB2312" w:cs="仿宋_GB2312"/>
          <w:spacing w:val="-6"/>
          <w:szCs w:val="32"/>
          <w:lang w:val="en-US" w:eastAsia="zh-CN"/>
        </w:rPr>
        <w:t>原则上</w:t>
      </w:r>
      <w:r>
        <w:rPr>
          <w:rFonts w:hint="eastAsia" w:ascii="仿宋_GB2312" w:hAnsi="仿宋_GB2312" w:cs="仿宋_GB2312"/>
          <w:spacing w:val="-6"/>
          <w:szCs w:val="32"/>
        </w:rPr>
        <w:t>与项目实施监管协议审核确认同步办理。</w:t>
      </w:r>
    </w:p>
    <w:p w14:paraId="12FC149F">
      <w:pPr>
        <w:spacing w:line="574" w:lineRule="exact"/>
        <w:ind w:firstLine="616" w:firstLineChars="200"/>
        <w:rPr>
          <w:rFonts w:ascii="黑体" w:hAnsi="黑体" w:eastAsia="黑体" w:cs="黑体"/>
          <w:spacing w:val="-6"/>
          <w:szCs w:val="32"/>
        </w:rPr>
      </w:pPr>
      <w:r>
        <w:rPr>
          <w:rFonts w:hint="eastAsia" w:ascii="黑体" w:hAnsi="黑体" w:eastAsia="黑体" w:cs="黑体"/>
          <w:spacing w:val="-6"/>
          <w:szCs w:val="32"/>
        </w:rPr>
        <w:t>九、建筑方案</w:t>
      </w:r>
    </w:p>
    <w:p w14:paraId="26BC1290">
      <w:pPr>
        <w:spacing w:line="574" w:lineRule="exact"/>
        <w:rPr>
          <w:rFonts w:ascii="仿宋_GB2312" w:hAnsi="仿宋_GB2312" w:cs="仿宋_GB2312"/>
          <w:spacing w:val="-6"/>
          <w:szCs w:val="32"/>
        </w:rPr>
        <w:sectPr>
          <w:pgSz w:w="11906" w:h="16838"/>
          <w:pgMar w:top="2098" w:right="1587" w:bottom="2098" w:left="1587" w:header="851" w:footer="992" w:gutter="0"/>
          <w:cols w:space="720" w:num="1"/>
          <w:docGrid w:type="lines" w:linePitch="312" w:charSpace="0"/>
        </w:sectPr>
      </w:pPr>
      <w:r>
        <w:rPr>
          <w:rFonts w:hint="eastAsia" w:ascii="仿宋_GB2312" w:hAnsi="仿宋_GB2312" w:cs="仿宋_GB2312"/>
          <w:spacing w:val="-6"/>
          <w:szCs w:val="32"/>
        </w:rPr>
        <w:t xml:space="preserve">    包括方案平面图、立面图、效果图等示意图纸。属政府整备改造并以公开方式确定土地使用权人的</w:t>
      </w:r>
      <w:r>
        <w:rPr>
          <w:rFonts w:hint="eastAsia" w:ascii="仿宋_GB2312" w:hAnsi="仿宋_GB2312" w:cs="仿宋_GB2312"/>
          <w:spacing w:val="-6"/>
          <w:szCs w:val="32"/>
          <w:lang w:eastAsia="zh-CN"/>
        </w:rPr>
        <w:t>项目</w:t>
      </w:r>
      <w:r>
        <w:rPr>
          <w:rFonts w:hint="eastAsia" w:ascii="仿宋_GB2312" w:hAnsi="仿宋_GB2312" w:cs="仿宋_GB2312"/>
          <w:spacing w:val="-6"/>
          <w:szCs w:val="32"/>
        </w:rPr>
        <w:t>无需制定建筑方案。</w:t>
      </w:r>
    </w:p>
    <w:p w14:paraId="1F0370B2">
      <w:pPr>
        <w:spacing w:line="574" w:lineRule="exact"/>
        <w:rPr>
          <w:rFonts w:ascii="仿宋_GB2312" w:hAnsi="仿宋_GB2312" w:cs="仿宋_GB2312"/>
          <w:spacing w:val="-6"/>
          <w:szCs w:val="32"/>
        </w:rPr>
      </w:pPr>
      <w:r>
        <w:rPr>
          <w:rFonts w:hint="eastAsia" w:ascii="仿宋_GB2312" w:hAnsi="仿宋_GB2312" w:cs="仿宋_GB2312"/>
          <w:spacing w:val="-6"/>
          <w:szCs w:val="32"/>
        </w:rPr>
        <w:t>附件2：</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审查清单</w:t>
      </w:r>
    </w:p>
    <w:tbl>
      <w:tblPr>
        <w:tblStyle w:val="12"/>
        <w:tblW w:w="9004" w:type="dxa"/>
        <w:tblInd w:w="-8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3280"/>
        <w:gridCol w:w="4796"/>
      </w:tblGrid>
      <w:tr w14:paraId="6E62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76D11445">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序号</w:t>
            </w:r>
          </w:p>
        </w:tc>
        <w:tc>
          <w:tcPr>
            <w:tcW w:w="3280" w:type="dxa"/>
            <w:noWrap w:val="0"/>
            <w:vAlign w:val="center"/>
          </w:tcPr>
          <w:p w14:paraId="681EF7C9">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材料名称</w:t>
            </w:r>
          </w:p>
        </w:tc>
        <w:tc>
          <w:tcPr>
            <w:tcW w:w="4796" w:type="dxa"/>
            <w:noWrap w:val="0"/>
            <w:vAlign w:val="center"/>
          </w:tcPr>
          <w:p w14:paraId="504AFA9F">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备注</w:t>
            </w:r>
          </w:p>
        </w:tc>
      </w:tr>
      <w:tr w14:paraId="7516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6BEB1675">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1</w:t>
            </w:r>
          </w:p>
        </w:tc>
        <w:tc>
          <w:tcPr>
            <w:tcW w:w="3280" w:type="dxa"/>
            <w:noWrap w:val="0"/>
            <w:vAlign w:val="center"/>
          </w:tcPr>
          <w:p w14:paraId="46766632">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eastAsia="zh-CN"/>
              </w:rPr>
              <w:t>方案</w:t>
            </w:r>
          </w:p>
        </w:tc>
        <w:tc>
          <w:tcPr>
            <w:tcW w:w="4796" w:type="dxa"/>
            <w:noWrap w:val="0"/>
            <w:vAlign w:val="center"/>
          </w:tcPr>
          <w:p w14:paraId="7C087BA7">
            <w:pPr>
              <w:spacing w:line="410" w:lineRule="exact"/>
              <w:rPr>
                <w:rFonts w:ascii="仿宋_GB2312" w:hAnsi="仿宋_GB2312" w:cs="仿宋_GB2312"/>
                <w:spacing w:val="-6"/>
                <w:sz w:val="28"/>
                <w:szCs w:val="28"/>
              </w:rPr>
            </w:pPr>
          </w:p>
        </w:tc>
      </w:tr>
      <w:tr w14:paraId="0063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718DC7F0">
            <w:pPr>
              <w:spacing w:line="410" w:lineRule="exact"/>
              <w:rPr>
                <w:rFonts w:hint="eastAsia"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2</w:t>
            </w:r>
          </w:p>
        </w:tc>
        <w:tc>
          <w:tcPr>
            <w:tcW w:w="3280" w:type="dxa"/>
            <w:noWrap w:val="0"/>
            <w:vAlign w:val="center"/>
          </w:tcPr>
          <w:p w14:paraId="14479951">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方案申请表</w:t>
            </w:r>
          </w:p>
        </w:tc>
        <w:tc>
          <w:tcPr>
            <w:tcW w:w="4796" w:type="dxa"/>
            <w:noWrap w:val="0"/>
            <w:vAlign w:val="center"/>
          </w:tcPr>
          <w:p w14:paraId="69019997">
            <w:pPr>
              <w:spacing w:line="410" w:lineRule="exact"/>
              <w:rPr>
                <w:rFonts w:ascii="仿宋_GB2312" w:hAnsi="仿宋_GB2312" w:cs="仿宋_GB2312"/>
                <w:spacing w:val="-6"/>
                <w:sz w:val="28"/>
                <w:szCs w:val="28"/>
              </w:rPr>
            </w:pPr>
          </w:p>
        </w:tc>
      </w:tr>
      <w:tr w14:paraId="57FF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8" w:type="dxa"/>
            <w:noWrap w:val="0"/>
            <w:vAlign w:val="center"/>
          </w:tcPr>
          <w:p w14:paraId="16126610">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3</w:t>
            </w:r>
          </w:p>
        </w:tc>
        <w:tc>
          <w:tcPr>
            <w:tcW w:w="3280" w:type="dxa"/>
            <w:noWrap w:val="0"/>
            <w:vAlign w:val="center"/>
          </w:tcPr>
          <w:p w14:paraId="1DCE15B2">
            <w:pPr>
              <w:spacing w:line="410" w:lineRule="exact"/>
              <w:rPr>
                <w:rFonts w:ascii="仿宋_GB2312" w:hAnsi="仿宋_GB2312" w:cs="仿宋_GB2312"/>
                <w:spacing w:val="-6"/>
                <w:sz w:val="28"/>
                <w:szCs w:val="28"/>
              </w:rPr>
            </w:pPr>
            <w:r>
              <w:rPr>
                <w:rFonts w:hint="eastAsia" w:ascii="仿宋_GB2312" w:hAnsi="仿宋_GB2312" w:cs="仿宋_GB2312"/>
                <w:sz w:val="28"/>
                <w:szCs w:val="28"/>
              </w:rPr>
              <w:t>建筑方案示意图纸</w:t>
            </w:r>
          </w:p>
        </w:tc>
        <w:tc>
          <w:tcPr>
            <w:tcW w:w="4796" w:type="dxa"/>
            <w:noWrap w:val="0"/>
            <w:vAlign w:val="center"/>
          </w:tcPr>
          <w:p w14:paraId="42E5D5A6">
            <w:pPr>
              <w:spacing w:line="410" w:lineRule="exact"/>
              <w:rPr>
                <w:rFonts w:ascii="仿宋_GB2312" w:hAnsi="仿宋_GB2312" w:cs="仿宋_GB2312"/>
                <w:spacing w:val="-6"/>
                <w:sz w:val="28"/>
                <w:szCs w:val="28"/>
              </w:rPr>
            </w:pPr>
            <w:r>
              <w:rPr>
                <w:rFonts w:hint="eastAsia" w:ascii="仿宋_GB2312" w:hAnsi="仿宋_GB2312" w:cs="仿宋_GB2312"/>
                <w:sz w:val="28"/>
                <w:szCs w:val="28"/>
              </w:rPr>
              <w:t>包括方案平面图、效果图。</w:t>
            </w:r>
          </w:p>
        </w:tc>
      </w:tr>
      <w:tr w14:paraId="5597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0100483D">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4</w:t>
            </w:r>
          </w:p>
        </w:tc>
        <w:tc>
          <w:tcPr>
            <w:tcW w:w="3280" w:type="dxa"/>
            <w:noWrap w:val="0"/>
            <w:vAlign w:val="center"/>
          </w:tcPr>
          <w:p w14:paraId="1A9B7A8E">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不动产权属证明材料</w:t>
            </w:r>
          </w:p>
        </w:tc>
        <w:tc>
          <w:tcPr>
            <w:tcW w:w="4796" w:type="dxa"/>
            <w:noWrap w:val="0"/>
            <w:vAlign w:val="center"/>
          </w:tcPr>
          <w:p w14:paraId="63F92C69">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包括不动产权属证书（不动产权证、土地所有权证、土地使用</w:t>
            </w:r>
            <w:r>
              <w:rPr>
                <w:rFonts w:hint="eastAsia" w:ascii="仿宋_GB2312" w:hAnsi="仿宋_GB2312" w:cs="仿宋_GB2312"/>
                <w:spacing w:val="-6"/>
                <w:sz w:val="28"/>
                <w:szCs w:val="28"/>
                <w:lang w:val="en-US" w:eastAsia="zh-CN"/>
              </w:rPr>
              <w:t>权</w:t>
            </w:r>
            <w:r>
              <w:rPr>
                <w:rFonts w:hint="eastAsia" w:ascii="仿宋_GB2312" w:hAnsi="仿宋_GB2312" w:cs="仿宋_GB2312"/>
                <w:spacing w:val="-6"/>
                <w:sz w:val="28"/>
                <w:szCs w:val="28"/>
              </w:rPr>
              <w:t>证、房产证）或土地所有权登记造册表等。按规定可暂不核发不动产权属证书、仅进行调查或造册统计的，提供土地所有权造册表。属于国有土地完善转用手续的，提供土地实际用地人有关证明材料。</w:t>
            </w:r>
          </w:p>
        </w:tc>
      </w:tr>
      <w:tr w14:paraId="348B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7ECEA458">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5</w:t>
            </w:r>
          </w:p>
        </w:tc>
        <w:tc>
          <w:tcPr>
            <w:tcW w:w="3280" w:type="dxa"/>
            <w:noWrap w:val="0"/>
            <w:vAlign w:val="center"/>
          </w:tcPr>
          <w:p w14:paraId="15EA1B9B">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改造意愿征集结果</w:t>
            </w:r>
          </w:p>
        </w:tc>
        <w:tc>
          <w:tcPr>
            <w:tcW w:w="4796" w:type="dxa"/>
            <w:noWrap w:val="0"/>
            <w:vAlign w:val="center"/>
          </w:tcPr>
          <w:p w14:paraId="30F6D741">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rPr>
              <w:t>改造意愿征集需包含改造范围、土地现状、改造主体及拟改造情况、补偿安置方式及标准等事项。</w:t>
            </w:r>
            <w:r>
              <w:rPr>
                <w:rFonts w:hint="eastAsia" w:ascii="仿宋_GB2312" w:hAnsi="仿宋_GB2312" w:cs="仿宋_GB2312"/>
                <w:sz w:val="28"/>
                <w:szCs w:val="28"/>
              </w:rPr>
              <w:t>由涉及所有原权利人签名同意改造</w:t>
            </w:r>
            <w:r>
              <w:rPr>
                <w:rFonts w:hint="eastAsia" w:ascii="仿宋_GB2312" w:hAnsi="仿宋_GB2312" w:cs="仿宋_GB2312"/>
                <w:sz w:val="28"/>
                <w:szCs w:val="28"/>
                <w:lang w:eastAsia="zh-CN"/>
              </w:rPr>
              <w:t>。</w:t>
            </w:r>
            <w:r>
              <w:rPr>
                <w:rFonts w:hint="eastAsia" w:ascii="仿宋_GB2312" w:hAnsi="仿宋_GB2312" w:cs="仿宋_GB2312"/>
                <w:sz w:val="28"/>
                <w:szCs w:val="28"/>
              </w:rPr>
              <w:t>原权利人为农村集体经济组的，需按《中华人民共和国农村集体经济组织法》中有关规定，履行相应程序经农村集体经济组织同意。</w:t>
            </w:r>
          </w:p>
        </w:tc>
      </w:tr>
      <w:tr w14:paraId="7018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251B7AC8">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6</w:t>
            </w:r>
          </w:p>
        </w:tc>
        <w:tc>
          <w:tcPr>
            <w:tcW w:w="3280" w:type="dxa"/>
            <w:noWrap w:val="0"/>
            <w:vAlign w:val="center"/>
          </w:tcPr>
          <w:p w14:paraId="48E86F90">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补偿安置方案</w:t>
            </w:r>
          </w:p>
        </w:tc>
        <w:tc>
          <w:tcPr>
            <w:tcW w:w="4796" w:type="dxa"/>
            <w:noWrap w:val="0"/>
            <w:vAlign w:val="center"/>
          </w:tcPr>
          <w:p w14:paraId="7E81C5EC">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情况复杂的改造项目可单独编制，作为</w:t>
            </w:r>
            <w:r>
              <w:rPr>
                <w:rFonts w:hint="eastAsia" w:ascii="仿宋_GB2312" w:hAnsi="仿宋_GB2312" w:cs="仿宋_GB2312"/>
                <w:spacing w:val="-6"/>
                <w:sz w:val="28"/>
                <w:szCs w:val="28"/>
                <w:lang w:eastAsia="zh-CN"/>
              </w:rPr>
              <w:t>方案</w:t>
            </w:r>
            <w:r>
              <w:rPr>
                <w:rFonts w:hint="eastAsia" w:ascii="仿宋_GB2312" w:hAnsi="仿宋_GB2312" w:cs="仿宋_GB2312"/>
                <w:spacing w:val="-6"/>
                <w:sz w:val="28"/>
                <w:szCs w:val="28"/>
              </w:rPr>
              <w:t>的附件，其他项目可在</w:t>
            </w:r>
            <w:r>
              <w:rPr>
                <w:rFonts w:hint="eastAsia" w:ascii="仿宋_GB2312" w:hAnsi="仿宋_GB2312" w:cs="仿宋_GB2312"/>
                <w:spacing w:val="-6"/>
                <w:sz w:val="28"/>
                <w:szCs w:val="28"/>
                <w:lang w:eastAsia="zh-CN"/>
              </w:rPr>
              <w:t>方案</w:t>
            </w:r>
            <w:r>
              <w:rPr>
                <w:rFonts w:hint="eastAsia" w:ascii="仿宋_GB2312" w:hAnsi="仿宋_GB2312" w:cs="仿宋_GB2312"/>
                <w:spacing w:val="-6"/>
                <w:sz w:val="28"/>
                <w:szCs w:val="28"/>
              </w:rPr>
              <w:t>中表述。涉及土地征收的，补偿安置方案须按照有关规定进行公告。</w:t>
            </w:r>
          </w:p>
        </w:tc>
      </w:tr>
      <w:tr w14:paraId="10E8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5FCDE4A6">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7</w:t>
            </w:r>
          </w:p>
        </w:tc>
        <w:tc>
          <w:tcPr>
            <w:tcW w:w="3280" w:type="dxa"/>
            <w:noWrap w:val="0"/>
            <w:vAlign w:val="center"/>
          </w:tcPr>
          <w:p w14:paraId="63BCADEA">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改造主体证明材料</w:t>
            </w:r>
          </w:p>
        </w:tc>
        <w:tc>
          <w:tcPr>
            <w:tcW w:w="4796" w:type="dxa"/>
            <w:noWrap w:val="0"/>
            <w:vAlign w:val="center"/>
          </w:tcPr>
          <w:p w14:paraId="2F75C7C2">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根据形成改造主体的具体路径，提供相应的证明材料。包括</w:t>
            </w:r>
            <w:r>
              <w:rPr>
                <w:rFonts w:hint="eastAsia" w:ascii="仿宋_GB2312" w:hAnsi="仿宋_GB2312" w:cs="仿宋_GB2312"/>
                <w:sz w:val="28"/>
                <w:szCs w:val="28"/>
              </w:rPr>
              <w:t>土地权利人（或改造主体）的身份证明、企业证明或村集体证明、</w:t>
            </w:r>
            <w:r>
              <w:rPr>
                <w:rFonts w:hint="eastAsia" w:ascii="仿宋_GB2312" w:hAnsi="仿宋_GB2312" w:cs="仿宋_GB2312"/>
                <w:spacing w:val="-6"/>
                <w:sz w:val="28"/>
                <w:szCs w:val="28"/>
              </w:rPr>
              <w:t>政府与原权利人签订的收储协议、政府统租协议，改造主体与原权利人签订的收购归宗、作价入股或权益转移协议，改造主体与原权利人签订的土地修复、复垦、置换相关协议或初步协商一致的证明材料。</w:t>
            </w:r>
          </w:p>
        </w:tc>
      </w:tr>
      <w:tr w14:paraId="32F8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48420721">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8</w:t>
            </w:r>
          </w:p>
        </w:tc>
        <w:tc>
          <w:tcPr>
            <w:tcW w:w="3280" w:type="dxa"/>
            <w:noWrap w:val="0"/>
            <w:vAlign w:val="center"/>
          </w:tcPr>
          <w:p w14:paraId="44ADFE2A">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社会稳定风险评估报告</w:t>
            </w:r>
          </w:p>
        </w:tc>
        <w:tc>
          <w:tcPr>
            <w:tcW w:w="4796" w:type="dxa"/>
            <w:noWrap w:val="0"/>
            <w:vAlign w:val="center"/>
          </w:tcPr>
          <w:p w14:paraId="26A8E7D6">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涉及土地征收的需提供。</w:t>
            </w:r>
          </w:p>
        </w:tc>
      </w:tr>
      <w:tr w14:paraId="0A67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382BD26E">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9</w:t>
            </w:r>
          </w:p>
        </w:tc>
        <w:tc>
          <w:tcPr>
            <w:tcW w:w="3280" w:type="dxa"/>
            <w:noWrap w:val="0"/>
            <w:vAlign w:val="center"/>
          </w:tcPr>
          <w:p w14:paraId="3E500939">
            <w:pPr>
              <w:spacing w:line="410" w:lineRule="exact"/>
              <w:rPr>
                <w:rFonts w:ascii="仿宋_GB2312" w:hAnsi="仿宋_GB2312" w:cs="仿宋_GB2312"/>
                <w:spacing w:val="-6"/>
                <w:sz w:val="28"/>
                <w:szCs w:val="28"/>
              </w:rPr>
            </w:pPr>
            <w:r>
              <w:rPr>
                <w:rFonts w:hint="eastAsia" w:ascii="仿宋_GB2312" w:hAnsi="仿宋_GB2312" w:cs="仿宋_GB2312"/>
                <w:sz w:val="28"/>
                <w:szCs w:val="28"/>
              </w:rPr>
              <w:t>相关规划情况</w:t>
            </w:r>
          </w:p>
        </w:tc>
        <w:tc>
          <w:tcPr>
            <w:tcW w:w="4796" w:type="dxa"/>
            <w:noWrap w:val="0"/>
            <w:vAlign w:val="center"/>
          </w:tcPr>
          <w:p w14:paraId="55AFCAF6">
            <w:pPr>
              <w:spacing w:line="410" w:lineRule="exact"/>
              <w:rPr>
                <w:rFonts w:ascii="仿宋_GB2312" w:hAnsi="仿宋_GB2312" w:cs="仿宋_GB2312"/>
                <w:spacing w:val="-6"/>
                <w:sz w:val="28"/>
                <w:szCs w:val="28"/>
              </w:rPr>
            </w:pPr>
            <w:r>
              <w:rPr>
                <w:rFonts w:hint="eastAsia" w:ascii="仿宋_GB2312" w:hAnsi="仿宋_GB2312" w:cs="仿宋_GB2312"/>
                <w:sz w:val="28"/>
                <w:szCs w:val="28"/>
              </w:rPr>
              <w:t>包括国土空间</w:t>
            </w:r>
            <w:r>
              <w:rPr>
                <w:rFonts w:hint="eastAsia" w:ascii="仿宋_GB2312" w:hAnsi="仿宋_GB2312" w:cs="仿宋_GB2312"/>
                <w:sz w:val="28"/>
                <w:szCs w:val="28"/>
                <w:lang w:val="en-US" w:eastAsia="zh-CN"/>
              </w:rPr>
              <w:t>总体</w:t>
            </w:r>
            <w:r>
              <w:rPr>
                <w:rFonts w:hint="eastAsia" w:ascii="仿宋_GB2312" w:hAnsi="仿宋_GB2312" w:cs="仿宋_GB2312"/>
                <w:sz w:val="28"/>
                <w:szCs w:val="28"/>
              </w:rPr>
              <w:t>规划、城市更新（“三旧”改造）专项规划</w:t>
            </w:r>
            <w:r>
              <w:rPr>
                <w:rFonts w:hint="eastAsia" w:ascii="仿宋_GB2312" w:hAnsi="仿宋_GB2312" w:cs="仿宋_GB2312"/>
                <w:sz w:val="28"/>
                <w:szCs w:val="28"/>
                <w:lang w:eastAsia="zh-CN"/>
              </w:rPr>
              <w:t>、</w:t>
            </w:r>
            <w:r>
              <w:rPr>
                <w:rFonts w:hint="eastAsia" w:ascii="仿宋_GB2312" w:hAnsi="仿宋_GB2312" w:cs="仿宋_GB2312"/>
                <w:sz w:val="28"/>
                <w:szCs w:val="28"/>
              </w:rPr>
              <w:t>详细规划等的规划成果，注明批复文号。涉及到永久基本农田、生态保护红线、城镇开发边界等管控要求，需进一步补充相关情况，注明有关规划批复文号。</w:t>
            </w:r>
          </w:p>
        </w:tc>
      </w:tr>
      <w:tr w14:paraId="6641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68E1479E">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10</w:t>
            </w:r>
          </w:p>
        </w:tc>
        <w:tc>
          <w:tcPr>
            <w:tcW w:w="3280" w:type="dxa"/>
            <w:noWrap w:val="0"/>
            <w:vAlign w:val="center"/>
          </w:tcPr>
          <w:p w14:paraId="04DF1863">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遥感影像图</w:t>
            </w:r>
          </w:p>
        </w:tc>
        <w:tc>
          <w:tcPr>
            <w:tcW w:w="4796" w:type="dxa"/>
            <w:noWrap w:val="0"/>
            <w:vAlign w:val="center"/>
          </w:tcPr>
          <w:p w14:paraId="1BEBFF3E">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lang w:val="en-US" w:eastAsia="zh-CN"/>
              </w:rPr>
              <w:t>包含2019年影像图和最新的快纠影像图</w:t>
            </w:r>
            <w:r>
              <w:rPr>
                <w:rFonts w:hint="eastAsia" w:ascii="仿宋_GB2312" w:hAnsi="仿宋_GB2312" w:cs="仿宋_GB2312"/>
                <w:spacing w:val="-6"/>
                <w:sz w:val="28"/>
                <w:szCs w:val="28"/>
              </w:rPr>
              <w:t>，</w:t>
            </w:r>
            <w:r>
              <w:rPr>
                <w:rFonts w:hint="eastAsia" w:ascii="仿宋_GB2312" w:hAnsi="仿宋_GB2312" w:cs="仿宋_GB2312"/>
                <w:sz w:val="28"/>
                <w:szCs w:val="28"/>
              </w:rPr>
              <w:t>反映上盖建筑物情况，需标示项目范围、主体用地范围、改造范围等</w:t>
            </w:r>
            <w:r>
              <w:rPr>
                <w:rFonts w:hint="eastAsia" w:ascii="仿宋_GB2312" w:hAnsi="仿宋_GB2312" w:cs="仿宋_GB2312"/>
                <w:spacing w:val="-6"/>
                <w:sz w:val="28"/>
                <w:szCs w:val="28"/>
              </w:rPr>
              <w:t>。</w:t>
            </w:r>
          </w:p>
        </w:tc>
      </w:tr>
      <w:tr w14:paraId="12D1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14A754A9">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11</w:t>
            </w:r>
          </w:p>
        </w:tc>
        <w:tc>
          <w:tcPr>
            <w:tcW w:w="3280" w:type="dxa"/>
            <w:noWrap w:val="0"/>
            <w:vAlign w:val="center"/>
          </w:tcPr>
          <w:p w14:paraId="47573FCC">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20</w:t>
            </w:r>
            <w:r>
              <w:rPr>
                <w:rFonts w:hint="eastAsia" w:ascii="仿宋_GB2312" w:hAnsi="仿宋_GB2312" w:cs="仿宋_GB2312"/>
                <w:spacing w:val="-6"/>
                <w:sz w:val="28"/>
                <w:szCs w:val="28"/>
                <w:lang w:val="en-US" w:eastAsia="zh-CN"/>
              </w:rPr>
              <w:t>1</w:t>
            </w:r>
            <w:r>
              <w:rPr>
                <w:rFonts w:hint="eastAsia" w:ascii="仿宋_GB2312" w:hAnsi="仿宋_GB2312" w:cs="仿宋_GB2312"/>
                <w:spacing w:val="-6"/>
                <w:sz w:val="28"/>
                <w:szCs w:val="28"/>
              </w:rPr>
              <w:t>9年及最新年度土地利用现状图</w:t>
            </w:r>
          </w:p>
        </w:tc>
        <w:tc>
          <w:tcPr>
            <w:tcW w:w="4796" w:type="dxa"/>
            <w:noWrap w:val="0"/>
            <w:vAlign w:val="center"/>
          </w:tcPr>
          <w:p w14:paraId="4B87B6B9">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rPr>
              <w:t>需标示改造项目范围，主体地块范围，“三地”、其他用地、征地留用地及拟修复、复垦、置换用地范围等。</w:t>
            </w:r>
          </w:p>
        </w:tc>
      </w:tr>
      <w:tr w14:paraId="4DF5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6CA15AE2">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12</w:t>
            </w:r>
          </w:p>
        </w:tc>
        <w:tc>
          <w:tcPr>
            <w:tcW w:w="3280" w:type="dxa"/>
            <w:noWrap w:val="0"/>
            <w:vAlign w:val="center"/>
          </w:tcPr>
          <w:p w14:paraId="36D28EE8">
            <w:pPr>
              <w:spacing w:line="410" w:lineRule="exact"/>
              <w:rPr>
                <w:rFonts w:ascii="仿宋_GB2312" w:hAnsi="仿宋_GB2312" w:cs="仿宋_GB2312"/>
                <w:spacing w:val="-6"/>
                <w:sz w:val="28"/>
                <w:szCs w:val="28"/>
              </w:rPr>
            </w:pPr>
            <w:r>
              <w:rPr>
                <w:rFonts w:hint="eastAsia" w:ascii="仿宋_GB2312" w:hAnsi="仿宋_GB2312" w:cs="仿宋_GB2312"/>
                <w:sz w:val="28"/>
                <w:szCs w:val="28"/>
              </w:rPr>
              <w:t>闲置</w:t>
            </w:r>
            <w:r>
              <w:rPr>
                <w:rFonts w:hint="eastAsia" w:ascii="仿宋_GB2312" w:hAnsi="仿宋_GB2312" w:cs="仿宋_GB2312"/>
                <w:sz w:val="28"/>
                <w:szCs w:val="28"/>
                <w:lang w:val="en-US" w:eastAsia="zh-CN"/>
              </w:rPr>
              <w:t>土地处置</w:t>
            </w:r>
            <w:r>
              <w:rPr>
                <w:rFonts w:hint="eastAsia" w:ascii="仿宋_GB2312" w:hAnsi="仿宋_GB2312" w:cs="仿宋_GB2312"/>
                <w:sz w:val="28"/>
                <w:szCs w:val="28"/>
              </w:rPr>
              <w:t>情况说明</w:t>
            </w:r>
          </w:p>
        </w:tc>
        <w:tc>
          <w:tcPr>
            <w:tcW w:w="4796" w:type="dxa"/>
            <w:noWrap w:val="0"/>
            <w:vAlign w:val="center"/>
          </w:tcPr>
          <w:p w14:paraId="34BEE053">
            <w:pPr>
              <w:spacing w:line="410" w:lineRule="exact"/>
              <w:rPr>
                <w:rFonts w:ascii="仿宋_GB2312" w:hAnsi="仿宋_GB2312" w:cs="仿宋_GB2312"/>
                <w:spacing w:val="-6"/>
                <w:sz w:val="28"/>
                <w:szCs w:val="28"/>
              </w:rPr>
            </w:pPr>
            <w:r>
              <w:rPr>
                <w:rFonts w:hint="eastAsia" w:ascii="仿宋_GB2312" w:hAnsi="仿宋_GB2312" w:cs="仿宋_GB2312"/>
                <w:spacing w:val="-6"/>
                <w:sz w:val="28"/>
                <w:szCs w:val="28"/>
                <w:lang w:val="en-US" w:eastAsia="zh-CN"/>
              </w:rPr>
              <w:t>需说明该用地不涉嫌闲置、未被认定为闲置或闲置处置已完毕</w:t>
            </w:r>
            <w:r>
              <w:rPr>
                <w:rFonts w:hint="eastAsia" w:ascii="仿宋_GB2312" w:hAnsi="仿宋_GB2312" w:cs="仿宋_GB2312"/>
                <w:spacing w:val="-6"/>
                <w:sz w:val="28"/>
                <w:szCs w:val="28"/>
                <w:lang w:val="en" w:eastAsia="zh-CN"/>
              </w:rPr>
              <w:t>。</w:t>
            </w:r>
          </w:p>
        </w:tc>
      </w:tr>
      <w:tr w14:paraId="7F9E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1C33051E">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13</w:t>
            </w:r>
          </w:p>
        </w:tc>
        <w:tc>
          <w:tcPr>
            <w:tcW w:w="3280" w:type="dxa"/>
            <w:noWrap w:val="0"/>
            <w:vAlign w:val="center"/>
          </w:tcPr>
          <w:p w14:paraId="5280B0EA">
            <w:pPr>
              <w:spacing w:line="410" w:lineRule="exact"/>
              <w:rPr>
                <w:rFonts w:ascii="仿宋_GB2312" w:hAnsi="仿宋_GB2312" w:cs="仿宋_GB2312"/>
                <w:spacing w:val="-6"/>
                <w:sz w:val="28"/>
                <w:szCs w:val="28"/>
              </w:rPr>
            </w:pPr>
            <w:r>
              <w:rPr>
                <w:rFonts w:hint="eastAsia" w:ascii="仿宋_GB2312" w:hAnsi="仿宋_GB2312" w:cs="仿宋_GB2312"/>
                <w:sz w:val="28"/>
                <w:szCs w:val="28"/>
              </w:rPr>
              <w:t>抵押权人同意改造证明</w:t>
            </w:r>
          </w:p>
        </w:tc>
        <w:tc>
          <w:tcPr>
            <w:tcW w:w="4796" w:type="dxa"/>
            <w:noWrap w:val="0"/>
            <w:vAlign w:val="center"/>
          </w:tcPr>
          <w:p w14:paraId="7326833D">
            <w:pPr>
              <w:spacing w:line="410" w:lineRule="exact"/>
              <w:rPr>
                <w:rFonts w:ascii="仿宋_GB2312" w:hAnsi="仿宋_GB2312" w:cs="仿宋_GB2312"/>
                <w:spacing w:val="-6"/>
                <w:sz w:val="28"/>
                <w:szCs w:val="28"/>
              </w:rPr>
            </w:pPr>
            <w:r>
              <w:rPr>
                <w:rFonts w:hint="eastAsia" w:ascii="仿宋_GB2312" w:hAnsi="仿宋_GB2312" w:cs="仿宋_GB2312"/>
                <w:sz w:val="28"/>
                <w:szCs w:val="28"/>
              </w:rPr>
              <w:t>涉及到不动产抵押的需提供。</w:t>
            </w:r>
          </w:p>
        </w:tc>
      </w:tr>
      <w:tr w14:paraId="1593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0B9A1687">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14</w:t>
            </w:r>
          </w:p>
        </w:tc>
        <w:tc>
          <w:tcPr>
            <w:tcW w:w="3280" w:type="dxa"/>
            <w:noWrap w:val="0"/>
            <w:vAlign w:val="center"/>
          </w:tcPr>
          <w:p w14:paraId="12697F85">
            <w:pPr>
              <w:spacing w:line="410" w:lineRule="exact"/>
              <w:rPr>
                <w:rFonts w:ascii="仿宋_GB2312" w:hAnsi="仿宋_GB2312" w:cs="仿宋_GB2312"/>
                <w:sz w:val="28"/>
                <w:szCs w:val="28"/>
              </w:rPr>
            </w:pPr>
            <w:r>
              <w:rPr>
                <w:rFonts w:hint="eastAsia" w:ascii="仿宋_GB2312" w:hAnsi="仿宋_GB2312" w:cs="仿宋_GB2312"/>
                <w:sz w:val="28"/>
                <w:szCs w:val="28"/>
              </w:rPr>
              <w:t>历史文化资源调查评估报告</w:t>
            </w:r>
          </w:p>
        </w:tc>
        <w:tc>
          <w:tcPr>
            <w:tcW w:w="4796" w:type="dxa"/>
            <w:noWrap w:val="0"/>
            <w:vAlign w:val="center"/>
          </w:tcPr>
          <w:p w14:paraId="7FBB857E">
            <w:pPr>
              <w:spacing w:line="410" w:lineRule="exact"/>
              <w:rPr>
                <w:rFonts w:ascii="仿宋_GB2312" w:hAnsi="仿宋_GB2312" w:cs="仿宋_GB2312"/>
                <w:sz w:val="28"/>
                <w:szCs w:val="28"/>
              </w:rPr>
            </w:pPr>
            <w:r>
              <w:rPr>
                <w:rFonts w:hint="eastAsia" w:ascii="仿宋_GB2312" w:hAnsi="仿宋_GB2312" w:cs="仿宋_GB2312"/>
                <w:sz w:val="28"/>
                <w:szCs w:val="28"/>
              </w:rPr>
              <w:t>涉及到历史文化资源要素的需提供。</w:t>
            </w:r>
          </w:p>
        </w:tc>
      </w:tr>
      <w:tr w14:paraId="2CA8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31D66150">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15</w:t>
            </w:r>
          </w:p>
        </w:tc>
        <w:tc>
          <w:tcPr>
            <w:tcW w:w="3280" w:type="dxa"/>
            <w:noWrap w:val="0"/>
            <w:vAlign w:val="center"/>
          </w:tcPr>
          <w:p w14:paraId="4F748CD4">
            <w:pPr>
              <w:spacing w:line="410" w:lineRule="exact"/>
              <w:rPr>
                <w:rFonts w:ascii="仿宋_GB2312" w:hAnsi="仿宋_GB2312" w:cs="仿宋_GB2312"/>
                <w:spacing w:val="-6"/>
                <w:sz w:val="28"/>
                <w:szCs w:val="28"/>
              </w:rPr>
            </w:pPr>
            <w:r>
              <w:rPr>
                <w:rFonts w:hint="eastAsia" w:ascii="仿宋_GB2312" w:hAnsi="仿宋_GB2312" w:cs="仿宋_GB2312"/>
                <w:sz w:val="28"/>
                <w:szCs w:val="28"/>
              </w:rPr>
              <w:t>行政处罚相关材料及支付凭证</w:t>
            </w:r>
          </w:p>
        </w:tc>
        <w:tc>
          <w:tcPr>
            <w:tcW w:w="4796" w:type="dxa"/>
            <w:noWrap w:val="0"/>
            <w:vAlign w:val="center"/>
          </w:tcPr>
          <w:p w14:paraId="0EEF990C">
            <w:pPr>
              <w:spacing w:line="410" w:lineRule="exact"/>
              <w:rPr>
                <w:rFonts w:ascii="仿宋_GB2312" w:hAnsi="仿宋_GB2312" w:cs="仿宋_GB2312"/>
                <w:spacing w:val="-6"/>
                <w:sz w:val="28"/>
                <w:szCs w:val="28"/>
              </w:rPr>
            </w:pPr>
            <w:r>
              <w:rPr>
                <w:rFonts w:hint="eastAsia" w:ascii="仿宋_GB2312" w:hAnsi="仿宋_GB2312" w:cs="仿宋_GB2312"/>
                <w:sz w:val="28"/>
                <w:szCs w:val="28"/>
              </w:rPr>
              <w:t>涉及到</w:t>
            </w:r>
            <w:r>
              <w:rPr>
                <w:rFonts w:hint="eastAsia" w:ascii="仿宋_GB2312" w:hAnsi="仿宋_GB2312" w:cs="仿宋_GB2312"/>
                <w:sz w:val="28"/>
                <w:szCs w:val="28"/>
                <w:lang w:val="en-US" w:eastAsia="zh-CN"/>
              </w:rPr>
              <w:t>历史违法用地或</w:t>
            </w:r>
            <w:r>
              <w:rPr>
                <w:rFonts w:hint="eastAsia" w:ascii="仿宋_GB2312" w:hAnsi="仿宋_GB2312" w:cs="仿宋_GB2312"/>
                <w:sz w:val="28"/>
                <w:szCs w:val="28"/>
              </w:rPr>
              <w:t>保留违法建设</w:t>
            </w:r>
            <w:r>
              <w:rPr>
                <w:rFonts w:hint="eastAsia" w:ascii="仿宋_GB2312" w:hAnsi="仿宋_GB2312" w:cs="仿宋_GB2312"/>
                <w:sz w:val="28"/>
                <w:szCs w:val="28"/>
                <w:lang w:val="en-US" w:eastAsia="zh-CN"/>
              </w:rPr>
              <w:t>的</w:t>
            </w:r>
            <w:r>
              <w:rPr>
                <w:rFonts w:hint="eastAsia" w:ascii="仿宋_GB2312" w:hAnsi="仿宋_GB2312" w:cs="仿宋_GB2312"/>
                <w:sz w:val="28"/>
                <w:szCs w:val="28"/>
              </w:rPr>
              <w:t>需提供，</w:t>
            </w:r>
            <w:r>
              <w:rPr>
                <w:rFonts w:hint="eastAsia" w:ascii="仿宋_GB2312" w:hAnsi="仿宋_GB2312" w:cs="仿宋_GB2312"/>
                <w:sz w:val="28"/>
                <w:szCs w:val="28"/>
                <w:lang w:val="en-US" w:eastAsia="zh-CN"/>
              </w:rPr>
              <w:t>保留违法建设的</w:t>
            </w:r>
            <w:r>
              <w:rPr>
                <w:rFonts w:hint="eastAsia" w:ascii="仿宋_GB2312" w:hAnsi="仿宋_GB2312" w:cs="仿宋_GB2312"/>
                <w:sz w:val="28"/>
                <w:szCs w:val="28"/>
              </w:rPr>
              <w:t>须在</w:t>
            </w:r>
            <w:r>
              <w:rPr>
                <w:rFonts w:hint="eastAsia" w:ascii="仿宋_GB2312" w:hAnsi="仿宋_GB2312" w:cs="仿宋_GB2312"/>
                <w:sz w:val="28"/>
                <w:szCs w:val="28"/>
                <w:lang w:eastAsia="zh-CN"/>
              </w:rPr>
              <w:t>方案</w:t>
            </w:r>
            <w:r>
              <w:rPr>
                <w:rFonts w:hint="eastAsia" w:ascii="仿宋_GB2312" w:hAnsi="仿宋_GB2312" w:cs="仿宋_GB2312"/>
                <w:sz w:val="28"/>
                <w:szCs w:val="28"/>
              </w:rPr>
              <w:t>中明确该保留违法建筑物补办建设手续情况。</w:t>
            </w:r>
          </w:p>
        </w:tc>
      </w:tr>
      <w:tr w14:paraId="2B4A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1B5CF065">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rPr>
              <w:t>1</w:t>
            </w:r>
            <w:r>
              <w:rPr>
                <w:rFonts w:hint="eastAsia" w:ascii="仿宋_GB2312" w:hAnsi="仿宋_GB2312" w:cs="仿宋_GB2312"/>
                <w:spacing w:val="-6"/>
                <w:sz w:val="28"/>
                <w:szCs w:val="28"/>
                <w:lang w:val="en-US" w:eastAsia="zh-CN"/>
              </w:rPr>
              <w:t>6</w:t>
            </w:r>
          </w:p>
        </w:tc>
        <w:tc>
          <w:tcPr>
            <w:tcW w:w="3280" w:type="dxa"/>
            <w:noWrap w:val="0"/>
            <w:vAlign w:val="center"/>
          </w:tcPr>
          <w:p w14:paraId="0B8D0E94">
            <w:pPr>
              <w:spacing w:line="410" w:lineRule="exact"/>
              <w:rPr>
                <w:rFonts w:ascii="仿宋_GB2312" w:hAnsi="仿宋_GB2312" w:cs="仿宋_GB2312"/>
                <w:spacing w:val="-6"/>
                <w:sz w:val="28"/>
                <w:szCs w:val="28"/>
              </w:rPr>
            </w:pPr>
            <w:r>
              <w:rPr>
                <w:rFonts w:hint="eastAsia" w:ascii="仿宋_GB2312" w:hAnsi="仿宋_GB2312" w:cs="仿宋_GB2312"/>
                <w:sz w:val="28"/>
                <w:szCs w:val="28"/>
              </w:rPr>
              <w:t>实施监管协议</w:t>
            </w:r>
          </w:p>
        </w:tc>
        <w:tc>
          <w:tcPr>
            <w:tcW w:w="4796" w:type="dxa"/>
            <w:noWrap w:val="0"/>
            <w:vAlign w:val="center"/>
          </w:tcPr>
          <w:p w14:paraId="58292C60">
            <w:pPr>
              <w:spacing w:line="410" w:lineRule="exact"/>
              <w:rPr>
                <w:rFonts w:ascii="仿宋_GB2312" w:hAnsi="仿宋_GB2312" w:cs="仿宋_GB2312"/>
                <w:spacing w:val="-6"/>
                <w:sz w:val="28"/>
                <w:szCs w:val="28"/>
              </w:rPr>
            </w:pPr>
            <w:r>
              <w:rPr>
                <w:rFonts w:hint="eastAsia" w:ascii="仿宋_GB2312" w:hAnsi="仿宋_GB2312" w:cs="仿宋_GB2312"/>
                <w:sz w:val="28"/>
                <w:szCs w:val="28"/>
              </w:rPr>
              <w:t>编制</w:t>
            </w:r>
            <w:r>
              <w:rPr>
                <w:rFonts w:hint="eastAsia" w:ascii="仿宋_GB2312" w:hAnsi="仿宋_GB2312" w:cs="仿宋_GB2312"/>
                <w:sz w:val="28"/>
                <w:szCs w:val="28"/>
                <w:lang w:eastAsia="zh-CN"/>
              </w:rPr>
              <w:t>方案</w:t>
            </w:r>
            <w:r>
              <w:rPr>
                <w:rFonts w:hint="eastAsia" w:ascii="仿宋_GB2312" w:hAnsi="仿宋_GB2312" w:cs="仿宋_GB2312"/>
                <w:sz w:val="28"/>
                <w:szCs w:val="28"/>
              </w:rPr>
              <w:t>时同步明确实施监管协议具体内容，实施监管协议应作为</w:t>
            </w:r>
            <w:r>
              <w:rPr>
                <w:rFonts w:hint="eastAsia" w:ascii="仿宋_GB2312" w:hAnsi="仿宋_GB2312" w:cs="仿宋_GB2312"/>
                <w:sz w:val="28"/>
                <w:szCs w:val="28"/>
                <w:lang w:eastAsia="zh-CN"/>
              </w:rPr>
              <w:t>方案</w:t>
            </w:r>
            <w:r>
              <w:rPr>
                <w:rFonts w:hint="eastAsia" w:ascii="仿宋_GB2312" w:hAnsi="仿宋_GB2312" w:cs="仿宋_GB2312"/>
                <w:sz w:val="28"/>
                <w:szCs w:val="28"/>
              </w:rPr>
              <w:t>附件报送。</w:t>
            </w:r>
            <w:r>
              <w:rPr>
                <w:rFonts w:hint="eastAsia" w:ascii="仿宋_GB2312" w:hAnsi="仿宋_GB2312" w:cs="仿宋_GB2312"/>
                <w:sz w:val="28"/>
                <w:szCs w:val="28"/>
                <w:lang w:eastAsia="zh-CN"/>
              </w:rPr>
              <w:t>方案</w:t>
            </w:r>
            <w:r>
              <w:rPr>
                <w:rFonts w:hint="eastAsia" w:ascii="仿宋_GB2312" w:hAnsi="仿宋_GB2312" w:cs="仿宋_GB2312"/>
                <w:sz w:val="28"/>
                <w:szCs w:val="28"/>
              </w:rPr>
              <w:t>审批</w:t>
            </w:r>
            <w:r>
              <w:rPr>
                <w:rFonts w:hint="eastAsia" w:ascii="仿宋_GB2312" w:hAnsi="仿宋_GB2312" w:cs="仿宋_GB2312"/>
                <w:sz w:val="28"/>
                <w:szCs w:val="28"/>
                <w:lang w:val="en-US" w:eastAsia="zh-CN"/>
              </w:rPr>
              <w:t>原则上</w:t>
            </w:r>
            <w:r>
              <w:rPr>
                <w:rFonts w:hint="eastAsia" w:ascii="仿宋_GB2312" w:hAnsi="仿宋_GB2312" w:cs="仿宋_GB2312"/>
                <w:sz w:val="28"/>
                <w:szCs w:val="28"/>
              </w:rPr>
              <w:t>与项目实施监管协议审核确认同步办理。</w:t>
            </w:r>
          </w:p>
        </w:tc>
      </w:tr>
      <w:tr w14:paraId="5C5C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5E1A797D">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rPr>
              <w:t>1</w:t>
            </w:r>
            <w:r>
              <w:rPr>
                <w:rFonts w:hint="eastAsia" w:ascii="仿宋_GB2312" w:hAnsi="仿宋_GB2312" w:cs="仿宋_GB2312"/>
                <w:spacing w:val="-6"/>
                <w:sz w:val="28"/>
                <w:szCs w:val="28"/>
                <w:lang w:val="en-US" w:eastAsia="zh-CN"/>
              </w:rPr>
              <w:t>7</w:t>
            </w:r>
          </w:p>
        </w:tc>
        <w:tc>
          <w:tcPr>
            <w:tcW w:w="3280" w:type="dxa"/>
            <w:noWrap w:val="0"/>
            <w:vAlign w:val="center"/>
          </w:tcPr>
          <w:p w14:paraId="5B67E876">
            <w:pPr>
              <w:spacing w:line="400" w:lineRule="exact"/>
              <w:rPr>
                <w:rFonts w:ascii="仿宋_GB2312" w:hAnsi="仿宋_GB2312" w:cs="仿宋_GB2312"/>
                <w:sz w:val="28"/>
                <w:szCs w:val="28"/>
              </w:rPr>
            </w:pPr>
            <w:r>
              <w:rPr>
                <w:rFonts w:hint="eastAsia" w:ascii="仿宋_GB2312" w:hAnsi="仿宋_GB2312" w:cs="仿宋_GB2312"/>
                <w:sz w:val="28"/>
                <w:szCs w:val="28"/>
              </w:rPr>
              <w:t>中山市建设用地污染状况调查备案表</w:t>
            </w:r>
          </w:p>
        </w:tc>
        <w:tc>
          <w:tcPr>
            <w:tcW w:w="4796" w:type="dxa"/>
            <w:noWrap w:val="0"/>
            <w:vAlign w:val="center"/>
          </w:tcPr>
          <w:p w14:paraId="2ABF4F3B">
            <w:pPr>
              <w:spacing w:line="400" w:lineRule="exact"/>
              <w:rPr>
                <w:rFonts w:ascii="仿宋_GB2312" w:hAnsi="仿宋_GB2312" w:cs="仿宋_GB2312"/>
                <w:sz w:val="28"/>
                <w:szCs w:val="28"/>
              </w:rPr>
            </w:pPr>
            <w:r>
              <w:rPr>
                <w:rFonts w:hint="eastAsia" w:ascii="仿宋_GB2312" w:hAnsi="仿宋_GB2312" w:cs="仿宋_GB2312"/>
                <w:sz w:val="28"/>
                <w:szCs w:val="28"/>
              </w:rPr>
              <w:t>此项针对需开展土壤污染状况调查的地块。</w:t>
            </w:r>
          </w:p>
        </w:tc>
      </w:tr>
      <w:tr w14:paraId="6CDF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156E0664">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rPr>
              <w:t>1</w:t>
            </w:r>
            <w:r>
              <w:rPr>
                <w:rFonts w:hint="eastAsia" w:ascii="仿宋_GB2312" w:hAnsi="仿宋_GB2312" w:cs="仿宋_GB2312"/>
                <w:spacing w:val="-6"/>
                <w:sz w:val="28"/>
                <w:szCs w:val="28"/>
                <w:lang w:val="en-US" w:eastAsia="zh-CN"/>
              </w:rPr>
              <w:t>8</w:t>
            </w:r>
          </w:p>
        </w:tc>
        <w:tc>
          <w:tcPr>
            <w:tcW w:w="3280" w:type="dxa"/>
            <w:noWrap w:val="0"/>
            <w:vAlign w:val="center"/>
          </w:tcPr>
          <w:p w14:paraId="4FCA16A5">
            <w:pPr>
              <w:spacing w:line="410" w:lineRule="exact"/>
              <w:rPr>
                <w:rFonts w:ascii="仿宋_GB2312" w:hAnsi="仿宋_GB2312" w:cs="仿宋_GB2312"/>
                <w:sz w:val="28"/>
                <w:szCs w:val="28"/>
              </w:rPr>
            </w:pPr>
            <w:r>
              <w:rPr>
                <w:rFonts w:hint="eastAsia" w:ascii="仿宋_GB2312" w:hAnsi="仿宋_GB2312" w:cs="仿宋_GB2312"/>
                <w:sz w:val="28"/>
                <w:szCs w:val="28"/>
              </w:rPr>
              <w:t>公示材料</w:t>
            </w:r>
          </w:p>
        </w:tc>
        <w:tc>
          <w:tcPr>
            <w:tcW w:w="4796" w:type="dxa"/>
            <w:noWrap w:val="0"/>
            <w:vAlign w:val="center"/>
          </w:tcPr>
          <w:p w14:paraId="3B10B95A">
            <w:pPr>
              <w:spacing w:line="410" w:lineRule="exact"/>
              <w:rPr>
                <w:rFonts w:ascii="仿宋_GB2312" w:hAnsi="仿宋_GB2312" w:cs="仿宋_GB2312"/>
                <w:sz w:val="28"/>
                <w:szCs w:val="28"/>
              </w:rPr>
            </w:pPr>
            <w:r>
              <w:rPr>
                <w:rFonts w:hint="eastAsia" w:ascii="仿宋_GB2312" w:hAnsi="仿宋_GB2312" w:cs="仿宋_GB2312"/>
                <w:sz w:val="28"/>
                <w:szCs w:val="28"/>
              </w:rPr>
              <w:t>需盖镇街政府公章。</w:t>
            </w:r>
          </w:p>
        </w:tc>
      </w:tr>
      <w:tr w14:paraId="27ED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8" w:type="dxa"/>
            <w:noWrap w:val="0"/>
            <w:vAlign w:val="center"/>
          </w:tcPr>
          <w:p w14:paraId="6F458EE7">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lang w:val="en-US" w:eastAsia="zh-CN"/>
              </w:rPr>
              <w:t>19</w:t>
            </w:r>
          </w:p>
        </w:tc>
        <w:tc>
          <w:tcPr>
            <w:tcW w:w="3280" w:type="dxa"/>
            <w:noWrap w:val="0"/>
            <w:vAlign w:val="center"/>
          </w:tcPr>
          <w:p w14:paraId="21FF7A27">
            <w:pPr>
              <w:spacing w:line="410" w:lineRule="exact"/>
              <w:rPr>
                <w:rFonts w:ascii="仿宋_GB2312" w:hAnsi="仿宋_GB2312" w:cs="仿宋_GB2312"/>
                <w:sz w:val="28"/>
                <w:szCs w:val="28"/>
              </w:rPr>
            </w:pPr>
            <w:r>
              <w:rPr>
                <w:rFonts w:hint="eastAsia" w:ascii="仿宋_GB2312" w:hAnsi="仿宋_GB2312" w:cs="仿宋_GB2312"/>
                <w:sz w:val="28"/>
                <w:szCs w:val="28"/>
              </w:rPr>
              <w:t>公示反馈意见情况说明</w:t>
            </w:r>
          </w:p>
        </w:tc>
        <w:tc>
          <w:tcPr>
            <w:tcW w:w="4796" w:type="dxa"/>
            <w:noWrap w:val="0"/>
            <w:vAlign w:val="center"/>
          </w:tcPr>
          <w:p w14:paraId="26BD6257">
            <w:pPr>
              <w:spacing w:line="410" w:lineRule="exact"/>
              <w:rPr>
                <w:rFonts w:ascii="仿宋_GB2312" w:hAnsi="仿宋_GB2312" w:cs="仿宋_GB2312"/>
                <w:sz w:val="28"/>
                <w:szCs w:val="28"/>
              </w:rPr>
            </w:pPr>
            <w:r>
              <w:rPr>
                <w:rFonts w:hint="eastAsia" w:ascii="仿宋_GB2312" w:hAnsi="仿宋_GB2312" w:cs="仿宋_GB2312"/>
                <w:sz w:val="28"/>
                <w:szCs w:val="28"/>
              </w:rPr>
              <w:t>需盖镇街政府公章。</w:t>
            </w:r>
          </w:p>
        </w:tc>
      </w:tr>
      <w:tr w14:paraId="1031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6B0787FB">
            <w:pPr>
              <w:spacing w:line="410" w:lineRule="exact"/>
              <w:rPr>
                <w:rFonts w:hint="default" w:ascii="仿宋_GB2312" w:hAnsi="仿宋_GB2312" w:eastAsia="仿宋_GB2312" w:cs="仿宋_GB2312"/>
                <w:spacing w:val="-6"/>
                <w:sz w:val="28"/>
                <w:szCs w:val="28"/>
                <w:lang w:val="en-US" w:eastAsia="zh-CN"/>
              </w:rPr>
            </w:pPr>
            <w:r>
              <w:rPr>
                <w:rFonts w:hint="eastAsia" w:ascii="仿宋_GB2312" w:hAnsi="仿宋_GB2312" w:cs="仿宋_GB2312"/>
                <w:spacing w:val="-6"/>
                <w:sz w:val="28"/>
                <w:szCs w:val="28"/>
                <w:lang w:val="en-US" w:eastAsia="zh-CN"/>
              </w:rPr>
              <w:t>20</w:t>
            </w:r>
          </w:p>
        </w:tc>
        <w:tc>
          <w:tcPr>
            <w:tcW w:w="3280" w:type="dxa"/>
            <w:noWrap w:val="0"/>
            <w:vAlign w:val="center"/>
          </w:tcPr>
          <w:p w14:paraId="32C51FE0">
            <w:pPr>
              <w:spacing w:line="410" w:lineRule="exact"/>
              <w:rPr>
                <w:rFonts w:ascii="仿宋_GB2312" w:hAnsi="仿宋_GB2312" w:cs="仿宋_GB2312"/>
                <w:sz w:val="28"/>
                <w:szCs w:val="28"/>
              </w:rPr>
            </w:pPr>
            <w:r>
              <w:rPr>
                <w:rFonts w:hint="eastAsia" w:ascii="仿宋_GB2312" w:hAnsi="仿宋_GB2312" w:cs="仿宋_GB2312"/>
                <w:sz w:val="28"/>
                <w:szCs w:val="28"/>
              </w:rPr>
              <w:t>市政府、部门或镇街审查、审议材料及意见采纳情况说明</w:t>
            </w:r>
          </w:p>
        </w:tc>
        <w:tc>
          <w:tcPr>
            <w:tcW w:w="4796" w:type="dxa"/>
            <w:noWrap w:val="0"/>
            <w:vAlign w:val="center"/>
          </w:tcPr>
          <w:p w14:paraId="607A80E0">
            <w:pPr>
              <w:spacing w:line="410" w:lineRule="exact"/>
              <w:rPr>
                <w:rFonts w:ascii="仿宋_GB2312" w:hAnsi="仿宋_GB2312" w:cs="仿宋_GB2312"/>
                <w:sz w:val="28"/>
                <w:szCs w:val="28"/>
              </w:rPr>
            </w:pPr>
            <w:r>
              <w:rPr>
                <w:rFonts w:hint="eastAsia" w:ascii="仿宋_GB2312" w:hAnsi="仿宋_GB2312" w:cs="仿宋_GB2312"/>
                <w:sz w:val="28"/>
                <w:szCs w:val="28"/>
              </w:rPr>
              <w:t>包括市土</w:t>
            </w:r>
            <w:r>
              <w:rPr>
                <w:rFonts w:hint="eastAsia" w:ascii="仿宋_GB2312" w:hAnsi="仿宋_GB2312" w:cs="仿宋_GB2312"/>
                <w:sz w:val="28"/>
                <w:szCs w:val="28"/>
                <w:lang w:val="en-US" w:eastAsia="zh-CN"/>
              </w:rPr>
              <w:t>地管理工作会议</w:t>
            </w:r>
            <w:r>
              <w:rPr>
                <w:rFonts w:hint="eastAsia" w:ascii="仿宋_GB2312" w:hAnsi="仿宋_GB2312" w:cs="仿宋_GB2312"/>
                <w:sz w:val="28"/>
                <w:szCs w:val="28"/>
              </w:rPr>
              <w:t>、规委会会议纪要，部门、镇街回复意见、审议意见，各类评审意见、会议纪要等。</w:t>
            </w:r>
          </w:p>
        </w:tc>
      </w:tr>
      <w:tr w14:paraId="009A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3650DE4E">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rPr>
              <w:t>2</w:t>
            </w:r>
            <w:r>
              <w:rPr>
                <w:rFonts w:hint="eastAsia" w:ascii="仿宋_GB2312" w:hAnsi="仿宋_GB2312" w:cs="仿宋_GB2312"/>
                <w:spacing w:val="-6"/>
                <w:sz w:val="28"/>
                <w:szCs w:val="28"/>
                <w:lang w:val="en-US" w:eastAsia="zh-CN"/>
              </w:rPr>
              <w:t>1</w:t>
            </w:r>
          </w:p>
        </w:tc>
        <w:tc>
          <w:tcPr>
            <w:tcW w:w="3280" w:type="dxa"/>
            <w:noWrap w:val="0"/>
            <w:vAlign w:val="center"/>
          </w:tcPr>
          <w:p w14:paraId="58A0B9DC">
            <w:pPr>
              <w:spacing w:line="410" w:lineRule="exact"/>
              <w:rPr>
                <w:rFonts w:ascii="仿宋_GB2312" w:hAnsi="仿宋_GB2312" w:cs="仿宋_GB2312"/>
                <w:sz w:val="28"/>
                <w:szCs w:val="28"/>
              </w:rPr>
            </w:pPr>
            <w:r>
              <w:rPr>
                <w:rFonts w:hint="eastAsia" w:ascii="仿宋_GB2312" w:hAnsi="仿宋_GB2312" w:cs="仿宋_GB2312"/>
                <w:sz w:val="28"/>
                <w:szCs w:val="28"/>
              </w:rPr>
              <w:t>项目用地红线</w:t>
            </w:r>
          </w:p>
        </w:tc>
        <w:tc>
          <w:tcPr>
            <w:tcW w:w="4796" w:type="dxa"/>
            <w:noWrap w:val="0"/>
            <w:vAlign w:val="center"/>
          </w:tcPr>
          <w:p w14:paraId="6280751A">
            <w:pPr>
              <w:spacing w:line="410" w:lineRule="exact"/>
              <w:rPr>
                <w:rFonts w:ascii="仿宋_GB2312" w:hAnsi="仿宋_GB2312" w:cs="仿宋_GB2312"/>
                <w:sz w:val="28"/>
                <w:szCs w:val="28"/>
              </w:rPr>
            </w:pPr>
            <w:r>
              <w:rPr>
                <w:rFonts w:hint="eastAsia" w:ascii="仿宋_GB2312" w:hAnsi="仿宋_GB2312" w:cs="仿宋_GB2312"/>
                <w:sz w:val="28"/>
                <w:szCs w:val="28"/>
              </w:rPr>
              <w:t>格式为dwg或shp。</w:t>
            </w:r>
          </w:p>
        </w:tc>
      </w:tr>
      <w:tr w14:paraId="3883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14:paraId="6A0DBD3A">
            <w:pPr>
              <w:spacing w:line="410" w:lineRule="exact"/>
              <w:rPr>
                <w:rFonts w:hint="eastAsia" w:ascii="仿宋_GB2312" w:hAnsi="仿宋_GB2312" w:eastAsia="仿宋_GB2312" w:cs="仿宋_GB2312"/>
                <w:spacing w:val="-6"/>
                <w:sz w:val="28"/>
                <w:szCs w:val="28"/>
                <w:lang w:eastAsia="zh-CN"/>
              </w:rPr>
            </w:pPr>
            <w:r>
              <w:rPr>
                <w:rFonts w:hint="eastAsia" w:ascii="仿宋_GB2312" w:hAnsi="仿宋_GB2312" w:cs="仿宋_GB2312"/>
                <w:spacing w:val="-6"/>
                <w:sz w:val="28"/>
                <w:szCs w:val="28"/>
              </w:rPr>
              <w:t>2</w:t>
            </w:r>
            <w:r>
              <w:rPr>
                <w:rFonts w:hint="eastAsia" w:ascii="仿宋_GB2312" w:hAnsi="仿宋_GB2312" w:cs="仿宋_GB2312"/>
                <w:spacing w:val="-6"/>
                <w:sz w:val="28"/>
                <w:szCs w:val="28"/>
                <w:lang w:val="en-US" w:eastAsia="zh-CN"/>
              </w:rPr>
              <w:t>2</w:t>
            </w:r>
          </w:p>
        </w:tc>
        <w:tc>
          <w:tcPr>
            <w:tcW w:w="3280" w:type="dxa"/>
            <w:noWrap w:val="0"/>
            <w:vAlign w:val="center"/>
          </w:tcPr>
          <w:p w14:paraId="02539A10">
            <w:pPr>
              <w:spacing w:line="410" w:lineRule="exact"/>
              <w:rPr>
                <w:rFonts w:ascii="仿宋_GB2312" w:hAnsi="仿宋_GB2312" w:cs="仿宋_GB2312"/>
                <w:spacing w:val="-6"/>
                <w:sz w:val="28"/>
                <w:szCs w:val="28"/>
              </w:rPr>
            </w:pPr>
            <w:r>
              <w:rPr>
                <w:rFonts w:hint="eastAsia" w:ascii="仿宋_GB2312" w:hAnsi="仿宋_GB2312" w:cs="仿宋_GB2312"/>
                <w:sz w:val="28"/>
                <w:szCs w:val="28"/>
              </w:rPr>
              <w:t>其他必备材料</w:t>
            </w:r>
          </w:p>
        </w:tc>
        <w:tc>
          <w:tcPr>
            <w:tcW w:w="4796" w:type="dxa"/>
            <w:noWrap w:val="0"/>
            <w:vAlign w:val="center"/>
          </w:tcPr>
          <w:p w14:paraId="488403EA">
            <w:pPr>
              <w:spacing w:line="410" w:lineRule="exact"/>
              <w:rPr>
                <w:rFonts w:ascii="仿宋_GB2312" w:hAnsi="仿宋_GB2312" w:cs="仿宋_GB2312"/>
                <w:spacing w:val="-6"/>
                <w:sz w:val="28"/>
                <w:szCs w:val="28"/>
              </w:rPr>
            </w:pPr>
            <w:r>
              <w:rPr>
                <w:rFonts w:hint="eastAsia" w:ascii="仿宋_GB2312" w:hAnsi="仿宋_GB2312" w:cs="仿宋_GB2312"/>
                <w:sz w:val="28"/>
                <w:szCs w:val="28"/>
              </w:rPr>
              <w:t>视项目具体情况而定。</w:t>
            </w:r>
          </w:p>
        </w:tc>
      </w:tr>
    </w:tbl>
    <w:p w14:paraId="61216618">
      <w:pPr>
        <w:spacing w:line="574" w:lineRule="exact"/>
        <w:rPr>
          <w:rFonts w:ascii="仿宋_GB2312" w:hAnsi="仿宋_GB2312" w:cs="仿宋_GB2312"/>
          <w:spacing w:val="-6"/>
          <w:szCs w:val="32"/>
        </w:rPr>
        <w:sectPr>
          <w:pgSz w:w="11906" w:h="16838"/>
          <w:pgMar w:top="2098" w:right="1587" w:bottom="2098" w:left="1587" w:header="851" w:footer="992" w:gutter="0"/>
          <w:cols w:space="720" w:num="1"/>
          <w:docGrid w:type="lines" w:linePitch="312" w:charSpace="0"/>
        </w:sectPr>
      </w:pPr>
    </w:p>
    <w:p w14:paraId="1A646A9E">
      <w:pPr>
        <w:spacing w:line="574" w:lineRule="exact"/>
        <w:rPr>
          <w:rFonts w:ascii="仿宋_GB2312" w:hAnsi="仿宋_GB2312" w:cs="仿宋_GB2312"/>
          <w:spacing w:val="-6"/>
          <w:szCs w:val="32"/>
        </w:rPr>
      </w:pPr>
      <w:r>
        <w:rPr>
          <w:rFonts w:hint="eastAsia" w:ascii="仿宋_GB2312" w:hAnsi="仿宋_GB2312" w:cs="仿宋_GB2312"/>
          <w:spacing w:val="-6"/>
          <w:szCs w:val="32"/>
        </w:rPr>
        <w:t>附件3：</w:t>
      </w:r>
      <w:r>
        <w:rPr>
          <w:rFonts w:hint="eastAsia" w:ascii="仿宋_GB2312" w:hAnsi="仿宋_GB2312" w:cs="仿宋_GB2312"/>
          <w:spacing w:val="-6"/>
          <w:szCs w:val="32"/>
          <w:lang w:eastAsia="zh-CN"/>
        </w:rPr>
        <w:t>方案</w:t>
      </w:r>
      <w:r>
        <w:rPr>
          <w:rFonts w:hint="eastAsia" w:ascii="仿宋_GB2312" w:hAnsi="仿宋_GB2312" w:cs="仿宋_GB2312"/>
          <w:spacing w:val="-6"/>
          <w:szCs w:val="32"/>
        </w:rPr>
        <w:t>参考范本</w:t>
      </w:r>
    </w:p>
    <w:p w14:paraId="1EA78FFB">
      <w:pPr>
        <w:spacing w:line="574" w:lineRule="exact"/>
        <w:jc w:val="center"/>
        <w:rPr>
          <w:rFonts w:hint="eastAsia" w:ascii="方正小标宋简体" w:hAnsi="方正小标宋简体" w:eastAsia="方正小标宋简体" w:cs="方正小标宋简体"/>
          <w:spacing w:val="-6"/>
          <w:sz w:val="44"/>
          <w:szCs w:val="44"/>
          <w:u w:val="single"/>
        </w:rPr>
      </w:pPr>
    </w:p>
    <w:p w14:paraId="55ED8029">
      <w:pPr>
        <w:spacing w:line="574" w:lineRule="exact"/>
        <w:jc w:val="center"/>
        <w:rPr>
          <w:rFonts w:hint="default" w:ascii="方正小标宋简体" w:hAnsi="方正小标宋简体" w:eastAsia="方正小标宋简体" w:cs="方正小标宋简体"/>
          <w:spacing w:val="-6"/>
          <w:sz w:val="44"/>
          <w:szCs w:val="44"/>
          <w:highlight w:val="none"/>
          <w:lang w:val="en-US" w:eastAsia="zh-CN"/>
        </w:rPr>
      </w:pPr>
      <w:r>
        <w:rPr>
          <w:rFonts w:hint="eastAsia" w:ascii="方正小标宋简体" w:hAnsi="方正小标宋简体" w:eastAsia="方正小标宋简体" w:cs="方正小标宋简体"/>
          <w:spacing w:val="-6"/>
          <w:sz w:val="44"/>
          <w:szCs w:val="44"/>
          <w:highlight w:val="none"/>
          <w:u w:val="single"/>
        </w:rPr>
        <w:t>××</w:t>
      </w:r>
      <w:r>
        <w:rPr>
          <w:rFonts w:hint="eastAsia" w:ascii="方正小标宋简体" w:hAnsi="方正小标宋简体" w:eastAsia="方正小标宋简体" w:cs="方正小标宋简体"/>
          <w:spacing w:val="-6"/>
          <w:sz w:val="44"/>
          <w:szCs w:val="44"/>
          <w:highlight w:val="none"/>
        </w:rPr>
        <w:t>镇</w:t>
      </w:r>
      <w:r>
        <w:rPr>
          <w:rFonts w:hint="eastAsia" w:ascii="方正小标宋简体" w:hAnsi="方正小标宋简体" w:eastAsia="方正小标宋简体" w:cs="方正小标宋简体"/>
          <w:spacing w:val="-6"/>
          <w:sz w:val="44"/>
          <w:szCs w:val="44"/>
          <w:highlight w:val="none"/>
          <w:u w:val="single"/>
        </w:rPr>
        <w:t>“×改×”</w:t>
      </w:r>
      <w:r>
        <w:rPr>
          <w:rFonts w:hint="eastAsia" w:ascii="方正小标宋简体" w:hAnsi="方正小标宋简体" w:eastAsia="方正小标宋简体" w:cs="方正小标宋简体"/>
          <w:spacing w:val="-6"/>
          <w:sz w:val="44"/>
          <w:szCs w:val="44"/>
          <w:highlight w:val="none"/>
          <w:lang w:eastAsia="zh-CN"/>
        </w:rPr>
        <w:t>项目</w:t>
      </w:r>
      <w:r>
        <w:rPr>
          <w:rFonts w:hint="eastAsia" w:ascii="方正小标宋简体" w:hAnsi="方正小标宋简体" w:eastAsia="方正小标宋简体" w:cs="方正小标宋简体"/>
          <w:spacing w:val="-6"/>
          <w:sz w:val="44"/>
          <w:szCs w:val="44"/>
          <w:highlight w:val="none"/>
          <w:lang w:val="en-US" w:eastAsia="zh-CN"/>
        </w:rPr>
        <w:t>低效用地再开发</w:t>
      </w:r>
    </w:p>
    <w:p w14:paraId="25A3FD4E">
      <w:pPr>
        <w:spacing w:line="574" w:lineRule="exact"/>
        <w:jc w:val="center"/>
        <w:rPr>
          <w:rFonts w:hint="eastAsia" w:ascii="方正小标宋简体" w:hAnsi="方正小标宋简体" w:eastAsia="方正小标宋简体" w:cs="方正小标宋简体"/>
          <w:spacing w:val="-6"/>
          <w:kern w:val="0"/>
          <w:sz w:val="44"/>
          <w:szCs w:val="44"/>
          <w:highlight w:val="none"/>
          <w:lang w:eastAsia="zh-CN"/>
        </w:rPr>
      </w:pPr>
      <w:r>
        <w:rPr>
          <w:rFonts w:hint="eastAsia" w:ascii="方正小标宋简体" w:hAnsi="方正小标宋简体" w:eastAsia="方正小标宋简体" w:cs="方正小标宋简体"/>
          <w:spacing w:val="-6"/>
          <w:sz w:val="44"/>
          <w:szCs w:val="44"/>
          <w:highlight w:val="none"/>
          <w:lang w:val="en-US" w:eastAsia="zh-CN"/>
        </w:rPr>
        <w:t>实施</w:t>
      </w:r>
      <w:r>
        <w:rPr>
          <w:rFonts w:hint="eastAsia" w:ascii="方正小标宋简体" w:hAnsi="方正小标宋简体" w:eastAsia="方正小标宋简体" w:cs="方正小标宋简体"/>
          <w:spacing w:val="-6"/>
          <w:sz w:val="44"/>
          <w:szCs w:val="44"/>
          <w:highlight w:val="none"/>
        </w:rPr>
        <w:t>方案</w:t>
      </w:r>
      <w:r>
        <w:rPr>
          <w:rFonts w:hint="eastAsia" w:ascii="方正小标宋简体" w:hAnsi="方正小标宋简体" w:eastAsia="方正小标宋简体" w:cs="方正小标宋简体"/>
          <w:spacing w:val="-6"/>
          <w:sz w:val="44"/>
          <w:szCs w:val="44"/>
          <w:highlight w:val="none"/>
          <w:lang w:val="en-US" w:eastAsia="zh-CN"/>
        </w:rPr>
        <w:t>/</w:t>
      </w:r>
      <w:r>
        <w:rPr>
          <w:rFonts w:hint="eastAsia" w:ascii="方正小标宋简体" w:hAnsi="方正小标宋简体" w:eastAsia="方正小标宋简体" w:cs="方正小标宋简体"/>
          <w:spacing w:val="-6"/>
          <w:sz w:val="44"/>
          <w:szCs w:val="44"/>
          <w:highlight w:val="none"/>
        </w:rPr>
        <w:t>“三旧”改造方案</w:t>
      </w:r>
    </w:p>
    <w:p w14:paraId="004B1615">
      <w:pPr>
        <w:spacing w:line="574" w:lineRule="exact"/>
        <w:ind w:firstLine="0" w:firstLineChars="0"/>
        <w:jc w:val="center"/>
        <w:rPr>
          <w:rFonts w:hint="eastAsia" w:ascii="仿宋_GB2312" w:hAnsi="仿宋_GB2312" w:eastAsia="方正小标宋简体" w:cs="仿宋_GB2312"/>
          <w:spacing w:val="-6"/>
          <w:kern w:val="0"/>
          <w:szCs w:val="32"/>
          <w:lang w:val="en-US" w:eastAsia="zh-CN"/>
        </w:rPr>
      </w:pPr>
    </w:p>
    <w:p w14:paraId="258356F8">
      <w:pPr>
        <w:spacing w:line="574" w:lineRule="exact"/>
        <w:ind w:firstLine="0" w:firstLineChars="0"/>
        <w:jc w:val="center"/>
        <w:rPr>
          <w:rFonts w:ascii="仿宋_GB2312" w:hAnsi="仿宋_GB2312" w:cs="仿宋_GB2312"/>
          <w:spacing w:val="-6"/>
          <w:kern w:val="0"/>
          <w:szCs w:val="32"/>
        </w:rPr>
      </w:pPr>
    </w:p>
    <w:p w14:paraId="13D57707">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rPr>
        <w:t>根据中山市城市更新（“三旧”改造）专项规划和</w:t>
      </w:r>
      <w:r>
        <w:rPr>
          <w:rFonts w:hint="eastAsia" w:ascii="仿宋_GB2312" w:hAnsi="仿宋_GB2312" w:cs="仿宋_GB2312"/>
          <w:spacing w:val="-6"/>
          <w:u w:val="single"/>
        </w:rPr>
        <w:t>现行控制性详细规划/单元规划/经批复规划条件论证</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××镇人民政府（街道办事处/管委会）</w:t>
      </w:r>
      <w:r>
        <w:rPr>
          <w:rFonts w:hint="eastAsia" w:ascii="仿宋_GB2312" w:hAnsi="仿宋_GB2312" w:cs="仿宋_GB2312"/>
          <w:spacing w:val="-6"/>
          <w:kern w:val="0"/>
          <w:szCs w:val="32"/>
        </w:rPr>
        <w:t>拟对位于</w:t>
      </w:r>
      <w:r>
        <w:rPr>
          <w:rFonts w:hint="eastAsia" w:ascii="仿宋_GB2312" w:hAnsi="仿宋_GB2312" w:cs="仿宋_GB2312"/>
          <w:spacing w:val="-6"/>
          <w:kern w:val="0"/>
          <w:szCs w:val="32"/>
          <w:u w:val="single"/>
        </w:rPr>
        <w:t>××（用地位置）</w:t>
      </w:r>
      <w:r>
        <w:rPr>
          <w:rFonts w:hint="eastAsia" w:ascii="仿宋_GB2312" w:hAnsi="仿宋_GB2312" w:cs="仿宋_GB2312"/>
          <w:spacing w:val="-6"/>
          <w:kern w:val="0"/>
          <w:szCs w:val="32"/>
        </w:rPr>
        <w:t>的</w:t>
      </w:r>
      <w:r>
        <w:rPr>
          <w:rFonts w:hint="eastAsia" w:ascii="仿宋_GB2312" w:hAnsi="仿宋_GB2312" w:cs="仿宋_GB2312"/>
          <w:spacing w:val="-6"/>
          <w:kern w:val="0"/>
          <w:szCs w:val="32"/>
          <w:u w:val="single"/>
        </w:rPr>
        <w:t>××（土地权利人）</w:t>
      </w:r>
      <w:r>
        <w:rPr>
          <w:rFonts w:hint="eastAsia" w:ascii="仿宋_GB2312" w:hAnsi="仿宋_GB2312" w:cs="仿宋_GB2312"/>
          <w:spacing w:val="-6"/>
          <w:kern w:val="0"/>
          <w:szCs w:val="32"/>
        </w:rPr>
        <w:t>的</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用地进行改造，由</w:t>
      </w:r>
      <w:r>
        <w:rPr>
          <w:rFonts w:hint="eastAsia" w:ascii="仿宋_GB2312" w:hAnsi="仿宋_GB2312" w:cs="仿宋_GB2312"/>
          <w:spacing w:val="-6"/>
          <w:kern w:val="0"/>
          <w:szCs w:val="32"/>
          <w:u w:val="single"/>
        </w:rPr>
        <w:t>政府整备改造/××合作改造/××（土地权利人/改造主体）自主改造</w:t>
      </w:r>
      <w:r>
        <w:rPr>
          <w:rFonts w:hint="eastAsia" w:ascii="仿宋_GB2312" w:hAnsi="仿宋_GB2312" w:cs="仿宋_GB2312"/>
          <w:spacing w:val="-6"/>
          <w:kern w:val="0"/>
          <w:szCs w:val="32"/>
        </w:rPr>
        <w:t>，采取</w:t>
      </w:r>
      <w:r>
        <w:rPr>
          <w:rFonts w:hint="eastAsia" w:ascii="仿宋_GB2312" w:hAnsi="仿宋_GB2312" w:cs="仿宋_GB2312"/>
          <w:spacing w:val="-6"/>
          <w:kern w:val="0"/>
          <w:szCs w:val="32"/>
          <w:u w:val="single"/>
        </w:rPr>
        <w:t>全面改造/微改造/局部改造</w:t>
      </w:r>
      <w:r>
        <w:rPr>
          <w:rFonts w:hint="eastAsia" w:ascii="仿宋_GB2312" w:hAnsi="仿宋_GB2312" w:cs="仿宋_GB2312"/>
          <w:spacing w:val="-6"/>
          <w:kern w:val="0"/>
          <w:szCs w:val="32"/>
        </w:rPr>
        <w:t>的改造方式。</w:t>
      </w:r>
      <w:r>
        <w:rPr>
          <w:rFonts w:hint="eastAsia" w:ascii="仿宋_GB2312" w:hAnsi="仿宋_GB2312" w:cs="仿宋_GB2312"/>
          <w:spacing w:val="-6"/>
          <w:kern w:val="0"/>
          <w:szCs w:val="32"/>
          <w:lang w:eastAsia="zh-CN"/>
        </w:rPr>
        <w:t>方案</w:t>
      </w:r>
      <w:r>
        <w:rPr>
          <w:rFonts w:hint="eastAsia" w:ascii="仿宋_GB2312" w:hAnsi="仿宋_GB2312" w:cs="仿宋_GB2312"/>
          <w:spacing w:val="-6"/>
          <w:kern w:val="0"/>
          <w:szCs w:val="32"/>
        </w:rPr>
        <w:t>如下：</w:t>
      </w:r>
    </w:p>
    <w:p w14:paraId="00EFB087">
      <w:p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一、改造地块基本情况</w:t>
      </w:r>
    </w:p>
    <w:p w14:paraId="164954F1">
      <w:pPr>
        <w:spacing w:line="574" w:lineRule="exact"/>
        <w:ind w:firstLine="608" w:firstLineChars="200"/>
        <w:rPr>
          <w:rFonts w:ascii="楷体" w:hAnsi="楷体" w:eastAsia="楷体" w:cs="楷体"/>
          <w:spacing w:val="-6"/>
          <w:szCs w:val="32"/>
        </w:rPr>
      </w:pPr>
      <w:r>
        <w:rPr>
          <w:rFonts w:hint="eastAsia" w:ascii="楷体" w:hAnsi="楷体" w:eastAsia="楷体" w:cs="楷体"/>
          <w:spacing w:val="-6"/>
          <w:szCs w:val="32"/>
        </w:rPr>
        <w:t>（一）总体情况</w:t>
      </w:r>
    </w:p>
    <w:p w14:paraId="0AD054DB">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szCs w:val="32"/>
        </w:rPr>
        <w:t>改造地块</w:t>
      </w:r>
      <w:r>
        <w:rPr>
          <w:rFonts w:hint="eastAsia" w:ascii="仿宋_GB2312" w:hAnsi="仿宋_GB2312" w:cs="仿宋_GB2312"/>
          <w:spacing w:val="-6"/>
          <w:kern w:val="0"/>
          <w:szCs w:val="32"/>
        </w:rPr>
        <w:t>位于</w:t>
      </w:r>
      <w:r>
        <w:rPr>
          <w:rFonts w:hint="eastAsia" w:ascii="仿宋_GB2312" w:hAnsi="仿宋_GB2312" w:cs="仿宋_GB2312"/>
          <w:spacing w:val="-6"/>
          <w:kern w:val="0"/>
          <w:szCs w:val="32"/>
          <w:u w:val="single"/>
        </w:rPr>
        <w:t>××（用地位置或地址）</w:t>
      </w:r>
      <w:r>
        <w:rPr>
          <w:rFonts w:hint="eastAsia" w:ascii="仿宋_GB2312" w:hAnsi="仿宋_GB2312" w:cs="仿宋_GB2312"/>
          <w:spacing w:val="-6"/>
          <w:kern w:val="0"/>
          <w:szCs w:val="32"/>
        </w:rPr>
        <w:t>，北至</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，南至</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，东至</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，西至</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，用地面积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w:t>
      </w:r>
    </w:p>
    <w:p w14:paraId="7E73A1D6">
      <w:pPr>
        <w:spacing w:line="574" w:lineRule="exact"/>
        <w:ind w:firstLine="608" w:firstLineChars="200"/>
        <w:rPr>
          <w:rFonts w:hint="eastAsia" w:ascii="楷体" w:hAnsi="楷体" w:eastAsia="楷体" w:cs="楷体"/>
          <w:spacing w:val="-6"/>
          <w:szCs w:val="32"/>
        </w:rPr>
      </w:pPr>
      <w:r>
        <w:rPr>
          <w:rFonts w:hint="eastAsia" w:ascii="楷体" w:hAnsi="楷体" w:eastAsia="楷体" w:cs="楷体"/>
          <w:spacing w:val="-6"/>
          <w:szCs w:val="32"/>
        </w:rPr>
        <w:t>（二）标图入库情况</w:t>
      </w:r>
    </w:p>
    <w:p w14:paraId="350426FA">
      <w:pPr>
        <w:spacing w:line="574" w:lineRule="exact"/>
        <w:ind w:firstLine="608" w:firstLineChars="200"/>
        <w:rPr>
          <w:rFonts w:hint="eastAsia" w:ascii="仿宋_GB2312" w:hAnsi="仿宋_GB2312" w:cs="仿宋_GB2312"/>
          <w:spacing w:val="-6"/>
          <w:kern w:val="0"/>
          <w:szCs w:val="32"/>
        </w:rPr>
      </w:pPr>
      <w:r>
        <w:rPr>
          <w:rFonts w:hint="eastAsia" w:ascii="仿宋_GB2312" w:hAnsi="仿宋_GB2312" w:cs="仿宋_GB2312"/>
          <w:spacing w:val="-6"/>
          <w:szCs w:val="32"/>
        </w:rPr>
        <w:t>该改造项目主体地块</w:t>
      </w:r>
      <w:r>
        <w:rPr>
          <w:rFonts w:hint="eastAsia" w:ascii="仿宋_GB2312" w:hAnsi="仿宋_GB2312" w:cs="仿宋_GB2312"/>
          <w:spacing w:val="-6"/>
          <w:kern w:val="0"/>
          <w:szCs w:val="32"/>
          <w:u w:val="single"/>
        </w:rPr>
        <w:t>××</w:t>
      </w:r>
      <w:r>
        <w:rPr>
          <w:rFonts w:hint="eastAsia" w:ascii="仿宋_GB2312" w:hAnsi="仿宋_GB2312" w:cs="仿宋_GB2312"/>
          <w:spacing w:val="-6"/>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szCs w:val="32"/>
        </w:rPr>
        <w:t>亩）于</w:t>
      </w:r>
      <w:r>
        <w:rPr>
          <w:rFonts w:hint="eastAsia" w:ascii="仿宋_GB2312" w:hAnsi="仿宋_GB2312" w:cs="仿宋_GB2312"/>
          <w:spacing w:val="-6"/>
          <w:kern w:val="0"/>
          <w:szCs w:val="32"/>
          <w:u w:val="single"/>
        </w:rPr>
        <w:t>××</w:t>
      </w:r>
      <w:r>
        <w:rPr>
          <w:rFonts w:hint="eastAsia" w:ascii="仿宋_GB2312" w:hAnsi="仿宋_GB2312" w:cs="仿宋_GB2312"/>
          <w:spacing w:val="-6"/>
          <w:szCs w:val="32"/>
        </w:rPr>
        <w:t>年</w:t>
      </w:r>
      <w:r>
        <w:rPr>
          <w:rFonts w:hint="eastAsia" w:ascii="仿宋_GB2312" w:hAnsi="仿宋_GB2312" w:cs="仿宋_GB2312"/>
          <w:spacing w:val="-6"/>
          <w:kern w:val="0"/>
          <w:szCs w:val="32"/>
          <w:u w:val="single"/>
        </w:rPr>
        <w:t>××</w:t>
      </w:r>
      <w:r>
        <w:rPr>
          <w:rFonts w:hint="eastAsia" w:ascii="仿宋_GB2312" w:hAnsi="仿宋_GB2312" w:cs="仿宋_GB2312"/>
          <w:spacing w:val="-6"/>
          <w:szCs w:val="32"/>
        </w:rPr>
        <w:t>月纳入</w:t>
      </w:r>
      <w:r>
        <w:rPr>
          <w:rFonts w:hint="eastAsia" w:ascii="仿宋_GB2312" w:hAnsi="仿宋_GB2312" w:cs="仿宋_GB2312"/>
          <w:spacing w:val="-6"/>
          <w:szCs w:val="32"/>
          <w:highlight w:val="none"/>
          <w:lang w:val="en-US" w:eastAsia="zh-CN"/>
        </w:rPr>
        <w:t>低效用地数据库/</w:t>
      </w:r>
      <w:r>
        <w:rPr>
          <w:rFonts w:hint="eastAsia" w:ascii="仿宋_GB2312" w:hAnsi="仿宋_GB2312" w:cs="仿宋_GB2312"/>
          <w:spacing w:val="-6"/>
          <w:szCs w:val="32"/>
          <w:highlight w:val="none"/>
        </w:rPr>
        <w:t>“三旧”</w:t>
      </w:r>
      <w:r>
        <w:rPr>
          <w:rFonts w:hint="eastAsia" w:ascii="仿宋_GB2312" w:hAnsi="仿宋_GB2312" w:cs="仿宋_GB2312"/>
          <w:spacing w:val="-6"/>
          <w:szCs w:val="32"/>
          <w:highlight w:val="none"/>
          <w:lang w:val="en-US" w:eastAsia="zh-CN"/>
        </w:rPr>
        <w:t>改造数据库</w:t>
      </w:r>
      <w:r>
        <w:rPr>
          <w:rFonts w:hint="eastAsia" w:ascii="仿宋_GB2312" w:hAnsi="仿宋_GB2312" w:cs="仿宋_GB2312"/>
          <w:spacing w:val="-6"/>
          <w:szCs w:val="32"/>
          <w:highlight w:val="none"/>
        </w:rPr>
        <w:t>，图斑编号为</w:t>
      </w:r>
      <w:r>
        <w:rPr>
          <w:rFonts w:hint="eastAsia" w:ascii="仿宋_GB2312" w:hAnsi="仿宋_GB2312" w:cs="仿宋_GB2312"/>
          <w:spacing w:val="-6"/>
          <w:kern w:val="0"/>
          <w:szCs w:val="32"/>
          <w:highlight w:val="none"/>
          <w:u w:val="single"/>
        </w:rPr>
        <w:t>××</w:t>
      </w:r>
      <w:r>
        <w:rPr>
          <w:rFonts w:hint="eastAsia" w:ascii="FangSong_GB2312" w:hAnsi="FangSong_GB2312" w:eastAsia="FangSong_GB2312"/>
          <w:color w:val="auto"/>
          <w:sz w:val="32"/>
          <w:szCs w:val="24"/>
          <w:highlight w:val="none"/>
        </w:rPr>
        <w:t>。</w:t>
      </w:r>
      <w:r>
        <w:rPr>
          <w:rFonts w:hint="eastAsia" w:ascii="仿宋_GB2312" w:hAnsi="仿宋_GB2312" w:cs="仿宋_GB2312"/>
          <w:spacing w:val="-6"/>
          <w:kern w:val="0"/>
          <w:szCs w:val="32"/>
          <w:highlight w:val="none"/>
        </w:rPr>
        <w:t>另有</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公顷（</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平方米，折合约</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亩）未纳入</w:t>
      </w:r>
      <w:r>
        <w:rPr>
          <w:rFonts w:hint="eastAsia" w:ascii="仿宋_GB2312" w:hAnsi="仿宋_GB2312" w:cs="仿宋_GB2312"/>
          <w:spacing w:val="-6"/>
          <w:kern w:val="0"/>
          <w:szCs w:val="32"/>
          <w:highlight w:val="none"/>
          <w:lang w:val="en-US" w:eastAsia="zh-CN"/>
        </w:rPr>
        <w:t>低效用地数据库/</w:t>
      </w:r>
      <w:r>
        <w:rPr>
          <w:rFonts w:hint="eastAsia" w:ascii="仿宋_GB2312" w:hAnsi="仿宋_GB2312" w:cs="仿宋_GB2312"/>
          <w:spacing w:val="-6"/>
          <w:kern w:val="0"/>
          <w:szCs w:val="32"/>
          <w:highlight w:val="none"/>
        </w:rPr>
        <w:t>“三旧”</w:t>
      </w:r>
      <w:r>
        <w:rPr>
          <w:rFonts w:hint="eastAsia" w:ascii="仿宋_GB2312" w:hAnsi="仿宋_GB2312" w:cs="仿宋_GB2312"/>
          <w:spacing w:val="-6"/>
          <w:kern w:val="0"/>
          <w:szCs w:val="32"/>
          <w:highlight w:val="none"/>
          <w:lang w:val="en-US" w:eastAsia="zh-CN"/>
        </w:rPr>
        <w:t>改</w:t>
      </w:r>
      <w:r>
        <w:rPr>
          <w:rFonts w:hint="eastAsia" w:ascii="仿宋_GB2312" w:hAnsi="仿宋_GB2312" w:cs="仿宋_GB2312"/>
          <w:spacing w:val="-6"/>
          <w:kern w:val="0"/>
          <w:szCs w:val="32"/>
          <w:lang w:val="en-US" w:eastAsia="zh-CN"/>
        </w:rPr>
        <w:t>造数据库</w:t>
      </w:r>
      <w:r>
        <w:rPr>
          <w:rFonts w:hint="eastAsia" w:ascii="仿宋_GB2312" w:hAnsi="仿宋_GB2312" w:cs="仿宋_GB2312"/>
          <w:spacing w:val="-6"/>
          <w:kern w:val="0"/>
          <w:szCs w:val="32"/>
        </w:rPr>
        <w:t>。</w:t>
      </w:r>
    </w:p>
    <w:p w14:paraId="52108CA6">
      <w:pPr>
        <w:spacing w:line="574" w:lineRule="exact"/>
        <w:ind w:firstLine="608" w:firstLineChars="200"/>
        <w:rPr>
          <w:rFonts w:ascii="楷体" w:hAnsi="楷体" w:eastAsia="楷体" w:cs="楷体"/>
          <w:spacing w:val="-6"/>
          <w:szCs w:val="32"/>
        </w:rPr>
      </w:pPr>
      <w:r>
        <w:rPr>
          <w:rFonts w:hint="eastAsia" w:ascii="楷体" w:hAnsi="楷体" w:eastAsia="楷体" w:cs="楷体"/>
          <w:spacing w:val="-6"/>
          <w:szCs w:val="32"/>
        </w:rPr>
        <w:t>（三）权属情况</w:t>
      </w:r>
    </w:p>
    <w:p w14:paraId="5F707FF5">
      <w:pPr>
        <w:spacing w:line="574" w:lineRule="exact"/>
        <w:ind w:firstLine="592"/>
        <w:rPr>
          <w:rFonts w:ascii="仿宋_GB2312" w:hAnsi="仿宋_GB2312" w:cs="仿宋_GB2312"/>
          <w:spacing w:val="-6"/>
          <w:kern w:val="0"/>
          <w:szCs w:val="32"/>
        </w:rPr>
      </w:pPr>
      <w:r>
        <w:rPr>
          <w:rFonts w:hint="eastAsia" w:ascii="仿宋_GB2312" w:hAnsi="仿宋_GB2312" w:cs="仿宋_GB2312"/>
          <w:spacing w:val="-6"/>
          <w:kern w:val="0"/>
          <w:szCs w:val="32"/>
        </w:rPr>
        <w:t>改造范围内</w:t>
      </w:r>
      <w:r>
        <w:rPr>
          <w:rFonts w:hint="eastAsia" w:ascii="仿宋_GB2312" w:hAnsi="仿宋_GB2312" w:cs="仿宋_GB2312"/>
          <w:spacing w:val="-6"/>
          <w:kern w:val="0"/>
          <w:szCs w:val="32"/>
          <w:lang w:val="en-US" w:eastAsia="zh-CN"/>
        </w:rPr>
        <w:t>涉及</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宗用地，</w:t>
      </w:r>
      <w:r>
        <w:rPr>
          <w:rFonts w:hint="eastAsia" w:ascii="仿宋_GB2312" w:hAnsi="仿宋_GB2312" w:cs="仿宋_GB2312"/>
          <w:spacing w:val="-6"/>
          <w:kern w:val="0"/>
          <w:szCs w:val="32"/>
        </w:rPr>
        <w:t>属国有/集体建设用地</w:t>
      </w:r>
      <w:r>
        <w:rPr>
          <w:rFonts w:hint="eastAsia" w:ascii="仿宋_GB2312" w:hAnsi="仿宋_GB2312" w:cs="仿宋_GB2312"/>
          <w:spacing w:val="-6"/>
          <w:kern w:val="0"/>
          <w:szCs w:val="32"/>
          <w:lang w:val="en-US" w:eastAsia="zh-CN"/>
        </w:rPr>
        <w:t>×宗，</w:t>
      </w:r>
      <w:r>
        <w:rPr>
          <w:rFonts w:hint="eastAsia" w:ascii="仿宋_GB2312" w:hAnsi="仿宋_GB2312" w:cs="仿宋_GB2312"/>
          <w:spacing w:val="-6"/>
          <w:kern w:val="0"/>
          <w:szCs w:val="32"/>
          <w:u w:val="single"/>
        </w:rPr>
        <w:t>国有/集体建设用地面积××</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w:t>
      </w:r>
      <w:r>
        <w:rPr>
          <w:rFonts w:hint="eastAsia" w:ascii="仿宋_GB2312" w:hAnsi="仿宋_GB2312" w:cs="仿宋_GB2312"/>
          <w:spacing w:val="-6"/>
          <w:kern w:val="0"/>
          <w:szCs w:val="32"/>
          <w:lang w:val="en-US" w:eastAsia="zh-CN"/>
        </w:rPr>
        <w:t>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亩），土地用途为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。改造涉及的土地已经确权、登记/</w:t>
      </w:r>
      <w:r>
        <w:rPr>
          <w:rFonts w:hint="eastAsia" w:ascii="仿宋_GB2312" w:hAnsi="仿宋_GB2312" w:cs="仿宋_GB2312"/>
          <w:spacing w:val="-6"/>
          <w:kern w:val="0"/>
          <w:szCs w:val="32"/>
          <w:lang w:val="en-US" w:eastAsia="zh-CN"/>
        </w:rPr>
        <w:t>未完善</w:t>
      </w:r>
      <w:r>
        <w:rPr>
          <w:rFonts w:hint="eastAsia" w:ascii="仿宋_GB2312" w:hAnsi="仿宋_GB2312" w:cs="仿宋_GB2312"/>
          <w:spacing w:val="-6"/>
          <w:kern w:val="0"/>
          <w:szCs w:val="32"/>
          <w:u w:val="none"/>
        </w:rPr>
        <w:t>用地</w:t>
      </w:r>
      <w:r>
        <w:rPr>
          <w:rFonts w:hint="eastAsia" w:ascii="仿宋_GB2312" w:hAnsi="仿宋_GB2312" w:cs="仿宋_GB2312"/>
          <w:spacing w:val="-6"/>
          <w:kern w:val="0"/>
          <w:szCs w:val="32"/>
        </w:rPr>
        <w:t>手续，</w:t>
      </w:r>
      <w:r>
        <w:rPr>
          <w:rFonts w:hint="eastAsia" w:ascii="仿宋_GB2312" w:hAnsi="仿宋_GB2312" w:cs="仿宋_GB2312"/>
          <w:spacing w:val="-6"/>
          <w:kern w:val="0"/>
          <w:szCs w:val="32"/>
          <w:u w:val="single"/>
        </w:rPr>
        <w:t>不动产权证号/土地证号</w:t>
      </w:r>
      <w:r>
        <w:rPr>
          <w:rFonts w:hint="eastAsia" w:ascii="仿宋_GB2312" w:hAnsi="仿宋_GB2312" w:cs="仿宋_GB2312"/>
          <w:spacing w:val="-6"/>
          <w:kern w:val="0"/>
          <w:szCs w:val="32"/>
        </w:rPr>
        <w:t>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w:t>
      </w:r>
      <w:r>
        <w:rPr>
          <w:rFonts w:hint="eastAsia" w:ascii="仿宋_GB2312" w:hAnsi="仿宋_GB2312" w:cs="仿宋_GB2312"/>
          <w:spacing w:val="-6"/>
          <w:kern w:val="0"/>
          <w:szCs w:val="32"/>
          <w:lang w:val="en-US" w:eastAsia="zh-CN"/>
        </w:rPr>
        <w:t>已完善</w:t>
      </w:r>
      <w:r>
        <w:rPr>
          <w:rFonts w:hint="eastAsia" w:ascii="仿宋_GB2312" w:hAnsi="仿宋_GB2312" w:cs="仿宋_GB2312"/>
          <w:spacing w:val="-6"/>
          <w:kern w:val="0"/>
          <w:szCs w:val="32"/>
        </w:rPr>
        <w:t>用地手续的填写），为土地权利人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自</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年</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月开始使用。</w:t>
      </w:r>
    </w:p>
    <w:p w14:paraId="17C2EB55">
      <w:pPr>
        <w:spacing w:line="574" w:lineRule="exact"/>
        <w:ind w:firstLine="608" w:firstLineChars="200"/>
        <w:rPr>
          <w:rFonts w:ascii="楷体" w:hAnsi="楷体" w:eastAsia="楷体" w:cs="楷体"/>
          <w:spacing w:val="-6"/>
          <w:szCs w:val="32"/>
        </w:rPr>
      </w:pPr>
      <w:r>
        <w:rPr>
          <w:rFonts w:hint="eastAsia" w:ascii="楷体" w:hAnsi="楷体" w:eastAsia="楷体" w:cs="楷体"/>
          <w:spacing w:val="-6"/>
          <w:szCs w:val="32"/>
        </w:rPr>
        <w:t>（四）土地现状情况</w:t>
      </w:r>
    </w:p>
    <w:p w14:paraId="31749DA6">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lang w:val="en-US" w:eastAsia="zh-CN"/>
        </w:rPr>
        <w:t>改造</w:t>
      </w:r>
      <w:r>
        <w:rPr>
          <w:rFonts w:hint="eastAsia" w:ascii="仿宋_GB2312" w:hAnsi="仿宋_GB2312" w:cs="仿宋_GB2312"/>
          <w:spacing w:val="-6"/>
          <w:kern w:val="0"/>
          <w:szCs w:val="32"/>
        </w:rPr>
        <w:t>涉及地块</w:t>
      </w:r>
      <w:r>
        <w:rPr>
          <w:rFonts w:hint="eastAsia" w:ascii="仿宋_GB2312" w:hAnsi="仿宋_GB2312" w:cs="仿宋_GB2312"/>
          <w:spacing w:val="-6"/>
          <w:kern w:val="0"/>
          <w:szCs w:val="32"/>
          <w:lang w:eastAsia="zh-CN"/>
        </w:rPr>
        <w:t>“</w:t>
      </w:r>
      <w:r>
        <w:rPr>
          <w:rFonts w:hint="eastAsia" w:ascii="仿宋_GB2312" w:hAnsi="仿宋_GB2312" w:cs="仿宋_GB2312"/>
          <w:spacing w:val="-6"/>
          <w:kern w:val="0"/>
          <w:szCs w:val="32"/>
          <w:lang w:val="en-US" w:eastAsia="zh-CN"/>
        </w:rPr>
        <w:t>三调</w:t>
      </w:r>
      <w:r>
        <w:rPr>
          <w:rFonts w:hint="eastAsia" w:ascii="仿宋_GB2312" w:hAnsi="仿宋_GB2312" w:cs="仿宋_GB2312"/>
          <w:spacing w:val="-6"/>
          <w:kern w:val="0"/>
          <w:szCs w:val="32"/>
          <w:lang w:eastAsia="zh-CN"/>
        </w:rPr>
        <w:t>”</w:t>
      </w:r>
      <w:r>
        <w:rPr>
          <w:rFonts w:hint="eastAsia" w:ascii="仿宋_GB2312" w:hAnsi="仿宋_GB2312" w:cs="仿宋_GB2312"/>
          <w:spacing w:val="-6"/>
          <w:kern w:val="0"/>
          <w:szCs w:val="32"/>
        </w:rPr>
        <w:t>及最新土地利用现状地类建设用地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w:t>
      </w:r>
      <w:r>
        <w:rPr>
          <w:rFonts w:hint="eastAsia" w:ascii="仿宋_GB2312" w:hAnsi="仿宋_GB2312" w:cs="仿宋_GB2312"/>
          <w:spacing w:val="-6"/>
          <w:kern w:val="0"/>
          <w:szCs w:val="32"/>
          <w:lang w:val="en-US" w:eastAsia="zh-CN"/>
        </w:rPr>
        <w:t>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亩），纳入改造范围整体利用的边角地、夹心地、插花地（下称“三地”）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公顷、其他用地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公顷、征地留用地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公顷、与原“三旧”用地置换的“三旧”用地或其他存量建设用地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公顷、使用原“三旧”用地复垦产生的规模或指标的非建设用地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p>
    <w:p w14:paraId="4BC844AE">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改造主体地块现状为建设用地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公顷、农用地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公顷、未利用地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公顷。按权属划分，涉及</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（农村集体经济组织）</w:t>
      </w:r>
      <w:r>
        <w:rPr>
          <w:rFonts w:hint="eastAsia" w:ascii="仿宋_GB2312" w:hAnsi="仿宋_GB2312" w:cs="仿宋_GB2312"/>
          <w:spacing w:val="-6"/>
          <w:kern w:val="0"/>
          <w:szCs w:val="32"/>
          <w:lang w:val="en-US" w:eastAsia="zh-CN"/>
        </w:rPr>
        <w:t>名</w:t>
      </w:r>
      <w:r>
        <w:rPr>
          <w:rFonts w:hint="eastAsia" w:ascii="仿宋_GB2312" w:hAnsi="仿宋_GB2312" w:cs="仿宋_GB2312"/>
          <w:spacing w:val="-6"/>
          <w:kern w:val="0"/>
          <w:szCs w:val="32"/>
        </w:rPr>
        <w:t>下的集体土地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公顷、农用地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公顷、未利用地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名下</w:t>
      </w:r>
      <w:r>
        <w:rPr>
          <w:rFonts w:hint="eastAsia" w:ascii="仿宋_GB2312" w:hAnsi="仿宋_GB2312" w:cs="仿宋_GB2312"/>
          <w:spacing w:val="-6"/>
          <w:kern w:val="0"/>
          <w:szCs w:val="32"/>
        </w:rPr>
        <w:t>的国有土地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公顷、农用地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公顷、未利用地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p>
    <w:p w14:paraId="77617532">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改造主体地块现有</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栋建筑物，为</w:t>
      </w:r>
      <w:r>
        <w:rPr>
          <w:rFonts w:hint="eastAsia" w:ascii="仿宋_GB2312" w:hAnsi="仿宋_GB2312" w:cs="仿宋_GB2312"/>
          <w:spacing w:val="-6"/>
          <w:kern w:val="0"/>
          <w:szCs w:val="32"/>
          <w:u w:val="single"/>
        </w:rPr>
        <w:t>××（产权人/使用者）</w:t>
      </w:r>
      <w:r>
        <w:rPr>
          <w:rFonts w:hint="eastAsia" w:ascii="仿宋_GB2312" w:hAnsi="仿宋_GB2312" w:cs="仿宋_GB2312"/>
          <w:spacing w:val="-6"/>
          <w:kern w:val="0"/>
          <w:szCs w:val="32"/>
        </w:rPr>
        <w:t>自</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年</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月开始使用。已按规定办理规划报建等手续/</w:t>
      </w:r>
      <w:r>
        <w:rPr>
          <w:rFonts w:hint="eastAsia" w:ascii="仿宋_GB2312" w:hAnsi="仿宋_GB2312" w:cs="仿宋_GB2312"/>
          <w:spacing w:val="-6"/>
          <w:kern w:val="0"/>
          <w:szCs w:val="32"/>
          <w:lang w:val="en-US" w:eastAsia="zh-CN"/>
        </w:rPr>
        <w:t>未办理</w:t>
      </w:r>
      <w:r>
        <w:rPr>
          <w:rFonts w:hint="eastAsia" w:ascii="仿宋_GB2312" w:hAnsi="仿宋_GB2312" w:cs="仿宋_GB2312"/>
          <w:spacing w:val="-6"/>
          <w:kern w:val="0"/>
          <w:szCs w:val="32"/>
        </w:rPr>
        <w:t>规划报建等手续，现有建筑面积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平方米，现状容积率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，作</w:t>
      </w:r>
      <w:r>
        <w:rPr>
          <w:rFonts w:hint="eastAsia" w:ascii="仿宋_GB2312" w:hAnsi="仿宋_GB2312" w:cs="仿宋_GB2312"/>
          <w:spacing w:val="-6"/>
          <w:kern w:val="0"/>
          <w:szCs w:val="32"/>
          <w:u w:val="single"/>
        </w:rPr>
        <w:t>××用途</w:t>
      </w:r>
      <w:r>
        <w:rPr>
          <w:rFonts w:hint="eastAsia" w:ascii="仿宋_GB2312" w:hAnsi="仿宋_GB2312" w:cs="仿宋_GB2312"/>
          <w:spacing w:val="-6"/>
          <w:kern w:val="0"/>
          <w:szCs w:val="32"/>
        </w:rPr>
        <w:t>所用。该地块目前已拆除建筑面积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平方米，改造前年产值为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w:t>
      </w:r>
      <w:r>
        <w:rPr>
          <w:rFonts w:hint="default" w:ascii="Times New Roman" w:hAnsi="Times New Roman" w:eastAsia="仿宋_GB2312" w:cs="Times New Roman"/>
          <w:color w:val="000000"/>
          <w:spacing w:val="-6"/>
          <w:kern w:val="0"/>
          <w:sz w:val="32"/>
          <w:szCs w:val="32"/>
        </w:rPr>
        <w:t>（折合</w:t>
      </w:r>
      <w:r>
        <w:rPr>
          <w:rFonts w:hint="eastAsia" w:ascii="Times New Roman" w:hAnsi="Times New Roman" w:cs="Times New Roman"/>
          <w:color w:val="000000"/>
          <w:spacing w:val="-6"/>
          <w:kern w:val="0"/>
          <w:sz w:val="32"/>
          <w:szCs w:val="32"/>
          <w:u w:val="single"/>
          <w:lang w:val="en-US" w:eastAsia="zh-CN"/>
        </w:rPr>
        <w:t>××</w:t>
      </w:r>
      <w:r>
        <w:rPr>
          <w:rFonts w:hint="default" w:ascii="Times New Roman" w:hAnsi="Times New Roman" w:eastAsia="仿宋_GB2312" w:cs="Times New Roman"/>
          <w:color w:val="000000"/>
          <w:spacing w:val="-6"/>
          <w:kern w:val="0"/>
          <w:sz w:val="32"/>
          <w:szCs w:val="32"/>
        </w:rPr>
        <w:t>万元/亩）</w:t>
      </w:r>
      <w:r>
        <w:rPr>
          <w:rFonts w:hint="eastAsia" w:ascii="仿宋_GB2312" w:hAnsi="仿宋_GB2312" w:cs="仿宋_GB2312"/>
          <w:spacing w:val="-6"/>
          <w:kern w:val="0"/>
          <w:szCs w:val="32"/>
        </w:rPr>
        <w:t>，年税收为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w:t>
      </w:r>
      <w:r>
        <w:rPr>
          <w:rFonts w:hint="default" w:ascii="Times New Roman" w:hAnsi="Times New Roman" w:eastAsia="仿宋_GB2312" w:cs="Times New Roman"/>
          <w:color w:val="000000"/>
          <w:spacing w:val="-6"/>
          <w:kern w:val="0"/>
          <w:sz w:val="32"/>
          <w:szCs w:val="32"/>
        </w:rPr>
        <w:t>（折合</w:t>
      </w:r>
      <w:r>
        <w:rPr>
          <w:rFonts w:hint="eastAsia" w:ascii="Times New Roman" w:hAnsi="Times New Roman" w:cs="Times New Roman"/>
          <w:color w:val="000000"/>
          <w:spacing w:val="-6"/>
          <w:kern w:val="0"/>
          <w:sz w:val="32"/>
          <w:szCs w:val="32"/>
          <w:u w:val="single"/>
          <w:lang w:val="en-US" w:eastAsia="zh-CN"/>
        </w:rPr>
        <w:t>××</w:t>
      </w:r>
      <w:r>
        <w:rPr>
          <w:rFonts w:hint="default" w:ascii="Times New Roman" w:hAnsi="Times New Roman" w:eastAsia="仿宋_GB2312" w:cs="Times New Roman"/>
          <w:color w:val="000000"/>
          <w:spacing w:val="-6"/>
          <w:kern w:val="0"/>
          <w:sz w:val="32"/>
          <w:szCs w:val="32"/>
        </w:rPr>
        <w:t>万元/亩）</w:t>
      </w:r>
      <w:r>
        <w:rPr>
          <w:rFonts w:hint="eastAsia" w:ascii="仿宋_GB2312" w:hAnsi="仿宋_GB2312" w:cs="仿宋_GB2312"/>
          <w:spacing w:val="-6"/>
          <w:kern w:val="0"/>
          <w:szCs w:val="32"/>
        </w:rPr>
        <w:t>。</w:t>
      </w:r>
    </w:p>
    <w:p w14:paraId="7A72F59A">
      <w:pPr>
        <w:spacing w:line="560" w:lineRule="exact"/>
        <w:ind w:firstLine="608" w:firstLineChars="200"/>
        <w:jc w:val="left"/>
        <w:rPr>
          <w:rFonts w:hint="eastAsia" w:ascii="仿宋_GB2312" w:hAnsi="仿宋_GB2312" w:cs="仿宋_GB2312"/>
          <w:spacing w:val="-6"/>
          <w:kern w:val="0"/>
          <w:szCs w:val="32"/>
        </w:rPr>
      </w:pPr>
      <w:r>
        <w:rPr>
          <w:rFonts w:hint="default" w:ascii="Times New Roman" w:hAnsi="Times New Roman" w:eastAsia="仿宋_GB2312" w:cs="Times New Roman"/>
          <w:color w:val="000000"/>
          <w:spacing w:val="-6"/>
          <w:kern w:val="0"/>
          <w:sz w:val="32"/>
          <w:szCs w:val="32"/>
        </w:rPr>
        <w:t>改造项目地块不涉及闲置</w:t>
      </w:r>
      <w:r>
        <w:rPr>
          <w:rFonts w:hint="eastAsia" w:ascii="Times New Roman" w:hAnsi="Times New Roman" w:cs="Times New Roman"/>
          <w:color w:val="000000"/>
          <w:spacing w:val="-6"/>
          <w:kern w:val="0"/>
          <w:sz w:val="32"/>
          <w:szCs w:val="32"/>
          <w:lang w:eastAsia="zh-CN"/>
        </w:rPr>
        <w:t>（</w:t>
      </w:r>
      <w:r>
        <w:rPr>
          <w:rFonts w:hint="eastAsia" w:ascii="Times New Roman" w:hAnsi="Times New Roman" w:cs="Times New Roman"/>
          <w:color w:val="000000"/>
          <w:spacing w:val="-6"/>
          <w:kern w:val="0"/>
          <w:sz w:val="32"/>
          <w:szCs w:val="32"/>
          <w:lang w:val="en-US" w:eastAsia="zh-CN"/>
        </w:rPr>
        <w:t>或未被认定为闲置</w:t>
      </w:r>
      <w:r>
        <w:rPr>
          <w:rFonts w:hint="eastAsia" w:ascii="Times New Roman" w:hAnsi="Times New Roman" w:cs="Times New Roman"/>
          <w:color w:val="000000"/>
          <w:spacing w:val="-6"/>
          <w:kern w:val="0"/>
          <w:sz w:val="32"/>
          <w:szCs w:val="32"/>
          <w:lang w:eastAsia="zh-CN"/>
        </w:rPr>
        <w:t>）</w:t>
      </w:r>
      <w:r>
        <w:rPr>
          <w:rFonts w:hint="default" w:ascii="Times New Roman" w:hAnsi="Times New Roman" w:eastAsia="仿宋_GB2312" w:cs="Times New Roman"/>
          <w:color w:val="000000"/>
          <w:spacing w:val="-6"/>
          <w:kern w:val="0"/>
          <w:sz w:val="32"/>
          <w:szCs w:val="32"/>
        </w:rPr>
        <w:t>、抵押、历史文化资源要素等情况，不属于土壤环境潜在监管地块范围。</w:t>
      </w:r>
    </w:p>
    <w:p w14:paraId="3BAF29AF">
      <w:pPr>
        <w:spacing w:line="574" w:lineRule="exact"/>
        <w:ind w:firstLine="608" w:firstLineChars="200"/>
        <w:rPr>
          <w:rFonts w:hint="eastAsia" w:ascii="仿宋_GB2312" w:hAnsi="仿宋_GB2312" w:cs="仿宋_GB2312"/>
          <w:spacing w:val="-6"/>
          <w:kern w:val="0"/>
          <w:szCs w:val="32"/>
        </w:rPr>
      </w:pPr>
      <w:r>
        <w:rPr>
          <w:rFonts w:hint="eastAsia" w:ascii="仿宋_GB2312" w:hAnsi="仿宋_GB2312" w:cs="仿宋_GB2312"/>
          <w:spacing w:val="-6"/>
          <w:kern w:val="0"/>
          <w:szCs w:val="32"/>
        </w:rPr>
        <w:t>（涉及到闲置、抵押、历史文化资源要素</w:t>
      </w:r>
      <w:r>
        <w:rPr>
          <w:rFonts w:hint="eastAsia" w:ascii="仿宋_GB2312" w:hAnsi="仿宋_GB2312" w:cs="仿宋_GB2312"/>
          <w:spacing w:val="-6"/>
          <w:kern w:val="0"/>
          <w:szCs w:val="32"/>
          <w:lang w:eastAsia="zh-CN"/>
        </w:rPr>
        <w:t>、</w:t>
      </w:r>
      <w:r>
        <w:rPr>
          <w:rFonts w:hint="default" w:ascii="Times New Roman" w:hAnsi="Times New Roman" w:eastAsia="仿宋_GB2312" w:cs="Times New Roman"/>
          <w:color w:val="000000"/>
          <w:spacing w:val="-6"/>
          <w:kern w:val="0"/>
          <w:sz w:val="32"/>
          <w:szCs w:val="32"/>
        </w:rPr>
        <w:t>土壤环境潜在监管地块范围</w:t>
      </w:r>
      <w:r>
        <w:rPr>
          <w:rFonts w:hint="eastAsia" w:ascii="仿宋_GB2312" w:hAnsi="仿宋_GB2312" w:cs="仿宋_GB2312"/>
          <w:spacing w:val="-6"/>
          <w:kern w:val="0"/>
          <w:szCs w:val="32"/>
        </w:rPr>
        <w:t>的，进一步说明</w:t>
      </w:r>
      <w:r>
        <w:rPr>
          <w:rFonts w:hint="eastAsia" w:ascii="仿宋_GB2312" w:hAnsi="仿宋_GB2312" w:cs="仿宋_GB2312"/>
          <w:spacing w:val="-6"/>
          <w:szCs w:val="32"/>
        </w:rPr>
        <w:t>闲置处理情况、抵押</w:t>
      </w:r>
      <w:r>
        <w:rPr>
          <w:rFonts w:hint="eastAsia" w:ascii="仿宋_GB2312" w:hAnsi="仿宋_GB2312" w:cs="仿宋_GB2312"/>
          <w:spacing w:val="-6"/>
          <w:szCs w:val="32"/>
          <w:lang w:val="en-US" w:eastAsia="zh-CN"/>
        </w:rPr>
        <w:t>权</w:t>
      </w:r>
      <w:r>
        <w:rPr>
          <w:rFonts w:hint="eastAsia" w:ascii="仿宋_GB2312" w:hAnsi="仿宋_GB2312" w:cs="仿宋_GB2312"/>
          <w:spacing w:val="-6"/>
          <w:szCs w:val="32"/>
        </w:rPr>
        <w:t>人同意改造情况、历史文化资源调查评估情况</w:t>
      </w:r>
      <w:r>
        <w:rPr>
          <w:rFonts w:hint="eastAsia" w:ascii="仿宋_GB2312" w:hAnsi="仿宋_GB2312" w:cs="仿宋_GB2312"/>
          <w:spacing w:val="-6"/>
          <w:szCs w:val="32"/>
          <w:lang w:eastAsia="zh-CN"/>
        </w:rPr>
        <w:t>、</w:t>
      </w:r>
      <w:r>
        <w:rPr>
          <w:rFonts w:hint="default" w:ascii="Times New Roman" w:hAnsi="Times New Roman" w:eastAsia="仿宋_GB2312" w:cs="Times New Roman"/>
          <w:color w:val="000000"/>
          <w:spacing w:val="-6"/>
          <w:kern w:val="0"/>
          <w:sz w:val="32"/>
          <w:szCs w:val="32"/>
        </w:rPr>
        <w:t>土壤环境潜在监管地块</w:t>
      </w:r>
      <w:r>
        <w:rPr>
          <w:rFonts w:hint="eastAsia" w:ascii="Times New Roman" w:hAnsi="Times New Roman" w:cs="Times New Roman"/>
          <w:color w:val="000000"/>
          <w:spacing w:val="-6"/>
          <w:kern w:val="0"/>
          <w:sz w:val="32"/>
          <w:szCs w:val="32"/>
          <w:lang w:val="en-US" w:eastAsia="zh-CN"/>
        </w:rPr>
        <w:t>调查情况</w:t>
      </w:r>
      <w:r>
        <w:rPr>
          <w:rFonts w:hint="eastAsia" w:ascii="仿宋_GB2312" w:hAnsi="仿宋_GB2312" w:cs="仿宋_GB2312"/>
          <w:spacing w:val="-6"/>
          <w:kern w:val="0"/>
          <w:szCs w:val="32"/>
        </w:rPr>
        <w:t>）</w:t>
      </w:r>
    </w:p>
    <w:p w14:paraId="6D3411DB">
      <w:pPr>
        <w:spacing w:line="574" w:lineRule="exact"/>
        <w:ind w:firstLine="608" w:firstLineChars="200"/>
        <w:rPr>
          <w:rFonts w:hint="eastAsia" w:ascii="仿宋_GB2312" w:hAnsi="仿宋_GB2312" w:eastAsia="仿宋_GB2312" w:cs="仿宋_GB2312"/>
          <w:spacing w:val="-6"/>
          <w:kern w:val="0"/>
          <w:szCs w:val="32"/>
          <w:lang w:val="en-US" w:eastAsia="zh-CN"/>
        </w:rPr>
      </w:pPr>
      <w:r>
        <w:rPr>
          <w:rFonts w:hint="eastAsia" w:ascii="仿宋_GB2312" w:hAnsi="仿宋_GB2312" w:cs="仿宋_GB2312"/>
          <w:spacing w:val="-6"/>
          <w:kern w:val="0"/>
          <w:szCs w:val="32"/>
          <w:lang w:val="en-US" w:eastAsia="zh-CN"/>
        </w:rPr>
        <w:t>改造地块涉及历史</w:t>
      </w:r>
      <w:r>
        <w:rPr>
          <w:rFonts w:hint="default" w:ascii="Times New Roman" w:hAnsi="Times New Roman" w:eastAsia="仿宋_GB2312" w:cs="Times New Roman"/>
          <w:color w:val="000000"/>
          <w:spacing w:val="-6"/>
          <w:kern w:val="0"/>
          <w:sz w:val="32"/>
          <w:szCs w:val="32"/>
        </w:rPr>
        <w:t>违法使用土地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w:t>
      </w:r>
      <w:r>
        <w:rPr>
          <w:rFonts w:hint="eastAsia" w:ascii="仿宋_GB2312" w:hAnsi="仿宋_GB2312" w:cs="仿宋_GB2312"/>
          <w:spacing w:val="-6"/>
          <w:kern w:val="0"/>
          <w:szCs w:val="32"/>
          <w:lang w:val="en-US" w:eastAsia="zh-CN"/>
        </w:rPr>
        <w:t>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w:t>
      </w:r>
      <w:r>
        <w:rPr>
          <w:rFonts w:hint="default" w:ascii="Times New Roman" w:hAnsi="Times New Roman" w:eastAsia="仿宋_GB2312" w:cs="Times New Roman"/>
          <w:color w:val="000000"/>
          <w:spacing w:val="-6"/>
          <w:kern w:val="0"/>
          <w:sz w:val="32"/>
          <w:szCs w:val="32"/>
        </w:rPr>
        <w:t>，已落实违法用地处罚</w:t>
      </w:r>
      <w:r>
        <w:rPr>
          <w:rFonts w:hint="eastAsia" w:ascii="Times New Roman" w:hAnsi="Times New Roman" w:cs="Times New Roman"/>
          <w:color w:val="000000"/>
          <w:spacing w:val="-6"/>
          <w:kern w:val="0"/>
          <w:sz w:val="32"/>
          <w:szCs w:val="32"/>
          <w:lang w:eastAsia="zh-CN"/>
        </w:rPr>
        <w:t>（</w:t>
      </w:r>
      <w:r>
        <w:rPr>
          <w:rFonts w:hint="eastAsia" w:ascii="Times New Roman" w:hAnsi="Times New Roman" w:cs="Times New Roman"/>
          <w:color w:val="000000"/>
          <w:spacing w:val="-6"/>
          <w:kern w:val="0"/>
          <w:sz w:val="32"/>
          <w:szCs w:val="32"/>
          <w:lang w:val="en-US" w:eastAsia="zh-CN"/>
        </w:rPr>
        <w:t>如涉及历史违法用地</w:t>
      </w:r>
      <w:r>
        <w:rPr>
          <w:rFonts w:hint="eastAsia" w:ascii="Times New Roman" w:hAnsi="Times New Roman" w:cs="Times New Roman"/>
          <w:color w:val="000000"/>
          <w:spacing w:val="-6"/>
          <w:kern w:val="0"/>
          <w:sz w:val="32"/>
          <w:szCs w:val="32"/>
          <w:lang w:eastAsia="zh-CN"/>
        </w:rPr>
        <w:t>）。</w:t>
      </w:r>
    </w:p>
    <w:p w14:paraId="312286E3">
      <w:pPr>
        <w:spacing w:line="574" w:lineRule="exact"/>
        <w:ind w:firstLine="608" w:firstLineChars="200"/>
        <w:rPr>
          <w:rFonts w:ascii="楷体" w:hAnsi="楷体" w:eastAsia="楷体" w:cs="楷体"/>
          <w:spacing w:val="-6"/>
          <w:szCs w:val="32"/>
        </w:rPr>
      </w:pPr>
      <w:r>
        <w:rPr>
          <w:rFonts w:hint="eastAsia" w:ascii="楷体" w:hAnsi="楷体" w:eastAsia="楷体" w:cs="楷体"/>
          <w:spacing w:val="-6"/>
          <w:szCs w:val="32"/>
        </w:rPr>
        <w:t>（五）规划情况</w:t>
      </w:r>
    </w:p>
    <w:p w14:paraId="69B93EF6">
      <w:pPr>
        <w:spacing w:line="574" w:lineRule="exact"/>
        <w:ind w:firstLine="608" w:firstLineChars="200"/>
        <w:rPr>
          <w:rFonts w:hint="eastAsia" w:ascii="仿宋_GB2312" w:hAnsi="仿宋_GB2312" w:cs="仿宋_GB2312"/>
          <w:spacing w:val="-6"/>
          <w:kern w:val="0"/>
          <w:szCs w:val="32"/>
          <w:highlight w:val="none"/>
          <w:lang w:val="en-US" w:eastAsia="zh-CN"/>
        </w:rPr>
      </w:pPr>
      <w:r>
        <w:rPr>
          <w:rFonts w:hint="eastAsia" w:ascii="仿宋_GB2312" w:hAnsi="仿宋_GB2312" w:cs="仿宋_GB2312"/>
          <w:spacing w:val="-6"/>
          <w:kern w:val="0"/>
          <w:szCs w:val="32"/>
        </w:rPr>
        <w:t>改造主体地块</w:t>
      </w:r>
      <w:r>
        <w:rPr>
          <w:rFonts w:hint="eastAsia" w:ascii="仿宋_GB2312" w:hAnsi="仿宋_GB2312" w:cs="仿宋_GB2312"/>
          <w:spacing w:val="-6"/>
          <w:kern w:val="0"/>
          <w:szCs w:val="32"/>
          <w:u w:val="single"/>
        </w:rPr>
        <w:t>符合国土空间总体规划</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控制性详细规划/单元规划/经批复规划条件论证</w:t>
      </w:r>
      <w:r>
        <w:rPr>
          <w:rFonts w:hint="eastAsia" w:ascii="仿宋_GB2312" w:hAnsi="仿宋_GB2312" w:cs="仿宋_GB2312"/>
          <w:spacing w:val="-6"/>
          <w:kern w:val="0"/>
          <w:szCs w:val="32"/>
        </w:rPr>
        <w:t>，已纳入市城市更新（“三旧”改造）专项规划。其中，在</w:t>
      </w:r>
      <w:r>
        <w:rPr>
          <w:rFonts w:hint="eastAsia" w:ascii="仿宋_GB2312" w:hAnsi="仿宋_GB2312" w:cs="仿宋_GB2312"/>
          <w:spacing w:val="-6"/>
          <w:kern w:val="0"/>
          <w:szCs w:val="32"/>
          <w:u w:val="single"/>
        </w:rPr>
        <w:t>国土空间总体规划</w:t>
      </w:r>
      <w:r>
        <w:rPr>
          <w:rFonts w:hint="eastAsia" w:ascii="仿宋_GB2312" w:hAnsi="仿宋_GB2312" w:cs="仿宋_GB2312"/>
          <w:spacing w:val="-6"/>
          <w:kern w:val="0"/>
          <w:szCs w:val="32"/>
        </w:rPr>
        <w:t>中，属城</w:t>
      </w:r>
      <w:r>
        <w:rPr>
          <w:rFonts w:hint="eastAsia" w:ascii="仿宋_GB2312" w:hAnsi="仿宋_GB2312" w:cs="仿宋_GB2312"/>
          <w:spacing w:val="-6"/>
          <w:kern w:val="0"/>
          <w:szCs w:val="32"/>
          <w:lang w:val="en-US" w:eastAsia="zh-CN"/>
        </w:rPr>
        <w:t>乡</w:t>
      </w:r>
      <w:r>
        <w:rPr>
          <w:rFonts w:hint="eastAsia" w:ascii="仿宋_GB2312" w:hAnsi="仿宋_GB2312" w:cs="仿宋_GB2312"/>
          <w:spacing w:val="-6"/>
          <w:kern w:val="0"/>
          <w:szCs w:val="32"/>
        </w:rPr>
        <w:t>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亩），属非建设用地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亩）。在《</w:t>
      </w:r>
      <w:r>
        <w:rPr>
          <w:rFonts w:hint="eastAsia" w:ascii="仿宋_GB2312" w:hAnsi="仿宋_GB2312" w:cs="仿宋_GB2312"/>
          <w:spacing w:val="-6"/>
          <w:kern w:val="0"/>
          <w:szCs w:val="32"/>
          <w:u w:val="single"/>
        </w:rPr>
        <w:t>×××控制性详细规划/单元规划/规划条件论证</w:t>
      </w:r>
      <w:r>
        <w:rPr>
          <w:rFonts w:hint="eastAsia" w:ascii="仿宋_GB2312" w:hAnsi="仿宋_GB2312" w:cs="仿宋_GB2312"/>
          <w:spacing w:val="-6"/>
          <w:kern w:val="0"/>
          <w:szCs w:val="32"/>
        </w:rPr>
        <w:t>》（批复文号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）中，</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亩），规划容积率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，建筑密度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，绿地率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，建筑高度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用地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亩），规划容积率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，建筑密度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，绿地率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，建筑高度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highlight w:val="none"/>
          <w:lang w:eastAsia="zh-CN"/>
        </w:rPr>
        <w:t>。</w:t>
      </w:r>
      <w:r>
        <w:rPr>
          <w:rFonts w:hint="eastAsia" w:ascii="仿宋_GB2312" w:hAnsi="仿宋_GB2312" w:cs="仿宋_GB2312"/>
          <w:spacing w:val="-6"/>
          <w:kern w:val="0"/>
          <w:szCs w:val="32"/>
          <w:highlight w:val="none"/>
          <w:lang w:val="en-US" w:eastAsia="zh-CN"/>
        </w:rPr>
        <w:t>以实际审批情况为准。</w:t>
      </w:r>
    </w:p>
    <w:p w14:paraId="3DA60FBB">
      <w:pPr>
        <w:spacing w:line="574" w:lineRule="exact"/>
        <w:ind w:firstLine="608" w:firstLineChars="200"/>
        <w:rPr>
          <w:rFonts w:hint="eastAsia" w:ascii="仿宋_GB2312" w:hAnsi="仿宋_GB2312" w:cs="仿宋_GB2312"/>
          <w:spacing w:val="-6"/>
          <w:kern w:val="0"/>
          <w:szCs w:val="32"/>
        </w:rPr>
      </w:pPr>
      <w:r>
        <w:rPr>
          <w:rFonts w:hint="eastAsia" w:ascii="仿宋_GB2312" w:hAnsi="仿宋_GB2312" w:cs="仿宋_GB2312"/>
          <w:spacing w:val="-6"/>
          <w:kern w:val="0"/>
          <w:szCs w:val="32"/>
        </w:rPr>
        <w:t>改造项目地块全部位于“三区三线”城镇开发边界内，且不涉及永久基本农田和生态保护红线、森林资源等管控要求。</w:t>
      </w:r>
    </w:p>
    <w:p w14:paraId="139F5436">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（涉及到</w:t>
      </w:r>
      <w:r>
        <w:rPr>
          <w:rFonts w:hint="eastAsia" w:ascii="仿宋_GB2312" w:hAnsi="仿宋_GB2312" w:cs="仿宋_GB2312"/>
          <w:spacing w:val="-6"/>
          <w:szCs w:val="32"/>
        </w:rPr>
        <w:t>永久基本农田、生态保护红线、城镇开发边界等管控要求，进一步说明相关情况。</w:t>
      </w:r>
      <w:r>
        <w:rPr>
          <w:rFonts w:hint="eastAsia" w:ascii="仿宋_GB2312" w:hAnsi="仿宋_GB2312" w:cs="仿宋_GB2312"/>
          <w:spacing w:val="-6"/>
          <w:kern w:val="0"/>
          <w:szCs w:val="32"/>
        </w:rPr>
        <w:t>）</w:t>
      </w:r>
    </w:p>
    <w:p w14:paraId="1366A0A4">
      <w:p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二、改造意愿及安置补偿情况</w:t>
      </w:r>
    </w:p>
    <w:p w14:paraId="1FBCA129">
      <w:pPr>
        <w:spacing w:line="574" w:lineRule="exact"/>
        <w:ind w:firstLine="608" w:firstLineChars="200"/>
        <w:rPr>
          <w:rFonts w:ascii="楷体" w:hAnsi="楷体" w:eastAsia="楷体" w:cs="楷体"/>
          <w:spacing w:val="-6"/>
          <w:kern w:val="0"/>
          <w:szCs w:val="32"/>
        </w:rPr>
      </w:pPr>
      <w:r>
        <w:rPr>
          <w:rFonts w:hint="eastAsia" w:ascii="楷体" w:hAnsi="楷体" w:eastAsia="楷体" w:cs="楷体"/>
          <w:spacing w:val="-6"/>
          <w:kern w:val="0"/>
          <w:szCs w:val="32"/>
        </w:rPr>
        <w:t>（一）改造意愿情况</w:t>
      </w:r>
    </w:p>
    <w:p w14:paraId="44665934">
      <w:pPr>
        <w:spacing w:line="574" w:lineRule="exact"/>
        <w:ind w:firstLine="608" w:firstLineChars="200"/>
        <w:rPr>
          <w:rFonts w:ascii="仿宋_GB2312" w:hAnsi="仿宋_GB2312" w:cs="仿宋_GB2312"/>
          <w:spacing w:val="-6"/>
          <w:kern w:val="0"/>
          <w:szCs w:val="32"/>
          <w:highlight w:val="none"/>
        </w:rPr>
      </w:pPr>
      <w:r>
        <w:rPr>
          <w:rFonts w:hint="eastAsia" w:ascii="仿宋_GB2312" w:hAnsi="仿宋_GB2312" w:cs="仿宋_GB2312"/>
          <w:spacing w:val="-6"/>
          <w:kern w:val="0"/>
          <w:szCs w:val="32"/>
        </w:rPr>
        <w:t>改造范围涉及</w:t>
      </w:r>
      <w:r>
        <w:rPr>
          <w:rFonts w:hint="eastAsia" w:ascii="仿宋_GB2312" w:hAnsi="仿宋_GB2312" w:cs="仿宋_GB2312"/>
          <w:spacing w:val="-6"/>
          <w:kern w:val="0"/>
          <w:szCs w:val="32"/>
          <w:u w:val="single"/>
        </w:rPr>
        <w:t>××（土地权利人/改造主体）×</w:t>
      </w:r>
      <w:r>
        <w:rPr>
          <w:rFonts w:hint="eastAsia" w:ascii="仿宋_GB2312" w:hAnsi="仿宋_GB2312" w:cs="仿宋_GB2312"/>
          <w:spacing w:val="-6"/>
          <w:kern w:val="0"/>
          <w:szCs w:val="32"/>
        </w:rPr>
        <w:t>个权利主体，</w:t>
      </w:r>
      <w:r>
        <w:rPr>
          <w:rFonts w:hint="eastAsia" w:ascii="仿宋_GB2312" w:hAnsi="仿宋_GB2312" w:cs="仿宋_GB2312"/>
          <w:spacing w:val="-6"/>
          <w:kern w:val="0"/>
          <w:szCs w:val="32"/>
          <w:u w:val="single"/>
        </w:rPr>
        <w:t>××镇人民政府（街道办事处/管委会）</w:t>
      </w:r>
      <w:r>
        <w:rPr>
          <w:rFonts w:hint="eastAsia" w:ascii="仿宋_GB2312" w:hAnsi="仿宋_GB2312" w:cs="仿宋_GB2312"/>
          <w:spacing w:val="-6"/>
          <w:kern w:val="0"/>
          <w:szCs w:val="32"/>
        </w:rPr>
        <w:t>已按照法律法规，就改造范围、土地现状、改造主体及拟改造情况、补偿安置方式及标准等事项征询涉及所有权利人改造意愿</w:t>
      </w:r>
      <w:r>
        <w:rPr>
          <w:rFonts w:hint="eastAsia" w:ascii="仿宋_GB2312" w:hAnsi="仿宋_GB2312" w:cs="仿宋_GB2312"/>
          <w:spacing w:val="-6"/>
          <w:kern w:val="0"/>
          <w:szCs w:val="32"/>
          <w:lang w:eastAsia="zh-CN"/>
        </w:rPr>
        <w:t>，</w:t>
      </w:r>
      <w:r>
        <w:rPr>
          <w:rFonts w:hint="eastAsia" w:ascii="仿宋_GB2312" w:hAnsi="仿宋_GB2312" w:cs="仿宋_GB2312"/>
          <w:spacing w:val="-6"/>
          <w:kern w:val="0"/>
          <w:szCs w:val="32"/>
          <w:lang w:val="en-US" w:eastAsia="zh-CN"/>
        </w:rPr>
        <w:t>或</w:t>
      </w:r>
      <w:r>
        <w:rPr>
          <w:rFonts w:hint="eastAsia" w:ascii="仿宋_GB2312" w:hAnsi="仿宋_GB2312" w:cs="仿宋_GB2312"/>
          <w:spacing w:val="-6"/>
          <w:kern w:val="0"/>
          <w:szCs w:val="32"/>
          <w:highlight w:val="none"/>
        </w:rPr>
        <w:t>按《中华人民共和国农村集体经济组织法》中有关规定，经征询农村集体经济组织，同意将涉及土地、房屋纳入改造范围。</w:t>
      </w:r>
    </w:p>
    <w:p w14:paraId="1EEA0EE4">
      <w:pPr>
        <w:numPr>
          <w:ilvl w:val="0"/>
          <w:numId w:val="2"/>
        </w:numPr>
        <w:spacing w:line="574" w:lineRule="exact"/>
        <w:ind w:firstLine="608" w:firstLineChars="200"/>
        <w:rPr>
          <w:rFonts w:ascii="楷体" w:hAnsi="楷体" w:eastAsia="楷体" w:cs="楷体"/>
          <w:spacing w:val="-6"/>
          <w:kern w:val="0"/>
          <w:szCs w:val="32"/>
          <w:highlight w:val="none"/>
        </w:rPr>
      </w:pPr>
      <w:r>
        <w:rPr>
          <w:rFonts w:hint="eastAsia" w:ascii="楷体" w:hAnsi="楷体" w:eastAsia="楷体" w:cs="楷体"/>
          <w:spacing w:val="-6"/>
          <w:kern w:val="0"/>
          <w:szCs w:val="32"/>
          <w:highlight w:val="none"/>
        </w:rPr>
        <w:t>补偿安置情况（涉及土地</w:t>
      </w:r>
      <w:r>
        <w:rPr>
          <w:rFonts w:hint="eastAsia" w:ascii="楷体" w:hAnsi="楷体" w:eastAsia="楷体" w:cs="楷体"/>
          <w:spacing w:val="-6"/>
          <w:kern w:val="0"/>
          <w:szCs w:val="32"/>
          <w:highlight w:val="none"/>
          <w:lang w:val="en-US" w:eastAsia="zh-CN"/>
        </w:rPr>
        <w:t>征收</w:t>
      </w:r>
      <w:r>
        <w:rPr>
          <w:rFonts w:hint="eastAsia" w:ascii="楷体" w:hAnsi="楷体" w:eastAsia="楷体" w:cs="楷体"/>
          <w:spacing w:val="-6"/>
          <w:kern w:val="0"/>
          <w:szCs w:val="32"/>
          <w:highlight w:val="none"/>
        </w:rPr>
        <w:t>的需表述）</w:t>
      </w:r>
    </w:p>
    <w:p w14:paraId="1E0B634E">
      <w:pPr>
        <w:spacing w:line="574" w:lineRule="exact"/>
        <w:ind w:firstLine="608" w:firstLineChars="200"/>
        <w:rPr>
          <w:rFonts w:hint="eastAsia" w:ascii="仿宋_GB2312" w:hAnsi="仿宋_GB2312" w:cs="仿宋_GB2312"/>
          <w:spacing w:val="-6"/>
          <w:kern w:val="0"/>
          <w:szCs w:val="32"/>
        </w:rPr>
      </w:pPr>
      <w:r>
        <w:rPr>
          <w:rFonts w:hint="eastAsia" w:ascii="仿宋_GB2312" w:hAnsi="仿宋_GB2312" w:cs="仿宋_GB2312"/>
          <w:spacing w:val="-6"/>
          <w:kern w:val="0"/>
          <w:szCs w:val="32"/>
          <w:u w:val="single"/>
        </w:rPr>
        <w:t>××（单位）</w:t>
      </w:r>
      <w:r>
        <w:rPr>
          <w:rFonts w:hint="eastAsia" w:ascii="仿宋_GB2312" w:hAnsi="仿宋_GB2312" w:cs="仿宋_GB2312"/>
          <w:spacing w:val="-6"/>
          <w:kern w:val="0"/>
          <w:szCs w:val="32"/>
        </w:rPr>
        <w:t>已制定补偿安置方案，</w:t>
      </w:r>
      <w:r>
        <w:rPr>
          <w:rFonts w:hint="eastAsia" w:ascii="仿宋_GB2312" w:hAnsi="仿宋_GB2312" w:cs="仿宋_GB2312"/>
          <w:spacing w:val="-6"/>
          <w:kern w:val="0"/>
          <w:szCs w:val="32"/>
          <w:lang w:val="en-US" w:eastAsia="zh-CN"/>
        </w:rPr>
        <w:t>拟</w:t>
      </w:r>
      <w:r>
        <w:rPr>
          <w:rFonts w:hint="eastAsia" w:ascii="仿宋_GB2312" w:hAnsi="仿宋_GB2312" w:cs="仿宋_GB2312"/>
          <w:spacing w:val="-6"/>
          <w:kern w:val="0"/>
          <w:szCs w:val="32"/>
        </w:rPr>
        <w:t>采取</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方式对原权利人进行补偿安置，</w:t>
      </w:r>
      <w:r>
        <w:rPr>
          <w:rFonts w:hint="eastAsia" w:ascii="仿宋_GB2312" w:hAnsi="仿宋_GB2312" w:cs="仿宋_GB2312"/>
          <w:spacing w:val="-6"/>
          <w:kern w:val="0"/>
          <w:szCs w:val="32"/>
          <w:lang w:val="en-US" w:eastAsia="zh-CN"/>
        </w:rPr>
        <w:t>总价值</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万元（具体补偿内容以实际审批的征收方案为准）</w:t>
      </w:r>
      <w:r>
        <w:rPr>
          <w:rFonts w:hint="eastAsia" w:ascii="仿宋_GB2312" w:hAnsi="仿宋_GB2312" w:cs="仿宋_GB2312"/>
          <w:spacing w:val="-6"/>
          <w:kern w:val="0"/>
          <w:szCs w:val="32"/>
        </w:rPr>
        <w:t>。</w:t>
      </w:r>
      <w:r>
        <w:rPr>
          <w:rFonts w:hint="eastAsia" w:ascii="仿宋_GB2312" w:hAnsi="仿宋_GB2312" w:cs="仿宋_GB2312"/>
          <w:spacing w:val="-6"/>
          <w:kern w:val="0"/>
          <w:szCs w:val="32"/>
          <w:lang w:val="en-US" w:eastAsia="zh-CN"/>
        </w:rPr>
        <w:t>以上费用标准符合现行法律法规要求，已在征收协议/接管协议中约定落实方式</w:t>
      </w:r>
      <w:r>
        <w:rPr>
          <w:rFonts w:hint="eastAsia" w:ascii="仿宋_GB2312" w:hAnsi="仿宋_GB2312" w:cs="仿宋_GB2312"/>
          <w:spacing w:val="-6"/>
          <w:kern w:val="0"/>
          <w:szCs w:val="32"/>
        </w:rPr>
        <w:t>。</w:t>
      </w:r>
    </w:p>
    <w:p w14:paraId="54649403">
      <w:pPr>
        <w:spacing w:line="574" w:lineRule="exact"/>
        <w:ind w:firstLine="608" w:firstLineChars="200"/>
        <w:rPr>
          <w:rFonts w:ascii="楷体" w:hAnsi="楷体" w:eastAsia="楷体" w:cs="楷体"/>
          <w:spacing w:val="-6"/>
          <w:kern w:val="0"/>
          <w:szCs w:val="32"/>
        </w:rPr>
      </w:pPr>
      <w:r>
        <w:rPr>
          <w:rFonts w:hint="eastAsia" w:ascii="楷体" w:hAnsi="楷体" w:eastAsia="楷体" w:cs="楷体"/>
          <w:spacing w:val="-6"/>
          <w:kern w:val="0"/>
          <w:szCs w:val="32"/>
        </w:rPr>
        <w:t>（三）开展社会稳定风险评估情况（涉及征收土地的需表述）</w:t>
      </w:r>
    </w:p>
    <w:p w14:paraId="5F9B7BAB">
      <w:pPr>
        <w:spacing w:line="574" w:lineRule="exact"/>
        <w:rPr>
          <w:rFonts w:ascii="仿宋_GB2312" w:hAnsi="仿宋_GB2312" w:cs="仿宋_GB2312"/>
          <w:spacing w:val="-6"/>
          <w:kern w:val="0"/>
          <w:szCs w:val="32"/>
        </w:rPr>
      </w:pPr>
      <w:r>
        <w:rPr>
          <w:rFonts w:hint="eastAsia" w:ascii="仿宋_GB2312" w:hAnsi="仿宋_GB2312" w:cs="仿宋_GB2312"/>
          <w:spacing w:val="-6"/>
          <w:kern w:val="0"/>
          <w:szCs w:val="32"/>
        </w:rPr>
        <w:t xml:space="preserve"> </w:t>
      </w:r>
      <w:r>
        <w:rPr>
          <w:rFonts w:hint="eastAsia" w:ascii="仿宋_GB2312" w:hAnsi="仿宋_GB2312" w:cs="仿宋_GB2312"/>
          <w:spacing w:val="-6"/>
          <w:kern w:val="0"/>
          <w:szCs w:val="32"/>
          <w:lang w:val="en-US" w:eastAsia="zh-CN"/>
        </w:rPr>
        <w:t xml:space="preserve">   </w:t>
      </w:r>
      <w:r>
        <w:rPr>
          <w:rFonts w:hint="eastAsia" w:ascii="仿宋_GB2312" w:hAnsi="仿宋_GB2312" w:cs="仿宋_GB2312"/>
          <w:spacing w:val="-6"/>
          <w:kern w:val="0"/>
          <w:szCs w:val="32"/>
        </w:rPr>
        <w:t>改造地块涉及征收土地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亩），已按规定开展社会稳定风险评估。根据社会稳定风险评估结果，</w:t>
      </w:r>
      <w:r>
        <w:rPr>
          <w:rFonts w:hint="eastAsia" w:ascii="仿宋_GB2312" w:hAnsi="仿宋_GB2312" w:cs="仿宋_GB2312"/>
          <w:spacing w:val="-6"/>
          <w:kern w:val="0"/>
          <w:szCs w:val="32"/>
          <w:lang w:val="en-US" w:eastAsia="zh-CN"/>
        </w:rPr>
        <w:t>风险等级为</w:t>
      </w:r>
      <w:r>
        <w:rPr>
          <w:rFonts w:hint="eastAsia" w:ascii="仿宋_GB2312" w:hAnsi="仿宋_GB2312" w:cs="仿宋_GB2312"/>
          <w:spacing w:val="-6"/>
          <w:kern w:val="0"/>
          <w:szCs w:val="32"/>
          <w:u w:val="single"/>
          <w:lang w:val="en-US" w:eastAsia="zh-CN"/>
        </w:rPr>
        <w:t>低</w:t>
      </w:r>
      <w:r>
        <w:rPr>
          <w:rFonts w:hint="eastAsia" w:ascii="仿宋_GB2312" w:hAnsi="仿宋_GB2312" w:cs="仿宋_GB2312"/>
          <w:spacing w:val="-6"/>
          <w:kern w:val="0"/>
          <w:szCs w:val="32"/>
          <w:lang w:val="en-US" w:eastAsia="zh-CN"/>
        </w:rPr>
        <w:t>风险，</w:t>
      </w:r>
      <w:r>
        <w:rPr>
          <w:rFonts w:hint="eastAsia" w:ascii="仿宋_GB2312" w:hAnsi="仿宋_GB2312" w:cs="仿宋_GB2312"/>
          <w:spacing w:val="-6"/>
          <w:kern w:val="0"/>
          <w:szCs w:val="32"/>
        </w:rPr>
        <w:t>主要存在</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风险，其中，</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风险的防范或化解措施为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w:t>
      </w:r>
      <w:r>
        <w:rPr>
          <w:rFonts w:hint="eastAsia" w:ascii="仿宋_GB2312" w:hAnsi="仿宋_GB2312" w:cs="仿宋_GB2312"/>
          <w:spacing w:val="-6"/>
          <w:kern w:val="0"/>
          <w:szCs w:val="32"/>
          <w:lang w:val="en-US" w:eastAsia="zh-CN"/>
        </w:rPr>
        <w:t>由</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（单位）负责落实风险防范及化解措施</w:t>
      </w:r>
      <w:r>
        <w:rPr>
          <w:rFonts w:hint="eastAsia" w:ascii="仿宋_GB2312" w:hAnsi="仿宋_GB2312" w:cs="仿宋_GB2312"/>
          <w:spacing w:val="-6"/>
          <w:kern w:val="0"/>
          <w:szCs w:val="32"/>
        </w:rPr>
        <w:t>。</w:t>
      </w:r>
    </w:p>
    <w:p w14:paraId="4264DBA6">
      <w:p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三、改造主体及拟改造情况</w:t>
      </w:r>
    </w:p>
    <w:p w14:paraId="4A95D6FE">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根据有关规划要求，改造项目严格按照</w:t>
      </w:r>
      <w:r>
        <w:rPr>
          <w:rFonts w:hint="eastAsia" w:ascii="仿宋_GB2312" w:hAnsi="仿宋_GB2312" w:cs="仿宋_GB2312"/>
          <w:spacing w:val="-6"/>
          <w:kern w:val="0"/>
          <w:szCs w:val="32"/>
          <w:u w:val="single"/>
        </w:rPr>
        <w:t>国土空间总体规划</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详细规划/单元规划/经批复规划条件论证</w:t>
      </w:r>
      <w:r>
        <w:rPr>
          <w:rFonts w:hint="eastAsia" w:ascii="仿宋_GB2312" w:hAnsi="仿宋_GB2312" w:cs="仿宋_GB2312"/>
          <w:spacing w:val="-6"/>
          <w:kern w:val="0"/>
          <w:szCs w:val="32"/>
        </w:rPr>
        <w:t>管控要求实施建设。</w:t>
      </w:r>
      <w:r>
        <w:rPr>
          <w:rFonts w:hint="eastAsia" w:ascii="仿宋_GB2312" w:hAnsi="仿宋_GB2312" w:cs="仿宋_GB2312"/>
          <w:spacing w:val="-6"/>
        </w:rPr>
        <w:t>在规划中属非建设用地部分，按照非建设用地进行管控；在</w:t>
      </w:r>
      <w:r>
        <w:rPr>
          <w:rFonts w:hint="eastAsia" w:ascii="仿宋_GB2312" w:hAnsi="仿宋_GB2312" w:cs="仿宋_GB2312"/>
          <w:spacing w:val="-6"/>
          <w:kern w:val="0"/>
          <w:szCs w:val="32"/>
        </w:rPr>
        <w:t>详细规划</w:t>
      </w:r>
      <w:r>
        <w:rPr>
          <w:rFonts w:hint="eastAsia" w:ascii="仿宋_GB2312" w:hAnsi="仿宋_GB2312" w:cs="仿宋_GB2312"/>
          <w:spacing w:val="-6"/>
        </w:rPr>
        <w:t>中属</w:t>
      </w:r>
      <w:r>
        <w:rPr>
          <w:rFonts w:hint="eastAsia" w:ascii="仿宋_GB2312" w:hAnsi="仿宋_GB2312" w:cs="仿宋_GB2312"/>
          <w:spacing w:val="-6"/>
          <w:u w:val="single"/>
        </w:rPr>
        <w:t>道路</w:t>
      </w:r>
      <w:r>
        <w:rPr>
          <w:rFonts w:hint="eastAsia" w:ascii="仿宋_GB2312" w:hAnsi="仿宋_GB2312" w:cs="仿宋_GB2312"/>
          <w:spacing w:val="-6"/>
        </w:rPr>
        <w:t>和</w:t>
      </w:r>
      <w:r>
        <w:rPr>
          <w:rFonts w:hint="eastAsia" w:ascii="仿宋_GB2312" w:hAnsi="仿宋_GB2312" w:cs="仿宋_GB2312"/>
          <w:spacing w:val="-6"/>
          <w:u w:val="single"/>
        </w:rPr>
        <w:t>绿地</w:t>
      </w:r>
      <w:r>
        <w:rPr>
          <w:rFonts w:hint="eastAsia" w:ascii="仿宋_GB2312" w:hAnsi="仿宋_GB2312" w:cs="仿宋_GB2312"/>
          <w:spacing w:val="-6"/>
        </w:rPr>
        <w:t>等公益性用地部分，日后属地政府按规划开发建设时，应无偿将用地交给属地政府使用。</w:t>
      </w:r>
    </w:p>
    <w:p w14:paraId="3F3D12E1">
      <w:pPr>
        <w:spacing w:line="574" w:lineRule="exact"/>
        <w:ind w:firstLine="608" w:firstLineChars="200"/>
        <w:rPr>
          <w:rFonts w:hint="eastAsia" w:ascii="仿宋_GB2312" w:hAnsi="仿宋_GB2312" w:cs="仿宋_GB2312"/>
          <w:spacing w:val="-6"/>
          <w:kern w:val="0"/>
          <w:szCs w:val="32"/>
        </w:rPr>
      </w:pPr>
      <w:r>
        <w:rPr>
          <w:rFonts w:hint="eastAsia" w:ascii="仿宋_GB2312" w:hAnsi="仿宋_GB2312" w:cs="仿宋_GB2312"/>
          <w:spacing w:val="-6"/>
          <w:kern w:val="0"/>
          <w:szCs w:val="32"/>
        </w:rPr>
        <w:t>该改造项目属</w:t>
      </w:r>
      <w:r>
        <w:rPr>
          <w:rFonts w:hint="eastAsia" w:ascii="仿宋_GB2312" w:hAnsi="仿宋_GB2312" w:cs="仿宋_GB2312"/>
          <w:spacing w:val="-6"/>
          <w:kern w:val="0"/>
          <w:szCs w:val="32"/>
          <w:u w:val="single"/>
        </w:rPr>
        <w:t>×</w:t>
      </w:r>
      <w:r>
        <w:rPr>
          <w:rFonts w:hint="eastAsia" w:ascii="仿宋_GB2312" w:hAnsi="仿宋_GB2312" w:cs="仿宋_GB2312"/>
          <w:spacing w:val="-6"/>
          <w:szCs w:val="32"/>
          <w:u w:val="single"/>
        </w:rPr>
        <w:t>改</w:t>
      </w:r>
      <w:r>
        <w:rPr>
          <w:rFonts w:hint="eastAsia" w:ascii="仿宋_GB2312" w:hAnsi="仿宋_GB2312" w:cs="仿宋_GB2312"/>
          <w:spacing w:val="-6"/>
          <w:kern w:val="0"/>
          <w:szCs w:val="32"/>
          <w:u w:val="single"/>
        </w:rPr>
        <w:t>×</w:t>
      </w:r>
      <w:r>
        <w:rPr>
          <w:rFonts w:hint="eastAsia" w:ascii="仿宋_GB2312" w:hAnsi="仿宋_GB2312" w:cs="仿宋_GB2312"/>
          <w:spacing w:val="-6"/>
          <w:szCs w:val="32"/>
          <w:lang w:eastAsia="zh-CN"/>
        </w:rPr>
        <w:t>项目</w:t>
      </w:r>
      <w:r>
        <w:rPr>
          <w:rFonts w:hint="eastAsia" w:ascii="仿宋_GB2312" w:hAnsi="仿宋_GB2312" w:cs="仿宋_GB2312"/>
          <w:spacing w:val="-6"/>
          <w:kern w:val="0"/>
          <w:szCs w:val="32"/>
        </w:rPr>
        <w:t>，拟采取</w:t>
      </w:r>
      <w:r>
        <w:rPr>
          <w:rFonts w:hint="eastAsia" w:ascii="仿宋_GB2312" w:hAnsi="仿宋_GB2312" w:cs="仿宋_GB2312"/>
          <w:spacing w:val="-6"/>
          <w:kern w:val="0"/>
          <w:szCs w:val="32"/>
          <w:u w:val="single"/>
        </w:rPr>
        <w:t>政府整备改造</w:t>
      </w:r>
      <w:r>
        <w:rPr>
          <w:rFonts w:hint="eastAsia" w:ascii="仿宋_GB2312" w:hAnsi="仿宋_GB2312" w:cs="仿宋_GB2312"/>
          <w:spacing w:val="-6"/>
          <w:szCs w:val="32"/>
          <w:u w:val="single"/>
        </w:rPr>
        <w:t>/</w:t>
      </w:r>
      <w:r>
        <w:rPr>
          <w:rFonts w:hint="eastAsia" w:ascii="仿宋_GB2312" w:hAnsi="仿宋_GB2312" w:cs="仿宋_GB2312"/>
          <w:spacing w:val="-6"/>
          <w:kern w:val="0"/>
          <w:szCs w:val="32"/>
          <w:u w:val="single"/>
        </w:rPr>
        <w:t>合作改造</w:t>
      </w:r>
      <w:r>
        <w:rPr>
          <w:rFonts w:hint="eastAsia" w:ascii="仿宋_GB2312" w:hAnsi="仿宋_GB2312" w:cs="仿宋_GB2312"/>
          <w:spacing w:val="-6"/>
          <w:szCs w:val="32"/>
          <w:u w:val="single"/>
        </w:rPr>
        <w:t>/</w:t>
      </w:r>
      <w:r>
        <w:rPr>
          <w:rFonts w:hint="eastAsia" w:ascii="仿宋_GB2312" w:hAnsi="仿宋_GB2312" w:cs="仿宋_GB2312"/>
          <w:spacing w:val="-6"/>
          <w:kern w:val="0"/>
          <w:szCs w:val="32"/>
          <w:u w:val="single"/>
        </w:rPr>
        <w:t>权利人自主改造</w:t>
      </w:r>
      <w:r>
        <w:rPr>
          <w:rFonts w:hint="eastAsia" w:ascii="仿宋_GB2312" w:hAnsi="仿宋_GB2312" w:cs="仿宋_GB2312"/>
          <w:spacing w:val="-6"/>
          <w:kern w:val="0"/>
          <w:szCs w:val="32"/>
        </w:rPr>
        <w:t>方式，拟实施</w:t>
      </w:r>
      <w:r>
        <w:rPr>
          <w:rFonts w:hint="eastAsia" w:ascii="仿宋_GB2312" w:hAnsi="仿宋_GB2312" w:cs="仿宋_GB2312"/>
          <w:spacing w:val="-6"/>
          <w:kern w:val="0"/>
          <w:szCs w:val="32"/>
          <w:u w:val="single"/>
        </w:rPr>
        <w:t>全面改造/微改造/局部改造</w:t>
      </w:r>
      <w:r>
        <w:rPr>
          <w:rFonts w:hint="eastAsia" w:ascii="仿宋_GB2312" w:hAnsi="仿宋_GB2312" w:cs="仿宋_GB2312"/>
          <w:spacing w:val="-6"/>
          <w:kern w:val="0"/>
          <w:szCs w:val="32"/>
        </w:rPr>
        <w:t>。</w:t>
      </w:r>
    </w:p>
    <w:p w14:paraId="082D73B8">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（属政府整备改造的）由</w:t>
      </w:r>
      <w:r>
        <w:rPr>
          <w:rFonts w:hint="eastAsia" w:ascii="仿宋_GB2312" w:hAnsi="仿宋_GB2312" w:cs="仿宋_GB2312"/>
          <w:spacing w:val="-6"/>
          <w:kern w:val="0"/>
          <w:szCs w:val="32"/>
          <w:u w:val="single"/>
        </w:rPr>
        <w:t>中山市人民政府/××镇人民政府（街道办事处/管委会）</w:t>
      </w:r>
      <w:r>
        <w:rPr>
          <w:rFonts w:hint="eastAsia" w:ascii="仿宋_GB2312" w:hAnsi="仿宋_GB2312" w:cs="仿宋_GB2312"/>
          <w:spacing w:val="-6"/>
          <w:kern w:val="0"/>
          <w:szCs w:val="32"/>
        </w:rPr>
        <w:t>通过公开方式确定改造主体，改造后将用于</w:t>
      </w:r>
      <w:r>
        <w:rPr>
          <w:rFonts w:hint="eastAsia" w:ascii="仿宋_GB2312" w:hAnsi="仿宋_GB2312" w:cs="仿宋_GB2312"/>
          <w:spacing w:val="-6"/>
          <w:kern w:val="0"/>
          <w:szCs w:val="32"/>
          <w:u w:val="single"/>
        </w:rPr>
        <w:t>××（注明具体用途和产业类型）</w:t>
      </w:r>
      <w:r>
        <w:rPr>
          <w:rFonts w:hint="eastAsia" w:ascii="仿宋_GB2312" w:hAnsi="仿宋_GB2312" w:cs="仿宋_GB2312"/>
          <w:spacing w:val="-6"/>
          <w:kern w:val="0"/>
          <w:szCs w:val="32"/>
        </w:rPr>
        <w:t>，在符合详细规划的基础上，</w:t>
      </w:r>
      <w:r>
        <w:rPr>
          <w:rFonts w:hint="eastAsia" w:ascii="仿宋_GB2312" w:hAnsi="仿宋_GB2312" w:cs="仿宋_GB2312"/>
          <w:spacing w:val="-6"/>
          <w:kern w:val="0"/>
          <w:szCs w:val="32"/>
          <w:lang w:val="en-US" w:eastAsia="zh-CN"/>
        </w:rPr>
        <w:t>改造后</w:t>
      </w:r>
      <w:r>
        <w:rPr>
          <w:rFonts w:hint="eastAsia" w:ascii="仿宋_GB2312" w:hAnsi="仿宋_GB2312" w:cs="仿宋_GB2312"/>
          <w:spacing w:val="-6"/>
          <w:kern w:val="0"/>
          <w:szCs w:val="32"/>
        </w:rPr>
        <w:t>容积率不小于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，总建筑面积不小于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平方米（含不计容建筑面积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平方米），其中新建建筑面积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平方米（保留建筑属违法建设但经行政处罚的，需说明补办相关建设手续的情况和预计时间）。</w:t>
      </w:r>
    </w:p>
    <w:p w14:paraId="64D100C2">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（属合作改造的）由</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通过</w:t>
      </w:r>
      <w:r>
        <w:rPr>
          <w:rFonts w:hint="eastAsia" w:ascii="仿宋_GB2312" w:hAnsi="仿宋_GB2312" w:cs="仿宋_GB2312"/>
          <w:spacing w:val="-6"/>
          <w:kern w:val="0"/>
          <w:szCs w:val="32"/>
          <w:u w:val="single"/>
        </w:rPr>
        <w:t>××（签订搬拆迁补偿安置协议/房地产作价入股/联营/收购归宗）</w:t>
      </w:r>
      <w:r>
        <w:rPr>
          <w:rFonts w:hint="eastAsia" w:ascii="仿宋_GB2312" w:hAnsi="仿宋_GB2312" w:cs="仿宋_GB2312"/>
          <w:spacing w:val="-6"/>
          <w:kern w:val="0"/>
          <w:szCs w:val="32"/>
        </w:rPr>
        <w:t>合作方式确定改造主体，改造后将用于</w:t>
      </w:r>
      <w:r>
        <w:rPr>
          <w:rFonts w:hint="eastAsia" w:ascii="仿宋_GB2312" w:hAnsi="仿宋_GB2312" w:cs="仿宋_GB2312"/>
          <w:spacing w:val="-6"/>
          <w:kern w:val="0"/>
          <w:szCs w:val="32"/>
          <w:u w:val="single"/>
        </w:rPr>
        <w:t>××（注明具体用途和产业类型）</w:t>
      </w:r>
      <w:r>
        <w:rPr>
          <w:rFonts w:hint="eastAsia" w:ascii="仿宋_GB2312" w:hAnsi="仿宋_GB2312" w:cs="仿宋_GB2312"/>
          <w:spacing w:val="-6"/>
          <w:kern w:val="0"/>
          <w:szCs w:val="32"/>
        </w:rPr>
        <w:t>，在符合详细规划的基础上，容积率不小于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，总建筑面积不小于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平方米（含不计容建筑面积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平方米），其中新建建筑面积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平方米（保留建筑属违法建设但经行政处罚的，需说明补办相关建设手续的情况和预计时间）。</w:t>
      </w:r>
      <w:r>
        <w:rPr>
          <w:rFonts w:hint="eastAsia" w:ascii="仿宋_GB2312" w:hAnsi="宋体" w:eastAsia="仿宋_GB2312" w:cs="仿宋_GB2312"/>
          <w:kern w:val="0"/>
          <w:sz w:val="32"/>
          <w:szCs w:val="32"/>
          <w:lang w:val="en-US" w:eastAsia="zh-CN"/>
        </w:rPr>
        <w:t>项目</w:t>
      </w:r>
      <w:r>
        <w:rPr>
          <w:rFonts w:hint="eastAsia" w:ascii="仿宋_GB2312" w:hAnsi="宋体" w:cs="仿宋_GB2312"/>
          <w:kern w:val="0"/>
          <w:sz w:val="32"/>
          <w:szCs w:val="32"/>
          <w:lang w:val="en-US" w:eastAsia="zh-CN"/>
        </w:rPr>
        <w:t>不申请/</w:t>
      </w:r>
      <w:r>
        <w:rPr>
          <w:rFonts w:hint="eastAsia" w:ascii="仿宋_GB2312" w:hAnsi="宋体" w:eastAsia="仿宋_GB2312" w:cs="仿宋_GB2312"/>
          <w:kern w:val="0"/>
          <w:sz w:val="32"/>
          <w:szCs w:val="32"/>
          <w:lang w:val="en-US" w:eastAsia="zh-CN"/>
        </w:rPr>
        <w:t>申请分割销售，自持比例不低于</w:t>
      </w:r>
      <w:r>
        <w:rPr>
          <w:rFonts w:hint="eastAsia" w:ascii="仿宋_GB2312" w:hAnsi="仿宋_GB2312" w:cs="仿宋_GB2312"/>
          <w:spacing w:val="-6"/>
          <w:kern w:val="0"/>
          <w:szCs w:val="32"/>
          <w:u w:val="single"/>
        </w:rPr>
        <w:t>××</w:t>
      </w:r>
      <w:r>
        <w:rPr>
          <w:rFonts w:hint="eastAsia" w:ascii="仿宋_GB2312" w:hAnsi="宋体" w:eastAsia="仿宋_GB2312" w:cs="仿宋_GB2312"/>
          <w:kern w:val="0"/>
          <w:sz w:val="32"/>
          <w:szCs w:val="32"/>
          <w:lang w:val="en-US" w:eastAsia="zh-CN"/>
        </w:rPr>
        <w:t>%</w:t>
      </w:r>
      <w:r>
        <w:rPr>
          <w:rFonts w:hint="eastAsia" w:ascii="仿宋_GB2312" w:hAnsi="宋体" w:cs="仿宋_GB2312"/>
          <w:kern w:val="0"/>
          <w:sz w:val="32"/>
          <w:szCs w:val="32"/>
          <w:lang w:val="en-US" w:eastAsia="zh-CN"/>
        </w:rPr>
        <w:t>.</w:t>
      </w:r>
    </w:p>
    <w:p w14:paraId="73B66E0A">
      <w:pPr>
        <w:spacing w:line="574" w:lineRule="exact"/>
        <w:ind w:firstLine="608" w:firstLineChars="200"/>
        <w:rPr>
          <w:rFonts w:hint="default" w:ascii="仿宋_GB2312" w:hAnsi="仿宋_GB2312" w:cs="仿宋_GB2312"/>
          <w:spacing w:val="-6"/>
          <w:kern w:val="0"/>
          <w:szCs w:val="32"/>
          <w:lang w:val="en-US"/>
        </w:rPr>
      </w:pPr>
      <w:r>
        <w:rPr>
          <w:rFonts w:hint="eastAsia" w:ascii="仿宋_GB2312" w:hAnsi="仿宋_GB2312" w:cs="仿宋_GB2312"/>
          <w:spacing w:val="-6"/>
          <w:kern w:val="0"/>
          <w:szCs w:val="32"/>
        </w:rPr>
        <w:t>（属权利人自主改造的）由</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作为改造主体，改造后将用于</w:t>
      </w:r>
      <w:r>
        <w:rPr>
          <w:rFonts w:hint="eastAsia" w:ascii="仿宋_GB2312" w:hAnsi="仿宋_GB2312" w:cs="仿宋_GB2312"/>
          <w:spacing w:val="-6"/>
          <w:kern w:val="0"/>
          <w:szCs w:val="32"/>
          <w:u w:val="single"/>
        </w:rPr>
        <w:t>××（注明具体用途和产业类型）</w:t>
      </w:r>
      <w:r>
        <w:rPr>
          <w:rFonts w:hint="eastAsia" w:ascii="仿宋_GB2312" w:hAnsi="仿宋_GB2312" w:cs="仿宋_GB2312"/>
          <w:spacing w:val="-6"/>
          <w:kern w:val="0"/>
          <w:szCs w:val="32"/>
        </w:rPr>
        <w:t>，在符合详细规划的基础上，容积率不小于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，总建筑面积不小于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平方米（含不计容建筑面积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平方米），其中新建建筑面积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平方米（保留建筑属违法建设但经行政处罚的，需说明补办相关建设手续的情况和预计时间）。</w:t>
      </w:r>
      <w:r>
        <w:rPr>
          <w:rFonts w:hint="eastAsia" w:ascii="仿宋_GB2312" w:hAnsi="宋体" w:eastAsia="仿宋_GB2312" w:cs="仿宋_GB2312"/>
          <w:kern w:val="0"/>
          <w:sz w:val="32"/>
          <w:szCs w:val="32"/>
          <w:lang w:val="en-US" w:eastAsia="zh-CN"/>
        </w:rPr>
        <w:t>项目</w:t>
      </w:r>
      <w:r>
        <w:rPr>
          <w:rFonts w:hint="eastAsia" w:ascii="仿宋_GB2312" w:hAnsi="宋体" w:cs="仿宋_GB2312"/>
          <w:kern w:val="0"/>
          <w:sz w:val="32"/>
          <w:szCs w:val="32"/>
          <w:lang w:val="en-US" w:eastAsia="zh-CN"/>
        </w:rPr>
        <w:t>不申请/</w:t>
      </w:r>
      <w:r>
        <w:rPr>
          <w:rFonts w:hint="eastAsia" w:ascii="仿宋_GB2312" w:hAnsi="宋体" w:eastAsia="仿宋_GB2312" w:cs="仿宋_GB2312"/>
          <w:kern w:val="0"/>
          <w:sz w:val="32"/>
          <w:szCs w:val="32"/>
          <w:lang w:val="en-US" w:eastAsia="zh-CN"/>
        </w:rPr>
        <w:t>申请分割销售，自持比例不低于</w:t>
      </w:r>
      <w:r>
        <w:rPr>
          <w:rFonts w:hint="eastAsia" w:ascii="仿宋_GB2312" w:hAnsi="仿宋_GB2312" w:cs="仿宋_GB2312"/>
          <w:spacing w:val="-6"/>
          <w:kern w:val="0"/>
          <w:szCs w:val="32"/>
          <w:u w:val="single"/>
        </w:rPr>
        <w:t>××</w:t>
      </w:r>
      <w:r>
        <w:rPr>
          <w:rFonts w:hint="eastAsia" w:ascii="仿宋_GB2312" w:hAnsi="宋体" w:cs="仿宋_GB2312"/>
          <w:kern w:val="0"/>
          <w:sz w:val="32"/>
          <w:szCs w:val="32"/>
          <w:lang w:val="en-US" w:eastAsia="zh-CN"/>
        </w:rPr>
        <w:t>。</w:t>
      </w:r>
    </w:p>
    <w:p w14:paraId="2A064071">
      <w:pPr>
        <w:spacing w:line="574" w:lineRule="exact"/>
        <w:ind w:firstLine="608" w:firstLineChars="200"/>
        <w:rPr>
          <w:rFonts w:ascii="仿宋_GB2312" w:hAnsi="仿宋_GB2312" w:cs="仿宋_GB2312"/>
          <w:spacing w:val="-6"/>
          <w:kern w:val="0"/>
          <w:szCs w:val="32"/>
        </w:rPr>
      </w:pPr>
      <w:r>
        <w:rPr>
          <w:rFonts w:hint="eastAsia" w:ascii="仿宋_GB2312" w:hAnsi="仿宋_GB2312" w:cs="仿宋_GB2312"/>
          <w:spacing w:val="-6"/>
          <w:kern w:val="0"/>
          <w:szCs w:val="32"/>
        </w:rPr>
        <w:t>项目相关情况符合国家《产业结构调整指导目录》、《中山市</w:t>
      </w:r>
      <w:r>
        <w:rPr>
          <w:rFonts w:hint="eastAsia" w:ascii="仿宋_GB2312" w:hAnsi="仿宋_GB2312" w:cs="仿宋_GB2312"/>
          <w:spacing w:val="-6"/>
          <w:kern w:val="0"/>
          <w:szCs w:val="32"/>
          <w:lang w:eastAsia="zh-CN"/>
        </w:rPr>
        <w:t>“</w:t>
      </w:r>
      <w:r>
        <w:rPr>
          <w:rFonts w:hint="eastAsia" w:ascii="仿宋_GB2312" w:hAnsi="仿宋_GB2312" w:cs="仿宋_GB2312"/>
          <w:spacing w:val="-6"/>
          <w:kern w:val="0"/>
          <w:szCs w:val="32"/>
          <w:lang w:val="en-US" w:eastAsia="zh-CN"/>
        </w:rPr>
        <w:t>三线一单</w:t>
      </w:r>
      <w:r>
        <w:rPr>
          <w:rFonts w:hint="eastAsia" w:ascii="仿宋_GB2312" w:hAnsi="仿宋_GB2312" w:cs="仿宋_GB2312"/>
          <w:spacing w:val="-6"/>
          <w:kern w:val="0"/>
          <w:szCs w:val="32"/>
          <w:lang w:eastAsia="zh-CN"/>
        </w:rPr>
        <w:t>”</w:t>
      </w:r>
      <w:r>
        <w:rPr>
          <w:rFonts w:hint="eastAsia" w:ascii="仿宋_GB2312" w:hAnsi="仿宋_GB2312" w:cs="仿宋_GB2312"/>
          <w:spacing w:val="-6"/>
          <w:kern w:val="0"/>
          <w:szCs w:val="32"/>
          <w:lang w:val="en-US" w:eastAsia="zh-CN"/>
        </w:rPr>
        <w:t>生态环境分区管控方案</w:t>
      </w:r>
      <w:r>
        <w:rPr>
          <w:rFonts w:hint="eastAsia" w:ascii="仿宋_GB2312" w:hAnsi="仿宋_GB2312" w:cs="仿宋_GB2312"/>
          <w:spacing w:val="-6"/>
          <w:kern w:val="0"/>
          <w:szCs w:val="32"/>
        </w:rPr>
        <w:t>》、《中山市涉挥发性有机物项目环保管理规定》。改造后年产值将达到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w:t>
      </w:r>
      <w:r>
        <w:rPr>
          <w:rFonts w:hint="default" w:ascii="Times New Roman" w:hAnsi="Times New Roman" w:eastAsia="仿宋_GB2312" w:cs="Times New Roman"/>
          <w:color w:val="000000"/>
          <w:sz w:val="32"/>
          <w:szCs w:val="32"/>
        </w:rPr>
        <w:t>（</w:t>
      </w:r>
      <w:r>
        <w:rPr>
          <w:rFonts w:hint="eastAsia" w:ascii="仿宋_GB2312" w:hAnsi="仿宋_GB2312" w:cs="仿宋_GB2312"/>
          <w:spacing w:val="-6"/>
          <w:kern w:val="0"/>
          <w:szCs w:val="32"/>
          <w:u w:val="single"/>
        </w:rPr>
        <w:t>××</w:t>
      </w:r>
      <w:r>
        <w:rPr>
          <w:rFonts w:hint="default" w:ascii="Times New Roman" w:hAnsi="Times New Roman" w:eastAsia="仿宋_GB2312" w:cs="Times New Roman"/>
          <w:color w:val="000000"/>
          <w:sz w:val="32"/>
          <w:szCs w:val="32"/>
        </w:rPr>
        <w:t>万元/亩）</w:t>
      </w:r>
      <w:r>
        <w:rPr>
          <w:rFonts w:hint="eastAsia" w:ascii="仿宋_GB2312" w:hAnsi="仿宋_GB2312" w:cs="仿宋_GB2312"/>
          <w:spacing w:val="-6"/>
          <w:kern w:val="0"/>
          <w:szCs w:val="32"/>
        </w:rPr>
        <w:t>，年税收将达到</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w:t>
      </w:r>
      <w:r>
        <w:rPr>
          <w:rFonts w:hint="default" w:ascii="Times New Roman" w:hAnsi="Times New Roman" w:eastAsia="仿宋_GB2312" w:cs="Times New Roman"/>
          <w:color w:val="000000"/>
          <w:sz w:val="32"/>
          <w:szCs w:val="32"/>
        </w:rPr>
        <w:t>（</w:t>
      </w:r>
      <w:r>
        <w:rPr>
          <w:rFonts w:hint="eastAsia" w:ascii="Times New Roman" w:hAnsi="Times New Roman"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rPr>
        <w:t>万元/亩）</w:t>
      </w:r>
      <w:r>
        <w:rPr>
          <w:rFonts w:hint="eastAsia" w:ascii="仿宋_GB2312" w:hAnsi="仿宋_GB2312" w:cs="仿宋_GB2312"/>
          <w:spacing w:val="-6"/>
          <w:kern w:val="0"/>
          <w:szCs w:val="32"/>
        </w:rPr>
        <w:t>。</w:t>
      </w:r>
    </w:p>
    <w:p w14:paraId="050965E4">
      <w:pPr>
        <w:numPr>
          <w:ilvl w:val="0"/>
          <w:numId w:val="3"/>
        </w:num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需办理的用地手续</w:t>
      </w:r>
    </w:p>
    <w:p w14:paraId="33162D14">
      <w:pPr>
        <w:spacing w:line="574" w:lineRule="exact"/>
        <w:ind w:firstLine="608" w:firstLineChars="200"/>
        <w:rPr>
          <w:rFonts w:hint="default" w:ascii="仿宋_GB2312" w:hAnsi="仿宋_GB2312" w:cs="仿宋_GB2312"/>
          <w:spacing w:val="-6"/>
          <w:szCs w:val="32"/>
          <w:highlight w:val="none"/>
          <w:lang w:val="en-US" w:eastAsia="zh-CN"/>
        </w:rPr>
      </w:pPr>
      <w:r>
        <w:rPr>
          <w:rFonts w:hint="eastAsia" w:ascii="仿宋_GB2312" w:hAnsi="仿宋_GB2312" w:cs="仿宋_GB2312"/>
          <w:spacing w:val="-6"/>
          <w:szCs w:val="32"/>
          <w:highlight w:val="none"/>
          <w:lang w:val="en-US" w:eastAsia="zh-CN"/>
        </w:rPr>
        <w:t>(涉及办理二调、三调认定为建设用地完善转用/转用、征收手续的需表述)依据</w:t>
      </w:r>
      <w:r>
        <w:rPr>
          <w:rFonts w:hint="eastAsia" w:ascii="仿宋_GB2312" w:hAnsi="仿宋_GB2312" w:cs="仿宋_GB2312"/>
          <w:spacing w:val="-6"/>
          <w:kern w:val="0"/>
          <w:szCs w:val="32"/>
          <w:highlight w:val="none"/>
          <w:u w:val="none"/>
          <w:lang w:val="en-US" w:eastAsia="zh-CN"/>
        </w:rPr>
        <w:t>《广东省人民政府关于印发广东省全域推进低效用地再开发试点实施方案的通知》（粤府函〔2026〕18号）</w:t>
      </w:r>
      <w:r>
        <w:rPr>
          <w:rFonts w:hint="eastAsia" w:ascii="仿宋_GB2312" w:hAnsi="仿宋_GB2312" w:cs="仿宋_GB2312"/>
          <w:spacing w:val="-6"/>
          <w:szCs w:val="32"/>
          <w:highlight w:val="none"/>
          <w:lang w:val="en-US" w:eastAsia="zh-CN"/>
        </w:rPr>
        <w:t>相关规定，改造地块符合办理二调、三调认定为建设用地完善转用/转用、征收手续的要求，改</w:t>
      </w:r>
      <w:r>
        <w:rPr>
          <w:rFonts w:hint="eastAsia" w:ascii="仿宋_GB2312" w:hAnsi="仿宋_GB2312" w:cs="仿宋_GB2312"/>
          <w:spacing w:val="-6"/>
          <w:kern w:val="0"/>
          <w:szCs w:val="32"/>
          <w:highlight w:val="none"/>
          <w:lang w:val="en-US" w:eastAsia="zh-CN"/>
        </w:rPr>
        <w:t>造</w:t>
      </w:r>
      <w:r>
        <w:rPr>
          <w:rFonts w:hint="eastAsia" w:ascii="仿宋_GB2312" w:hAnsi="仿宋_GB2312" w:cs="仿宋_GB2312"/>
          <w:spacing w:val="-6"/>
          <w:kern w:val="0"/>
          <w:szCs w:val="32"/>
          <w:highlight w:val="none"/>
        </w:rPr>
        <w:t>范围内</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公顷（</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平方米，折合约</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亩）用地</w:t>
      </w:r>
      <w:r>
        <w:rPr>
          <w:rFonts w:hint="eastAsia" w:ascii="仿宋_GB2312" w:hAnsi="仿宋_GB2312" w:cs="仿宋_GB2312"/>
          <w:spacing w:val="-6"/>
          <w:kern w:val="0"/>
          <w:szCs w:val="32"/>
          <w:highlight w:val="none"/>
          <w:lang w:val="en-US" w:eastAsia="zh-CN"/>
        </w:rPr>
        <w:t>拟办理</w:t>
      </w:r>
      <w:r>
        <w:rPr>
          <w:rFonts w:hint="eastAsia" w:ascii="仿宋_GB2312" w:hAnsi="仿宋_GB2312" w:cs="仿宋_GB2312"/>
          <w:spacing w:val="-6"/>
          <w:szCs w:val="32"/>
          <w:highlight w:val="none"/>
          <w:lang w:val="en-US" w:eastAsia="zh-CN"/>
        </w:rPr>
        <w:t>完善转用/转用、征收</w:t>
      </w:r>
      <w:r>
        <w:rPr>
          <w:rFonts w:hint="eastAsia" w:ascii="仿宋_GB2312" w:hAnsi="仿宋_GB2312" w:cs="仿宋_GB2312"/>
          <w:spacing w:val="-6"/>
          <w:kern w:val="0"/>
          <w:szCs w:val="32"/>
          <w:highlight w:val="none"/>
        </w:rPr>
        <w:t>手续。</w:t>
      </w:r>
      <w:r>
        <w:rPr>
          <w:rFonts w:hint="eastAsia" w:ascii="仿宋_GB2312" w:hAnsi="仿宋_GB2312" w:cs="仿宋_GB2312"/>
          <w:spacing w:val="-6"/>
          <w:kern w:val="0"/>
          <w:szCs w:val="32"/>
          <w:highlight w:val="none"/>
          <w:lang w:val="en-US" w:eastAsia="zh-CN"/>
        </w:rPr>
        <w:t>以实际审批情况为准。</w:t>
      </w:r>
    </w:p>
    <w:p w14:paraId="05F94870">
      <w:pPr>
        <w:keepNext w:val="0"/>
        <w:keepLines w:val="0"/>
        <w:pageBreakBefore w:val="0"/>
        <w:widowControl/>
        <w:kinsoku/>
        <w:wordWrap/>
        <w:overflowPunct/>
        <w:topLinePunct w:val="0"/>
        <w:autoSpaceDE/>
        <w:autoSpaceDN/>
        <w:bidi w:val="0"/>
        <w:adjustRightInd/>
        <w:snapToGrid/>
        <w:spacing w:line="574" w:lineRule="exact"/>
        <w:ind w:firstLine="608" w:firstLineChars="200"/>
        <w:textAlignment w:val="auto"/>
        <w:rPr>
          <w:rFonts w:hint="eastAsia" w:ascii="仿宋_GB2312" w:hAnsi="仿宋_GB2312" w:cs="仿宋_GB2312"/>
          <w:spacing w:val="-6"/>
          <w:kern w:val="0"/>
          <w:szCs w:val="32"/>
        </w:rPr>
      </w:pPr>
      <w:r>
        <w:rPr>
          <w:rFonts w:hint="eastAsia" w:ascii="仿宋_GB2312" w:hAnsi="仿宋_GB2312" w:cs="仿宋_GB2312"/>
          <w:spacing w:val="-6"/>
          <w:kern w:val="0"/>
          <w:szCs w:val="32"/>
        </w:rPr>
        <w:t>（涉及</w:t>
      </w:r>
      <w:r>
        <w:rPr>
          <w:rFonts w:hint="eastAsia" w:ascii="仿宋_GB2312" w:hAnsi="仿宋_GB2312" w:cs="仿宋_GB2312"/>
          <w:spacing w:val="-6"/>
          <w:kern w:val="0"/>
          <w:szCs w:val="32"/>
          <w:lang w:val="en-US" w:eastAsia="zh-CN"/>
        </w:rPr>
        <w:t>办理集体土地</w:t>
      </w:r>
      <w:r>
        <w:rPr>
          <w:rFonts w:hint="eastAsia" w:ascii="仿宋_GB2312" w:hAnsi="仿宋_GB2312" w:cs="仿宋_GB2312"/>
          <w:spacing w:val="-6"/>
          <w:kern w:val="0"/>
          <w:szCs w:val="32"/>
        </w:rPr>
        <w:t>完善</w:t>
      </w:r>
      <w:r>
        <w:rPr>
          <w:rFonts w:hint="eastAsia" w:ascii="仿宋_GB2312" w:hAnsi="仿宋_GB2312" w:cs="仿宋_GB2312"/>
          <w:spacing w:val="-6"/>
          <w:szCs w:val="32"/>
          <w:highlight w:val="none"/>
          <w:lang w:val="en-US" w:eastAsia="zh-CN"/>
        </w:rPr>
        <w:t>转用/转用、征收</w:t>
      </w:r>
      <w:r>
        <w:rPr>
          <w:rFonts w:hint="eastAsia" w:ascii="仿宋_GB2312" w:hAnsi="仿宋_GB2312" w:cs="仿宋_GB2312"/>
          <w:spacing w:val="-6"/>
          <w:kern w:val="0"/>
          <w:szCs w:val="32"/>
        </w:rPr>
        <w:t>手续的</w:t>
      </w:r>
      <w:r>
        <w:rPr>
          <w:rFonts w:hint="eastAsia" w:ascii="仿宋_GB2312" w:hAnsi="仿宋_GB2312" w:cs="仿宋_GB2312"/>
          <w:spacing w:val="-6"/>
          <w:kern w:val="0"/>
          <w:szCs w:val="32"/>
          <w:lang w:val="en-US" w:eastAsia="zh-CN"/>
        </w:rPr>
        <w:t>需表述</w:t>
      </w:r>
      <w:r>
        <w:rPr>
          <w:rFonts w:hint="eastAsia" w:ascii="仿宋_GB2312" w:hAnsi="仿宋_GB2312" w:cs="仿宋_GB2312"/>
          <w:spacing w:val="-6"/>
          <w:kern w:val="0"/>
          <w:szCs w:val="32"/>
        </w:rPr>
        <w:t>）</w:t>
      </w:r>
      <w:r>
        <w:rPr>
          <w:rFonts w:hint="eastAsia" w:ascii="仿宋_GB2312" w:hAnsi="仿宋_GB2312" w:eastAsia="仿宋_GB2312" w:cs="仿宋_GB2312"/>
          <w:spacing w:val="-6"/>
          <w:sz w:val="32"/>
          <w:szCs w:val="32"/>
        </w:rPr>
        <w:t>根据《广东省旧城镇旧厂房旧村庄改造管理办法》（粤府令第279号）《广东省“三旧”改造标图入库和用地报批工作指引（2021年版）》（粤自然资函〔2021〕935号）相关规定，</w:t>
      </w:r>
      <w:r>
        <w:rPr>
          <w:rFonts w:hint="eastAsia" w:ascii="仿宋_GB2312" w:hAnsi="仿宋_GB2312" w:cs="仿宋_GB2312"/>
          <w:spacing w:val="-6"/>
          <w:kern w:val="0"/>
          <w:szCs w:val="32"/>
        </w:rPr>
        <w:t>改造</w:t>
      </w:r>
      <w:r>
        <w:rPr>
          <w:rFonts w:hint="eastAsia" w:ascii="仿宋_GB2312" w:hAnsi="仿宋_GB2312" w:cs="仿宋_GB2312"/>
          <w:spacing w:val="-6"/>
          <w:kern w:val="0"/>
          <w:szCs w:val="32"/>
          <w:lang w:val="en-US" w:eastAsia="zh-CN"/>
        </w:rPr>
        <w:t>地块符合办理集体土地完善</w:t>
      </w:r>
      <w:r>
        <w:rPr>
          <w:rFonts w:hint="eastAsia" w:ascii="仿宋_GB2312" w:hAnsi="仿宋_GB2312" w:cs="仿宋_GB2312"/>
          <w:spacing w:val="-6"/>
          <w:szCs w:val="32"/>
          <w:highlight w:val="none"/>
          <w:lang w:val="en-US" w:eastAsia="zh-CN"/>
        </w:rPr>
        <w:t>转用/转用、征收</w:t>
      </w:r>
      <w:r>
        <w:rPr>
          <w:rFonts w:hint="eastAsia" w:ascii="仿宋_GB2312" w:hAnsi="仿宋_GB2312" w:cs="仿宋_GB2312"/>
          <w:spacing w:val="-6"/>
          <w:kern w:val="0"/>
          <w:szCs w:val="32"/>
          <w:lang w:val="en-US" w:eastAsia="zh-CN"/>
        </w:rPr>
        <w:t>手续的要求。改造</w:t>
      </w:r>
      <w:r>
        <w:rPr>
          <w:rFonts w:hint="eastAsia" w:ascii="仿宋_GB2312" w:hAnsi="仿宋_GB2312" w:cs="仿宋_GB2312"/>
          <w:spacing w:val="-6"/>
          <w:kern w:val="0"/>
          <w:szCs w:val="32"/>
        </w:rPr>
        <w:t>范围内</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亩）用地</w:t>
      </w:r>
      <w:r>
        <w:rPr>
          <w:rFonts w:hint="eastAsia" w:ascii="仿宋_GB2312" w:hAnsi="仿宋_GB2312" w:cs="仿宋_GB2312"/>
          <w:spacing w:val="-6"/>
          <w:kern w:val="0"/>
          <w:szCs w:val="32"/>
          <w:lang w:val="en-US" w:eastAsia="zh-CN"/>
        </w:rPr>
        <w:t>拟</w:t>
      </w:r>
      <w:r>
        <w:rPr>
          <w:rFonts w:hint="eastAsia" w:ascii="仿宋_GB2312" w:hAnsi="仿宋_GB2312" w:cs="仿宋_GB2312"/>
          <w:spacing w:val="-6"/>
          <w:kern w:val="0"/>
          <w:szCs w:val="32"/>
        </w:rPr>
        <w:t>办理</w:t>
      </w:r>
      <w:r>
        <w:rPr>
          <w:rFonts w:hint="eastAsia" w:ascii="仿宋_GB2312" w:hAnsi="仿宋_GB2312" w:cs="仿宋_GB2312"/>
          <w:spacing w:val="-6"/>
          <w:kern w:val="0"/>
          <w:szCs w:val="32"/>
          <w:lang w:val="en-US" w:eastAsia="zh-CN"/>
        </w:rPr>
        <w:t>完善</w:t>
      </w:r>
      <w:r>
        <w:rPr>
          <w:rFonts w:hint="eastAsia" w:ascii="仿宋_GB2312" w:hAnsi="仿宋_GB2312" w:cs="仿宋_GB2312"/>
          <w:spacing w:val="-6"/>
          <w:szCs w:val="32"/>
          <w:highlight w:val="none"/>
          <w:lang w:val="en-US" w:eastAsia="zh-CN"/>
        </w:rPr>
        <w:t>转用/转用、征收</w:t>
      </w:r>
      <w:r>
        <w:rPr>
          <w:rFonts w:hint="eastAsia" w:ascii="仿宋_GB2312" w:hAnsi="仿宋_GB2312" w:cs="仿宋_GB2312"/>
          <w:spacing w:val="-6"/>
          <w:kern w:val="0"/>
          <w:szCs w:val="32"/>
        </w:rPr>
        <w:t>手续。</w:t>
      </w:r>
      <w:r>
        <w:rPr>
          <w:rFonts w:hint="eastAsia" w:ascii="仿宋_GB2312" w:hAnsi="仿宋_GB2312" w:cs="仿宋_GB2312"/>
          <w:spacing w:val="-6"/>
          <w:kern w:val="0"/>
          <w:szCs w:val="32"/>
          <w:highlight w:val="none"/>
          <w:lang w:val="en-US" w:eastAsia="zh-CN"/>
        </w:rPr>
        <w:t>以实际审批情况为准。</w:t>
      </w:r>
    </w:p>
    <w:p w14:paraId="4EBEEF8B">
      <w:pPr>
        <w:keepNext w:val="0"/>
        <w:keepLines w:val="0"/>
        <w:pageBreakBefore w:val="0"/>
        <w:widowControl/>
        <w:kinsoku/>
        <w:wordWrap/>
        <w:overflowPunct/>
        <w:topLinePunct w:val="0"/>
        <w:autoSpaceDE/>
        <w:autoSpaceDN/>
        <w:bidi w:val="0"/>
        <w:adjustRightInd/>
        <w:snapToGrid/>
        <w:spacing w:line="574" w:lineRule="exact"/>
        <w:ind w:firstLine="608" w:firstLineChars="200"/>
        <w:textAlignment w:val="auto"/>
        <w:rPr>
          <w:rFonts w:hint="eastAsia" w:ascii="仿宋_GB2312" w:hAnsi="仿宋_GB2312" w:cs="仿宋_GB2312"/>
          <w:spacing w:val="-6"/>
          <w:kern w:val="0"/>
          <w:szCs w:val="32"/>
        </w:rPr>
      </w:pPr>
      <w:r>
        <w:rPr>
          <w:rFonts w:hint="eastAsia" w:ascii="仿宋_GB2312" w:hAnsi="仿宋_GB2312" w:cs="仿宋_GB2312"/>
          <w:spacing w:val="-6"/>
          <w:kern w:val="0"/>
          <w:szCs w:val="32"/>
        </w:rPr>
        <w:t>（涉及</w:t>
      </w:r>
      <w:r>
        <w:rPr>
          <w:rFonts w:hint="eastAsia" w:ascii="仿宋_GB2312" w:hAnsi="仿宋_GB2312" w:cs="仿宋_GB2312"/>
          <w:spacing w:val="-6"/>
          <w:kern w:val="0"/>
          <w:szCs w:val="32"/>
          <w:lang w:val="en-US" w:eastAsia="zh-CN"/>
        </w:rPr>
        <w:t>办理</w:t>
      </w:r>
      <w:r>
        <w:rPr>
          <w:rFonts w:hint="eastAsia" w:ascii="仿宋_GB2312" w:hAnsi="仿宋_GB2312" w:cs="仿宋_GB2312"/>
          <w:spacing w:val="-6"/>
          <w:kern w:val="0"/>
          <w:szCs w:val="32"/>
        </w:rPr>
        <w:t>“三地”及其他用地</w:t>
      </w:r>
      <w:r>
        <w:rPr>
          <w:rFonts w:hint="eastAsia" w:ascii="仿宋_GB2312" w:hAnsi="仿宋_GB2312" w:cs="仿宋_GB2312"/>
          <w:spacing w:val="-6"/>
          <w:kern w:val="0"/>
          <w:szCs w:val="32"/>
          <w:lang w:val="en-US" w:eastAsia="zh-CN"/>
        </w:rPr>
        <w:t>完善</w:t>
      </w:r>
      <w:r>
        <w:rPr>
          <w:rFonts w:hint="eastAsia" w:ascii="仿宋_GB2312" w:hAnsi="仿宋_GB2312" w:cs="仿宋_GB2312"/>
          <w:spacing w:val="-6"/>
          <w:kern w:val="0"/>
          <w:szCs w:val="32"/>
        </w:rPr>
        <w:t>转用、征收的需表述）根据《广东省旧城镇旧厂房旧村庄改造管理办法》（粤府令第279号）《广东省“三旧”改造标图入库和用地报批工作指引（2021年版）》（粤自然资函〔2021〕935号）相关规定，改造地块符合</w:t>
      </w:r>
      <w:r>
        <w:rPr>
          <w:rFonts w:hint="eastAsia" w:ascii="仿宋_GB2312" w:hAnsi="仿宋_GB2312" w:cs="仿宋_GB2312"/>
          <w:spacing w:val="-6"/>
          <w:kern w:val="0"/>
          <w:szCs w:val="32"/>
          <w:lang w:val="en-US" w:eastAsia="zh-CN"/>
        </w:rPr>
        <w:t>办理</w:t>
      </w:r>
      <w:r>
        <w:rPr>
          <w:rFonts w:hint="eastAsia" w:ascii="仿宋_GB2312" w:hAnsi="仿宋_GB2312" w:cs="仿宋_GB2312"/>
          <w:spacing w:val="-6"/>
          <w:kern w:val="0"/>
          <w:szCs w:val="32"/>
        </w:rPr>
        <w:t>“三地”及其他用地</w:t>
      </w:r>
      <w:r>
        <w:rPr>
          <w:rFonts w:hint="eastAsia" w:ascii="仿宋_GB2312" w:hAnsi="仿宋_GB2312" w:cs="仿宋_GB2312"/>
          <w:spacing w:val="-6"/>
          <w:kern w:val="0"/>
          <w:szCs w:val="32"/>
          <w:lang w:val="en-US" w:eastAsia="zh-CN"/>
        </w:rPr>
        <w:t>完善</w:t>
      </w:r>
      <w:r>
        <w:rPr>
          <w:rFonts w:hint="eastAsia" w:ascii="仿宋_GB2312" w:hAnsi="仿宋_GB2312" w:cs="仿宋_GB2312"/>
          <w:spacing w:val="-6"/>
          <w:kern w:val="0"/>
          <w:szCs w:val="32"/>
        </w:rPr>
        <w:t>转用、征收手续的要求。改造范围内××公顷（××平方米，折合约××亩）边角地/夹心地/插花地拟办理完善转用、征收手续。</w:t>
      </w:r>
      <w:r>
        <w:rPr>
          <w:rFonts w:hint="eastAsia" w:ascii="仿宋_GB2312" w:hAnsi="仿宋_GB2312" w:cs="仿宋_GB2312"/>
          <w:spacing w:val="-6"/>
          <w:kern w:val="0"/>
          <w:szCs w:val="32"/>
          <w:highlight w:val="none"/>
          <w:lang w:val="en-US" w:eastAsia="zh-CN"/>
        </w:rPr>
        <w:t>以实际审批情况为准。</w:t>
      </w:r>
    </w:p>
    <w:p w14:paraId="143C5A71">
      <w:pPr>
        <w:keepNext w:val="0"/>
        <w:keepLines w:val="0"/>
        <w:pageBreakBefore w:val="0"/>
        <w:widowControl/>
        <w:kinsoku/>
        <w:wordWrap/>
        <w:overflowPunct/>
        <w:topLinePunct w:val="0"/>
        <w:autoSpaceDE/>
        <w:autoSpaceDN/>
        <w:bidi w:val="0"/>
        <w:adjustRightInd/>
        <w:snapToGrid/>
        <w:spacing w:line="574" w:lineRule="exact"/>
        <w:ind w:firstLine="608" w:firstLineChars="200"/>
        <w:textAlignment w:val="auto"/>
        <w:rPr>
          <w:rFonts w:hint="eastAsia" w:ascii="仿宋_GB2312" w:hAnsi="仿宋_GB2312" w:cs="仿宋_GB2312"/>
          <w:spacing w:val="-6"/>
          <w:szCs w:val="32"/>
          <w:lang w:eastAsia="zh-CN"/>
        </w:rPr>
      </w:pPr>
      <w:r>
        <w:rPr>
          <w:rFonts w:hint="eastAsia" w:ascii="仿宋_GB2312" w:hAnsi="仿宋_GB2312" w:cs="仿宋_GB2312"/>
          <w:spacing w:val="-6"/>
          <w:szCs w:val="32"/>
          <w:lang w:val="en-US" w:eastAsia="zh-CN"/>
        </w:rPr>
        <w:t>（涉及划拨补办出让的需表述）依据《</w:t>
      </w:r>
      <w:r>
        <w:rPr>
          <w:rFonts w:hint="eastAsia" w:ascii="仿宋_GB2312" w:hAnsi="仿宋_GB2312" w:cs="仿宋_GB2312"/>
          <w:spacing w:val="-6"/>
          <w:szCs w:val="32"/>
          <w:lang w:val="en-US" w:eastAsia="zh-CN"/>
        </w:rPr>
        <w:fldChar w:fldCharType="begin"/>
      </w:r>
      <w:r>
        <w:rPr>
          <w:rFonts w:hint="eastAsia" w:ascii="仿宋_GB2312" w:hAnsi="仿宋_GB2312" w:cs="仿宋_GB2312"/>
          <w:spacing w:val="-6"/>
          <w:szCs w:val="32"/>
          <w:lang w:val="en-US" w:eastAsia="zh-CN"/>
        </w:rPr>
        <w:instrText xml:space="preserve"> HYPERLINK "http://www.gd.gov.cn/zwgk/wjk/zcfgk/content/post_2531103.html" \t "https://www.gdzwfw.gov.cn/portal/v2/guide/_blank" </w:instrText>
      </w:r>
      <w:r>
        <w:rPr>
          <w:rFonts w:hint="eastAsia" w:ascii="仿宋_GB2312" w:hAnsi="仿宋_GB2312" w:cs="仿宋_GB2312"/>
          <w:spacing w:val="-6"/>
          <w:szCs w:val="32"/>
          <w:lang w:val="en-US" w:eastAsia="zh-CN"/>
        </w:rPr>
        <w:fldChar w:fldCharType="separate"/>
      </w:r>
      <w:r>
        <w:rPr>
          <w:rFonts w:hint="eastAsia" w:ascii="仿宋_GB2312" w:hAnsi="仿宋_GB2312" w:cs="仿宋_GB2312"/>
          <w:spacing w:val="-6"/>
          <w:szCs w:val="32"/>
          <w:lang w:val="en-US" w:eastAsia="zh-CN"/>
        </w:rPr>
        <w:t>中华人民共和国城市房地产管理法</w:t>
      </w:r>
      <w:r>
        <w:rPr>
          <w:rFonts w:hint="eastAsia" w:ascii="仿宋_GB2312" w:hAnsi="仿宋_GB2312" w:cs="仿宋_GB2312"/>
          <w:spacing w:val="-6"/>
          <w:szCs w:val="32"/>
          <w:lang w:val="en-US" w:eastAsia="zh-CN"/>
        </w:rPr>
        <w:fldChar w:fldCharType="end"/>
      </w:r>
      <w:r>
        <w:rPr>
          <w:rFonts w:hint="eastAsia" w:ascii="仿宋_GB2312" w:hAnsi="仿宋_GB2312" w:cs="仿宋_GB2312"/>
          <w:spacing w:val="-6"/>
          <w:szCs w:val="32"/>
          <w:lang w:val="en-US" w:eastAsia="zh-CN"/>
        </w:rPr>
        <w:t>》（中华人民共和国主席令第32号）、《中华人民共和国城镇国有土地使用权出让和转让暂行条例》（中华人民共和国国务院令第732号）</w:t>
      </w:r>
      <w:r>
        <w:rPr>
          <w:rFonts w:hint="eastAsia" w:ascii="仿宋_GB2312" w:hAnsi="仿宋_GB2312" w:cs="仿宋_GB2312"/>
          <w:spacing w:val="-6"/>
          <w:szCs w:val="32"/>
          <w:highlight w:val="none"/>
          <w:lang w:val="en-US" w:eastAsia="zh-CN"/>
        </w:rPr>
        <w:t>相关规定</w:t>
      </w:r>
      <w:r>
        <w:rPr>
          <w:rFonts w:hint="eastAsia" w:ascii="仿宋_GB2312" w:hAnsi="仿宋_GB2312" w:cs="仿宋_GB2312"/>
          <w:spacing w:val="-6"/>
          <w:szCs w:val="32"/>
          <w:lang w:val="en-US" w:eastAsia="zh-CN"/>
        </w:rPr>
        <w:t>，改造地块符合办理国有划拨补办出让手续要求。改造范围内</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公顷</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w:t>
      </w:r>
      <w:r>
        <w:rPr>
          <w:rFonts w:hint="eastAsia" w:ascii="Times New Roman" w:hAnsi="Times New Roman" w:cs="Times New Roman"/>
          <w:sz w:val="32"/>
          <w:szCs w:val="32"/>
          <w:lang w:val="en-US" w:eastAsia="zh-CN"/>
        </w:rPr>
        <w:t>用地</w:t>
      </w:r>
      <w:r>
        <w:rPr>
          <w:rFonts w:hint="eastAsia" w:ascii="仿宋_GB2312" w:hAnsi="仿宋_GB2312" w:cs="仿宋_GB2312"/>
          <w:spacing w:val="-6"/>
          <w:szCs w:val="32"/>
          <w:lang w:val="en-US" w:eastAsia="zh-CN"/>
        </w:rPr>
        <w:t>拟办理国有划拨用地补办出让手续。</w:t>
      </w:r>
      <w:r>
        <w:rPr>
          <w:rFonts w:hint="eastAsia" w:ascii="仿宋_GB2312" w:hAnsi="仿宋_GB2312" w:cs="仿宋_GB2312"/>
          <w:spacing w:val="-6"/>
          <w:kern w:val="0"/>
          <w:szCs w:val="32"/>
          <w:highlight w:val="none"/>
          <w:lang w:val="en-US" w:eastAsia="zh-CN"/>
        </w:rPr>
        <w:t>以实际审批情况为准。</w:t>
      </w:r>
    </w:p>
    <w:p w14:paraId="7A207535">
      <w:pPr>
        <w:keepNext w:val="0"/>
        <w:keepLines w:val="0"/>
        <w:pageBreakBefore w:val="0"/>
        <w:widowControl/>
        <w:kinsoku/>
        <w:wordWrap/>
        <w:overflowPunct/>
        <w:topLinePunct w:val="0"/>
        <w:autoSpaceDE/>
        <w:autoSpaceDN/>
        <w:bidi w:val="0"/>
        <w:adjustRightInd/>
        <w:snapToGrid/>
        <w:spacing w:line="574" w:lineRule="exact"/>
        <w:ind w:firstLine="608" w:firstLineChars="200"/>
        <w:textAlignment w:val="auto"/>
        <w:rPr>
          <w:rFonts w:hint="eastAsia" w:ascii="仿宋_GB2312" w:hAnsi="仿宋_GB2312" w:cs="仿宋_GB2312"/>
          <w:spacing w:val="-6"/>
          <w:szCs w:val="32"/>
          <w:highlight w:val="none"/>
          <w:lang w:eastAsia="zh-CN"/>
        </w:rPr>
      </w:pPr>
      <w:r>
        <w:rPr>
          <w:rFonts w:hint="eastAsia" w:ascii="仿宋_GB2312" w:hAnsi="仿宋_GB2312" w:cs="仿宋_GB2312"/>
          <w:spacing w:val="-6"/>
          <w:kern w:val="0"/>
          <w:szCs w:val="32"/>
          <w:highlight w:val="none"/>
          <w:u w:val="none"/>
          <w:lang w:eastAsia="zh-CN"/>
        </w:rPr>
        <w:t>（</w:t>
      </w:r>
      <w:r>
        <w:rPr>
          <w:rFonts w:hint="eastAsia" w:ascii="仿宋_GB2312" w:hAnsi="仿宋_GB2312" w:cs="仿宋_GB2312"/>
          <w:spacing w:val="-6"/>
          <w:kern w:val="0"/>
          <w:szCs w:val="32"/>
          <w:highlight w:val="none"/>
          <w:u w:val="none"/>
          <w:lang w:val="en-US" w:eastAsia="zh-CN"/>
        </w:rPr>
        <w:t>涉及低效用地再开发协议出让的需表述</w:t>
      </w:r>
      <w:r>
        <w:rPr>
          <w:rFonts w:hint="eastAsia" w:ascii="仿宋_GB2312" w:hAnsi="仿宋_GB2312" w:cs="仿宋_GB2312"/>
          <w:spacing w:val="-6"/>
          <w:kern w:val="0"/>
          <w:szCs w:val="32"/>
          <w:highlight w:val="none"/>
          <w:u w:val="none"/>
          <w:lang w:eastAsia="zh-CN"/>
        </w:rPr>
        <w:t>）</w:t>
      </w:r>
      <w:r>
        <w:rPr>
          <w:rFonts w:hint="default" w:ascii="仿宋_GB2312" w:hAnsi="仿宋_GB2312" w:cs="仿宋_GB2312"/>
          <w:spacing w:val="-6"/>
          <w:kern w:val="0"/>
          <w:szCs w:val="32"/>
          <w:highlight w:val="none"/>
          <w:u w:val="none"/>
        </w:rPr>
        <w:t>根据</w:t>
      </w:r>
      <w:r>
        <w:rPr>
          <w:rFonts w:hint="eastAsia" w:ascii="仿宋_GB2312" w:hAnsi="仿宋_GB2312" w:cs="仿宋_GB2312"/>
          <w:spacing w:val="-6"/>
          <w:kern w:val="0"/>
          <w:szCs w:val="32"/>
          <w:highlight w:val="none"/>
          <w:u w:val="none"/>
          <w:lang w:val="en-US" w:eastAsia="zh-CN"/>
        </w:rPr>
        <w:t>《广东省人民政府关于印发广东省全域推进低效用地再开发试点实施方案的通知》（粤府函〔2026〕18号）</w:t>
      </w:r>
      <w:r>
        <w:rPr>
          <w:rFonts w:hint="eastAsia" w:ascii="仿宋_GB2312" w:hAnsi="仿宋_GB2312" w:cs="仿宋_GB2312"/>
          <w:spacing w:val="-6"/>
          <w:szCs w:val="32"/>
          <w:highlight w:val="none"/>
          <w:lang w:val="en-US" w:eastAsia="zh-CN"/>
        </w:rPr>
        <w:t>相关规定</w:t>
      </w:r>
      <w:r>
        <w:rPr>
          <w:rFonts w:hint="default" w:ascii="仿宋_GB2312" w:hAnsi="仿宋_GB2312" w:cs="仿宋_GB2312"/>
          <w:spacing w:val="-6"/>
          <w:kern w:val="0"/>
          <w:szCs w:val="32"/>
          <w:highlight w:val="none"/>
          <w:u w:val="none"/>
        </w:rPr>
        <w:t>，</w:t>
      </w:r>
      <w:r>
        <w:rPr>
          <w:rFonts w:hint="eastAsia" w:ascii="仿宋_GB2312" w:hAnsi="仿宋_GB2312" w:cs="仿宋_GB2312"/>
          <w:spacing w:val="-6"/>
          <w:kern w:val="0"/>
          <w:szCs w:val="32"/>
          <w:highlight w:val="none"/>
          <w:u w:val="none"/>
          <w:lang w:val="en-US" w:eastAsia="zh-CN"/>
        </w:rPr>
        <w:t>拟按新规划用途改造的土地，通过收购归宗、作价入股、权益转移等方式整合的土地，以及难以独立开发的边角地/夹心地/插花地</w:t>
      </w:r>
      <w:r>
        <w:rPr>
          <w:rFonts w:hint="default" w:ascii="仿宋_GB2312" w:hAnsi="仿宋_GB2312" w:cs="仿宋_GB2312"/>
          <w:spacing w:val="-6"/>
          <w:kern w:val="0"/>
          <w:szCs w:val="32"/>
          <w:highlight w:val="none"/>
          <w:u w:val="none"/>
        </w:rPr>
        <w:t>的</w:t>
      </w:r>
      <w:r>
        <w:rPr>
          <w:rFonts w:hint="eastAsia" w:ascii="仿宋_GB2312" w:hAnsi="仿宋_GB2312" w:cs="仿宋_GB2312"/>
          <w:spacing w:val="-6"/>
          <w:kern w:val="0"/>
          <w:szCs w:val="32"/>
          <w:highlight w:val="none"/>
          <w:u w:val="none"/>
          <w:lang w:val="en-US" w:eastAsia="zh-CN"/>
        </w:rPr>
        <w:t>土地</w:t>
      </w:r>
      <w:r>
        <w:rPr>
          <w:rFonts w:hint="default" w:ascii="仿宋_GB2312" w:hAnsi="仿宋_GB2312" w:cs="仿宋_GB2312"/>
          <w:spacing w:val="-6"/>
          <w:kern w:val="0"/>
          <w:szCs w:val="32"/>
          <w:highlight w:val="none"/>
          <w:u w:val="none"/>
        </w:rPr>
        <w:t>，</w:t>
      </w:r>
      <w:r>
        <w:rPr>
          <w:rFonts w:hint="default" w:ascii="Times New Roman" w:hAnsi="Times New Roman" w:eastAsia="仿宋_GB2312" w:cs="Times New Roman"/>
          <w:sz w:val="32"/>
          <w:szCs w:val="32"/>
          <w:highlight w:val="none"/>
          <w:u w:val="none"/>
        </w:rPr>
        <w:t>可</w:t>
      </w:r>
      <w:r>
        <w:rPr>
          <w:rFonts w:hint="default" w:ascii="Times New Roman" w:hAnsi="Times New Roman" w:eastAsia="仿宋_GB2312" w:cs="Times New Roman"/>
          <w:sz w:val="32"/>
          <w:szCs w:val="32"/>
          <w:highlight w:val="none"/>
        </w:rPr>
        <w:t>以协议方式出让给符合条件的改造主体。改造地块符合上述协议出让的条件。</w:t>
      </w:r>
      <w:r>
        <w:rPr>
          <w:rFonts w:hint="eastAsia" w:ascii="Times New Roman" w:hAnsi="Times New Roman" w:cs="Times New Roman"/>
          <w:sz w:val="32"/>
          <w:szCs w:val="32"/>
          <w:highlight w:val="none"/>
          <w:lang w:val="en-US" w:eastAsia="zh-CN"/>
        </w:rPr>
        <w:t>根据</w:t>
      </w:r>
      <w:r>
        <w:rPr>
          <w:rFonts w:hint="eastAsia" w:ascii="仿宋_GB2312" w:hAnsi="仿宋_GB2312" w:cs="仿宋_GB2312"/>
          <w:spacing w:val="-6"/>
          <w:kern w:val="0"/>
          <w:szCs w:val="32"/>
          <w:highlight w:val="none"/>
          <w:u w:val="single"/>
        </w:rPr>
        <w:t>××</w:t>
      </w:r>
      <w:r>
        <w:rPr>
          <w:rFonts w:hint="eastAsia" w:ascii="Times New Roman" w:hAnsi="Times New Roman" w:cs="Times New Roman"/>
          <w:sz w:val="32"/>
          <w:szCs w:val="32"/>
          <w:highlight w:val="none"/>
          <w:lang w:val="en-US" w:eastAsia="zh-CN"/>
        </w:rPr>
        <w:t>规划，将</w:t>
      </w:r>
      <w:r>
        <w:rPr>
          <w:rFonts w:hint="eastAsia" w:ascii="仿宋_GB2312" w:hAnsi="仿宋_GB2312" w:cs="仿宋_GB2312"/>
          <w:spacing w:val="-6"/>
          <w:kern w:val="0"/>
          <w:szCs w:val="32"/>
          <w:highlight w:val="none"/>
          <w:u w:val="single"/>
        </w:rPr>
        <w:t>××</w:t>
      </w:r>
      <w:r>
        <w:rPr>
          <w:rFonts w:hint="eastAsia" w:ascii="Times New Roman" w:hAnsi="Times New Roman" w:cs="Times New Roman"/>
          <w:sz w:val="32"/>
          <w:szCs w:val="32"/>
          <w:highlight w:val="none"/>
          <w:lang w:val="en-US" w:eastAsia="zh-CN"/>
        </w:rPr>
        <w:t>公顷</w:t>
      </w:r>
      <w:r>
        <w:rPr>
          <w:rFonts w:hint="eastAsia" w:ascii="仿宋_GB2312" w:hAnsi="仿宋_GB2312" w:cs="仿宋_GB2312"/>
          <w:spacing w:val="-6"/>
          <w:kern w:val="0"/>
          <w:szCs w:val="32"/>
          <w:highlight w:val="none"/>
        </w:rPr>
        <w:t>（</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平方米，折合约</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rPr>
        <w:t>亩）</w:t>
      </w:r>
      <w:r>
        <w:rPr>
          <w:rFonts w:hint="eastAsia" w:ascii="仿宋_GB2312" w:hAnsi="仿宋_GB2312" w:cs="仿宋_GB2312"/>
          <w:spacing w:val="-6"/>
          <w:kern w:val="0"/>
          <w:szCs w:val="32"/>
          <w:highlight w:val="none"/>
          <w:u w:val="single"/>
        </w:rPr>
        <w:t>××</w:t>
      </w:r>
      <w:r>
        <w:rPr>
          <w:rFonts w:hint="eastAsia" w:ascii="Times New Roman" w:hAnsi="Times New Roman" w:cs="Times New Roman"/>
          <w:sz w:val="32"/>
          <w:szCs w:val="32"/>
          <w:highlight w:val="none"/>
          <w:lang w:val="en-US" w:eastAsia="zh-CN"/>
        </w:rPr>
        <w:t>用地</w:t>
      </w:r>
      <w:r>
        <w:rPr>
          <w:rFonts w:hint="eastAsia" w:ascii="仿宋_GB2312" w:hAnsi="仿宋_GB2312" w:cs="仿宋_GB2312"/>
          <w:spacing w:val="-6"/>
          <w:kern w:val="0"/>
          <w:szCs w:val="32"/>
          <w:highlight w:val="none"/>
        </w:rPr>
        <w:t>拟采用</w:t>
      </w:r>
      <w:r>
        <w:rPr>
          <w:rFonts w:hint="eastAsia" w:ascii="仿宋_GB2312" w:hAnsi="仿宋_GB2312" w:cs="仿宋_GB2312"/>
          <w:spacing w:val="-6"/>
          <w:kern w:val="0"/>
          <w:szCs w:val="32"/>
          <w:highlight w:val="none"/>
          <w:u w:val="none"/>
        </w:rPr>
        <w:t>协议出让方式</w:t>
      </w:r>
      <w:r>
        <w:rPr>
          <w:rFonts w:hint="eastAsia" w:ascii="仿宋_GB2312" w:hAnsi="仿宋_GB2312" w:cs="仿宋_GB2312"/>
          <w:spacing w:val="-6"/>
          <w:kern w:val="0"/>
          <w:szCs w:val="32"/>
          <w:highlight w:val="none"/>
          <w:lang w:val="en-US" w:eastAsia="zh-CN"/>
        </w:rPr>
        <w:t>按容积率</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lang w:val="en-US" w:eastAsia="zh-CN"/>
        </w:rPr>
        <w:t>供地给</w:t>
      </w:r>
      <w:r>
        <w:rPr>
          <w:rFonts w:hint="eastAsia" w:ascii="仿宋_GB2312" w:hAnsi="仿宋_GB2312" w:cs="仿宋_GB2312"/>
          <w:spacing w:val="-6"/>
          <w:kern w:val="0"/>
          <w:szCs w:val="32"/>
          <w:highlight w:val="none"/>
          <w:u w:val="single"/>
        </w:rPr>
        <w:t>××</w:t>
      </w:r>
      <w:r>
        <w:rPr>
          <w:rFonts w:hint="eastAsia" w:ascii="仿宋_GB2312" w:hAnsi="仿宋_GB2312" w:cs="仿宋_GB2312"/>
          <w:spacing w:val="-6"/>
          <w:kern w:val="0"/>
          <w:szCs w:val="32"/>
          <w:highlight w:val="none"/>
          <w:lang w:val="en-US" w:eastAsia="zh-CN"/>
        </w:rPr>
        <w:t>。以实际审批情况为准。</w:t>
      </w:r>
    </w:p>
    <w:p w14:paraId="6CB1295F">
      <w:pPr>
        <w:keepNext w:val="0"/>
        <w:keepLines w:val="0"/>
        <w:pageBreakBefore w:val="0"/>
        <w:widowControl/>
        <w:kinsoku/>
        <w:wordWrap/>
        <w:overflowPunct/>
        <w:topLinePunct w:val="0"/>
        <w:autoSpaceDE/>
        <w:autoSpaceDN/>
        <w:bidi w:val="0"/>
        <w:adjustRightInd/>
        <w:snapToGrid/>
        <w:spacing w:line="574" w:lineRule="exact"/>
        <w:ind w:firstLine="608" w:firstLineChars="200"/>
        <w:textAlignment w:val="auto"/>
        <w:rPr>
          <w:rFonts w:hint="eastAsia" w:ascii="仿宋_GB2312" w:hAnsi="仿宋_GB2312" w:cs="仿宋_GB2312"/>
          <w:spacing w:val="-6"/>
          <w:kern w:val="0"/>
          <w:szCs w:val="32"/>
          <w:lang w:val="en-US" w:eastAsia="zh-CN"/>
        </w:rPr>
      </w:pPr>
      <w:r>
        <w:rPr>
          <w:rFonts w:hint="eastAsia" w:ascii="仿宋_GB2312" w:hAnsi="仿宋_GB2312" w:cs="仿宋_GB2312"/>
          <w:spacing w:val="-6"/>
          <w:szCs w:val="32"/>
          <w:highlight w:val="none"/>
          <w:lang w:eastAsia="zh-CN"/>
        </w:rPr>
        <w:t>（</w:t>
      </w:r>
      <w:r>
        <w:rPr>
          <w:rFonts w:hint="eastAsia" w:ascii="仿宋_GB2312" w:hAnsi="仿宋_GB2312" w:cs="仿宋_GB2312"/>
          <w:spacing w:val="-6"/>
          <w:szCs w:val="32"/>
          <w:highlight w:val="none"/>
          <w:lang w:val="en-US" w:eastAsia="zh-CN"/>
        </w:rPr>
        <w:t>涉及“三旧”协议出让的需表述</w:t>
      </w:r>
      <w:r>
        <w:rPr>
          <w:rFonts w:hint="eastAsia" w:ascii="仿宋_GB2312" w:hAnsi="仿宋_GB2312" w:cs="仿宋_GB2312"/>
          <w:spacing w:val="-6"/>
          <w:szCs w:val="32"/>
          <w:highlight w:val="none"/>
          <w:lang w:eastAsia="zh-CN"/>
        </w:rPr>
        <w:t>）</w:t>
      </w:r>
      <w:r>
        <w:rPr>
          <w:rFonts w:hint="default" w:ascii="Times New Roman" w:hAnsi="Times New Roman" w:eastAsia="仿宋_GB2312" w:cs="Times New Roman"/>
          <w:sz w:val="32"/>
          <w:szCs w:val="32"/>
          <w:highlight w:val="none"/>
        </w:rPr>
        <w:t>根据《广东省旧城镇旧厂房旧村庄改造管理办法》</w:t>
      </w:r>
      <w:r>
        <w:rPr>
          <w:rFonts w:hint="default" w:ascii="Times New Roman" w:hAnsi="Times New Roman" w:eastAsia="仿宋_GB2312" w:cs="Times New Roman"/>
          <w:sz w:val="32"/>
          <w:szCs w:val="32"/>
        </w:rPr>
        <w:t>（粤府令第279号）</w:t>
      </w:r>
      <w:r>
        <w:rPr>
          <w:rFonts w:hint="eastAsia" w:ascii="仿宋_GB2312" w:hAnsi="仿宋_GB2312" w:cs="仿宋_GB2312"/>
          <w:spacing w:val="-6"/>
          <w:szCs w:val="32"/>
          <w:highlight w:val="none"/>
          <w:lang w:val="en-US" w:eastAsia="zh-CN"/>
        </w:rPr>
        <w:t>相关规定</w:t>
      </w:r>
      <w:r>
        <w:rPr>
          <w:rFonts w:hint="default" w:ascii="Times New Roman" w:hAnsi="Times New Roman" w:eastAsia="仿宋_GB2312" w:cs="Times New Roman"/>
          <w:sz w:val="32"/>
          <w:szCs w:val="32"/>
        </w:rPr>
        <w:t>，“三旧”用地、“三地”和其他用地，除政府收储后按照规定划拨或者公开出让的情形外，可以协议方式出让给符合条件的改造主体。改造地块符合上述协议出让的条件。</w:t>
      </w:r>
      <w:r>
        <w:rPr>
          <w:rFonts w:hint="eastAsia" w:ascii="Times New Roman" w:hAnsi="Times New Roman" w:cs="Times New Roman"/>
          <w:sz w:val="32"/>
          <w:szCs w:val="32"/>
          <w:lang w:val="en-US" w:eastAsia="zh-CN"/>
        </w:rPr>
        <w:t>根据</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规划，将</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公顷</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用地</w:t>
      </w:r>
      <w:r>
        <w:rPr>
          <w:rFonts w:hint="eastAsia" w:ascii="仿宋_GB2312" w:hAnsi="仿宋_GB2312" w:cs="仿宋_GB2312"/>
          <w:spacing w:val="-6"/>
          <w:kern w:val="0"/>
          <w:szCs w:val="32"/>
        </w:rPr>
        <w:t>拟采用</w:t>
      </w:r>
      <w:r>
        <w:rPr>
          <w:rFonts w:hint="eastAsia" w:ascii="仿宋_GB2312" w:hAnsi="仿宋_GB2312" w:cs="仿宋_GB2312"/>
          <w:spacing w:val="-6"/>
          <w:kern w:val="0"/>
          <w:szCs w:val="32"/>
          <w:u w:val="none"/>
        </w:rPr>
        <w:t>协议出让方式</w:t>
      </w:r>
      <w:r>
        <w:rPr>
          <w:rFonts w:hint="eastAsia" w:ascii="仿宋_GB2312" w:hAnsi="仿宋_GB2312" w:cs="仿宋_GB2312"/>
          <w:spacing w:val="-6"/>
          <w:kern w:val="0"/>
          <w:szCs w:val="32"/>
          <w:lang w:val="en-US" w:eastAsia="zh-CN"/>
        </w:rPr>
        <w:t>按容积率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供地给</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w:t>
      </w:r>
      <w:r>
        <w:rPr>
          <w:rFonts w:hint="eastAsia" w:ascii="仿宋_GB2312" w:hAnsi="仿宋_GB2312" w:cs="仿宋_GB2312"/>
          <w:spacing w:val="-6"/>
          <w:kern w:val="0"/>
          <w:szCs w:val="32"/>
          <w:highlight w:val="none"/>
          <w:lang w:val="en-US" w:eastAsia="zh-CN"/>
        </w:rPr>
        <w:t>以实际审批情况为准。</w:t>
      </w:r>
    </w:p>
    <w:p w14:paraId="45198410">
      <w:pPr>
        <w:keepNext w:val="0"/>
        <w:keepLines w:val="0"/>
        <w:pageBreakBefore w:val="0"/>
        <w:widowControl/>
        <w:kinsoku/>
        <w:wordWrap/>
        <w:overflowPunct/>
        <w:topLinePunct w:val="0"/>
        <w:autoSpaceDE/>
        <w:autoSpaceDN/>
        <w:bidi w:val="0"/>
        <w:adjustRightInd/>
        <w:snapToGrid/>
        <w:spacing w:line="574" w:lineRule="exact"/>
        <w:ind w:firstLine="608" w:firstLineChars="200"/>
        <w:textAlignment w:val="auto"/>
        <w:rPr>
          <w:rFonts w:hint="eastAsia" w:ascii="仿宋_GB2312" w:hAnsi="仿宋_GB2312" w:cs="仿宋_GB2312"/>
          <w:spacing w:val="-6"/>
          <w:kern w:val="0"/>
          <w:szCs w:val="32"/>
          <w:lang w:val="en-US" w:eastAsia="zh-CN"/>
        </w:rPr>
      </w:pP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涉及公开出让的需表述</w:t>
      </w: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依据</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规划，将</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公顷</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用地由</w:t>
      </w:r>
      <w:r>
        <w:rPr>
          <w:rFonts w:hint="eastAsia" w:ascii="仿宋_GB2312" w:hAnsi="仿宋_GB2312" w:cs="仿宋_GB2312"/>
          <w:spacing w:val="-6"/>
          <w:kern w:val="0"/>
          <w:szCs w:val="32"/>
          <w:u w:val="single"/>
        </w:rPr>
        <w:t>××</w:t>
      </w:r>
      <w:r>
        <w:rPr>
          <w:rFonts w:hint="eastAsia" w:ascii="Times New Roman" w:hAnsi="Times New Roman" w:cs="Times New Roman"/>
          <w:sz w:val="32"/>
          <w:szCs w:val="32"/>
          <w:lang w:val="en-US" w:eastAsia="zh-CN"/>
        </w:rPr>
        <w:t>采取</w:t>
      </w:r>
      <w:r>
        <w:rPr>
          <w:rFonts w:hint="eastAsia" w:ascii="仿宋_GB2312" w:hAnsi="仿宋_GB2312" w:cs="仿宋_GB2312"/>
          <w:spacing w:val="-6"/>
          <w:kern w:val="0"/>
          <w:szCs w:val="32"/>
          <w:lang w:val="en-US" w:eastAsia="zh-CN"/>
        </w:rPr>
        <w:t>公开</w:t>
      </w:r>
      <w:r>
        <w:rPr>
          <w:rFonts w:hint="eastAsia" w:ascii="仿宋_GB2312" w:hAnsi="仿宋_GB2312" w:cs="仿宋_GB2312"/>
          <w:spacing w:val="-6"/>
          <w:kern w:val="0"/>
          <w:szCs w:val="32"/>
          <w:u w:val="none"/>
        </w:rPr>
        <w:t>出让方式</w:t>
      </w:r>
      <w:r>
        <w:rPr>
          <w:rFonts w:hint="eastAsia" w:ascii="仿宋_GB2312" w:hAnsi="仿宋_GB2312" w:cs="仿宋_GB2312"/>
          <w:spacing w:val="-6"/>
          <w:kern w:val="0"/>
          <w:szCs w:val="32"/>
          <w:lang w:val="en-US" w:eastAsia="zh-CN"/>
        </w:rPr>
        <w:t>按容积率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供地给改造主体。</w:t>
      </w:r>
      <w:r>
        <w:rPr>
          <w:rFonts w:hint="eastAsia" w:ascii="仿宋_GB2312" w:hAnsi="仿宋_GB2312" w:cs="仿宋_GB2312"/>
          <w:spacing w:val="-6"/>
          <w:kern w:val="0"/>
          <w:szCs w:val="32"/>
          <w:highlight w:val="none"/>
          <w:lang w:val="en-US" w:eastAsia="zh-CN"/>
        </w:rPr>
        <w:t>以实际审批情况为准。</w:t>
      </w:r>
    </w:p>
    <w:p w14:paraId="5074C2CC">
      <w:pPr>
        <w:widowControl/>
        <w:spacing w:line="574" w:lineRule="exact"/>
        <w:ind w:firstLine="608" w:firstLineChars="200"/>
        <w:rPr>
          <w:rFonts w:hint="eastAsia" w:ascii="仿宋_GB2312" w:hAnsi="仿宋_GB2312" w:cs="仿宋_GB2312"/>
          <w:spacing w:val="-6"/>
          <w:kern w:val="0"/>
          <w:szCs w:val="32"/>
          <w:lang w:val="en-US" w:eastAsia="zh-CN"/>
        </w:rPr>
      </w:pPr>
      <w:r>
        <w:rPr>
          <w:rFonts w:hint="eastAsia" w:ascii="仿宋_GB2312" w:hAnsi="仿宋_GB2312" w:cs="仿宋_GB2312"/>
          <w:spacing w:val="-6"/>
          <w:szCs w:val="32"/>
          <w:lang w:eastAsia="zh-CN"/>
        </w:rPr>
        <w:t>（</w:t>
      </w:r>
      <w:r>
        <w:rPr>
          <w:rFonts w:hint="eastAsia" w:ascii="仿宋_GB2312" w:hAnsi="仿宋_GB2312" w:cs="仿宋_GB2312"/>
          <w:spacing w:val="-6"/>
          <w:szCs w:val="32"/>
          <w:lang w:val="en-US" w:eastAsia="zh-CN"/>
        </w:rPr>
        <w:t>涉及集体用地自用供地的需表述</w:t>
      </w:r>
      <w:r>
        <w:rPr>
          <w:rFonts w:hint="eastAsia" w:ascii="仿宋_GB2312" w:hAnsi="仿宋_GB2312" w:cs="仿宋_GB2312"/>
          <w:spacing w:val="-6"/>
          <w:szCs w:val="32"/>
          <w:lang w:eastAsia="zh-CN"/>
        </w:rPr>
        <w:t>）</w:t>
      </w:r>
      <w:r>
        <w:rPr>
          <w:rFonts w:hint="eastAsia" w:ascii="仿宋_GB2312" w:hAnsi="仿宋_GB2312" w:eastAsia="仿宋_GB2312" w:cs="仿宋_GB2312"/>
          <w:color w:val="auto"/>
          <w:spacing w:val="-6"/>
          <w:kern w:val="0"/>
          <w:sz w:val="32"/>
          <w:szCs w:val="32"/>
          <w:highlight w:val="none"/>
        </w:rPr>
        <w:t>依据</w:t>
      </w:r>
      <w:r>
        <w:rPr>
          <w:rFonts w:hint="eastAsia" w:ascii="仿宋_GB2312" w:hAnsi="仿宋_GB2312" w:cs="仿宋_GB2312"/>
          <w:spacing w:val="-6"/>
          <w:kern w:val="0"/>
          <w:szCs w:val="32"/>
          <w:u w:val="single"/>
        </w:rPr>
        <w:t>××</w:t>
      </w:r>
      <w:r>
        <w:rPr>
          <w:rFonts w:hint="eastAsia" w:ascii="仿宋_GB2312" w:hAnsi="仿宋_GB2312" w:cs="仿宋_GB2312"/>
          <w:color w:val="auto"/>
          <w:spacing w:val="-6"/>
          <w:sz w:val="32"/>
          <w:highlight w:val="none"/>
          <w:u w:val="none"/>
          <w:lang w:val="en-US" w:eastAsia="zh-CN"/>
        </w:rPr>
        <w:t>规划，将</w:t>
      </w:r>
      <w:r>
        <w:rPr>
          <w:rFonts w:hint="eastAsia" w:ascii="仿宋_GB2312" w:hAnsi="仿宋_GB2312" w:cs="仿宋_GB2312"/>
          <w:spacing w:val="-6"/>
          <w:kern w:val="0"/>
          <w:szCs w:val="32"/>
          <w:u w:val="single"/>
        </w:rPr>
        <w:t>××</w:t>
      </w:r>
      <w:r>
        <w:rPr>
          <w:rFonts w:hint="eastAsia" w:ascii="仿宋_GB2312" w:hAnsi="仿宋_GB2312" w:cs="仿宋_GB2312"/>
          <w:color w:val="auto"/>
          <w:spacing w:val="-6"/>
          <w:kern w:val="0"/>
          <w:sz w:val="32"/>
          <w:szCs w:val="32"/>
          <w:highlight w:val="none"/>
          <w:lang w:val="en-US" w:eastAsia="zh-CN"/>
        </w:rPr>
        <w:t>公顷</w:t>
      </w:r>
      <w:r>
        <w:rPr>
          <w:rFonts w:hint="eastAsia" w:ascii="仿宋_GB2312" w:hAnsi="仿宋_GB2312" w:cs="仿宋_GB2312"/>
          <w:spacing w:val="-6"/>
          <w:kern w:val="0"/>
          <w:szCs w:val="32"/>
        </w:rPr>
        <w:t>（</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w:t>
      </w:r>
      <w:r>
        <w:rPr>
          <w:rFonts w:hint="eastAsia" w:ascii="仿宋_GB2312" w:hAnsi="仿宋_GB2312" w:cs="仿宋_GB2312"/>
          <w:spacing w:val="-6"/>
          <w:kern w:val="0"/>
          <w:szCs w:val="32"/>
          <w:u w:val="single"/>
        </w:rPr>
        <w:t>××</w:t>
      </w:r>
      <w:r>
        <w:rPr>
          <w:rFonts w:hint="eastAsia" w:ascii="仿宋_GB2312" w:hAnsi="仿宋_GB2312" w:cs="仿宋_GB2312"/>
          <w:color w:val="auto"/>
          <w:spacing w:val="-6"/>
          <w:kern w:val="0"/>
          <w:sz w:val="32"/>
          <w:szCs w:val="32"/>
          <w:highlight w:val="none"/>
          <w:lang w:val="en-US" w:eastAsia="zh-CN"/>
        </w:rPr>
        <w:t>用地</w:t>
      </w:r>
      <w:r>
        <w:rPr>
          <w:rFonts w:hint="eastAsia" w:ascii="仿宋_GB2312" w:hAnsi="仿宋_GB2312" w:eastAsia="仿宋_GB2312" w:cs="仿宋_GB2312"/>
          <w:color w:val="auto"/>
          <w:spacing w:val="-6"/>
          <w:kern w:val="0"/>
          <w:sz w:val="32"/>
          <w:szCs w:val="32"/>
          <w:highlight w:val="none"/>
        </w:rPr>
        <w:t>拟按容积率</w:t>
      </w:r>
      <w:r>
        <w:rPr>
          <w:rFonts w:hint="eastAsia" w:ascii="仿宋_GB2312" w:hAnsi="仿宋_GB2312" w:cs="仿宋_GB2312"/>
          <w:spacing w:val="-6"/>
          <w:kern w:val="0"/>
          <w:szCs w:val="32"/>
          <w:u w:val="single"/>
        </w:rPr>
        <w:t>××</w:t>
      </w:r>
      <w:r>
        <w:rPr>
          <w:rFonts w:hint="eastAsia" w:ascii="仿宋_GB2312" w:hAnsi="仿宋_GB2312" w:eastAsia="仿宋_GB2312" w:cs="仿宋_GB2312"/>
          <w:color w:val="auto"/>
          <w:spacing w:val="-6"/>
          <w:kern w:val="0"/>
          <w:sz w:val="32"/>
          <w:szCs w:val="32"/>
          <w:highlight w:val="none"/>
        </w:rPr>
        <w:t>采用集体自用的方式供地给</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lang w:val="en-US" w:eastAsia="zh-CN"/>
        </w:rPr>
        <w:t>。</w:t>
      </w:r>
      <w:r>
        <w:rPr>
          <w:rFonts w:hint="eastAsia" w:ascii="仿宋_GB2312" w:hAnsi="仿宋_GB2312" w:cs="仿宋_GB2312"/>
          <w:spacing w:val="-6"/>
          <w:kern w:val="0"/>
          <w:szCs w:val="32"/>
          <w:highlight w:val="none"/>
          <w:lang w:val="en-US" w:eastAsia="zh-CN"/>
        </w:rPr>
        <w:t>以实际审批情况为准。</w:t>
      </w:r>
    </w:p>
    <w:p w14:paraId="6AB5C463">
      <w:pPr>
        <w:spacing w:line="574" w:lineRule="exact"/>
        <w:rPr>
          <w:rFonts w:ascii="仿宋_GB2312" w:hAnsi="仿宋_GB2312" w:cs="仿宋_GB2312"/>
          <w:spacing w:val="-6"/>
          <w:kern w:val="0"/>
          <w:szCs w:val="32"/>
        </w:rPr>
      </w:pPr>
      <w:r>
        <w:rPr>
          <w:rFonts w:hint="eastAsia" w:ascii="仿宋_GB2312" w:hAnsi="仿宋_GB2312" w:cs="仿宋_GB2312"/>
          <w:spacing w:val="-6"/>
          <w:kern w:val="0"/>
          <w:szCs w:val="32"/>
        </w:rPr>
        <w:t xml:space="preserve">    （涉及生态修复、土地复垦的</w:t>
      </w:r>
      <w:r>
        <w:rPr>
          <w:rFonts w:hint="eastAsia" w:ascii="仿宋_GB2312" w:hAnsi="仿宋_GB2312" w:cs="仿宋_GB2312"/>
          <w:spacing w:val="-6"/>
          <w:kern w:val="0"/>
          <w:szCs w:val="32"/>
          <w:lang w:val="en-US" w:eastAsia="zh-CN"/>
        </w:rPr>
        <w:t>需表述</w:t>
      </w:r>
      <w:r>
        <w:rPr>
          <w:rFonts w:hint="eastAsia" w:ascii="仿宋_GB2312" w:hAnsi="仿宋_GB2312" w:cs="仿宋_GB2312"/>
          <w:spacing w:val="-6"/>
          <w:kern w:val="0"/>
          <w:szCs w:val="32"/>
        </w:rPr>
        <w:t>）改造项目范围内位于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的</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亩）“三旧”用地拟实施生态修复/土地复垦，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已与原权利人签订生态修复/土地复垦协议（或初步协商一致），由</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作为</w:t>
      </w:r>
      <w:r>
        <w:rPr>
          <w:rFonts w:hint="eastAsia" w:ascii="仿宋_GB2312" w:hAnsi="仿宋_GB2312" w:cs="仿宋_GB2312"/>
          <w:spacing w:val="-6"/>
          <w:kern w:val="0"/>
          <w:szCs w:val="32"/>
          <w:u w:val="none"/>
        </w:rPr>
        <w:t>生态修复/土地复垦</w:t>
      </w:r>
      <w:r>
        <w:rPr>
          <w:rFonts w:hint="eastAsia" w:ascii="仿宋_GB2312" w:hAnsi="仿宋_GB2312" w:cs="仿宋_GB2312"/>
          <w:spacing w:val="-6"/>
          <w:kern w:val="0"/>
          <w:szCs w:val="32"/>
        </w:rPr>
        <w:t>实施主体，按照中山市人民政府的统一规定办理</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手续后实施。土地复垦通过验收后，可产生建设用地规模</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亩）、建设用地指标</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亩），其中</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亩）建设用地规模、</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公顷（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平方米，折合约</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亩）建设用地指标将用于本项目范围内位于</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的非建设用地。</w:t>
      </w:r>
      <w:r>
        <w:rPr>
          <w:rFonts w:hint="eastAsia" w:ascii="仿宋_GB2312" w:hAnsi="仿宋_GB2312" w:cs="仿宋_GB2312"/>
          <w:spacing w:val="-6"/>
          <w:kern w:val="0"/>
          <w:szCs w:val="32"/>
          <w:highlight w:val="none"/>
          <w:lang w:val="en-US" w:eastAsia="zh-CN"/>
        </w:rPr>
        <w:t>以实际审批情况为准。</w:t>
      </w:r>
    </w:p>
    <w:p w14:paraId="4F2FC17D">
      <w:pPr>
        <w:numPr>
          <w:ilvl w:val="0"/>
          <w:numId w:val="3"/>
        </w:num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资金筹措</w:t>
      </w:r>
    </w:p>
    <w:p w14:paraId="7D18574C">
      <w:pPr>
        <w:spacing w:line="574" w:lineRule="exact"/>
        <w:ind w:firstLine="592"/>
        <w:rPr>
          <w:rFonts w:ascii="仿宋_GB2312" w:hAnsi="仿宋_GB2312" w:cs="仿宋_GB2312"/>
          <w:spacing w:val="-6"/>
          <w:kern w:val="0"/>
          <w:szCs w:val="32"/>
        </w:rPr>
      </w:pPr>
      <w:r>
        <w:rPr>
          <w:rFonts w:hint="eastAsia" w:ascii="仿宋_GB2312" w:hAnsi="仿宋_GB2312" w:cs="仿宋_GB2312"/>
          <w:spacing w:val="-6"/>
          <w:kern w:val="0"/>
          <w:szCs w:val="32"/>
        </w:rPr>
        <w:t>项目改造成本为</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万元，由改造主体拟投入资金</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万元，其中自有资金</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万元，合作单位投入</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万元，银行借贷</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万元，市场融资</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万元等。</w:t>
      </w:r>
    </w:p>
    <w:p w14:paraId="0F3E2601">
      <w:pPr>
        <w:numPr>
          <w:ilvl w:val="0"/>
          <w:numId w:val="3"/>
        </w:num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公益性设施配建和移交</w:t>
      </w:r>
    </w:p>
    <w:p w14:paraId="155125BD">
      <w:pPr>
        <w:spacing w:line="574" w:lineRule="exact"/>
        <w:ind w:firstLine="608" w:firstLineChars="200"/>
        <w:rPr>
          <w:rFonts w:ascii="仿宋_GB2312" w:hAnsi="仿宋_GB2312" w:cs="仿宋_GB2312"/>
          <w:b/>
          <w:bCs/>
          <w:spacing w:val="-6"/>
          <w:kern w:val="0"/>
          <w:szCs w:val="32"/>
        </w:rPr>
      </w:pPr>
      <w:r>
        <w:rPr>
          <w:rFonts w:hint="eastAsia" w:ascii="仿宋_GB2312" w:hAnsi="仿宋_GB2312" w:cs="仿宋_GB2312"/>
          <w:spacing w:val="-6"/>
          <w:kern w:val="0"/>
          <w:szCs w:val="32"/>
        </w:rPr>
        <w:t>按照城市更新（“三旧”改造）相关规定，改造主体</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无偿移交</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用地面积/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建筑面积给</w:t>
      </w:r>
      <w:r>
        <w:rPr>
          <w:rFonts w:hint="eastAsia" w:ascii="仿宋_GB2312" w:hAnsi="仿宋_GB2312" w:cs="仿宋_GB2312"/>
          <w:spacing w:val="-6"/>
          <w:kern w:val="0"/>
          <w:szCs w:val="32"/>
          <w:u w:val="single"/>
        </w:rPr>
        <w:t>中山市人民政府/××镇人民政府（街道办事处/管委会）</w:t>
      </w:r>
      <w:r>
        <w:rPr>
          <w:rFonts w:hint="eastAsia" w:ascii="仿宋_GB2312" w:hAnsi="仿宋_GB2312" w:cs="仿宋_GB2312"/>
          <w:spacing w:val="-6"/>
          <w:kern w:val="0"/>
          <w:szCs w:val="32"/>
        </w:rPr>
        <w:t>，或无偿配建公共设施（请填写具体设施类型）。</w:t>
      </w:r>
    </w:p>
    <w:p w14:paraId="58119044">
      <w:pPr>
        <w:numPr>
          <w:ilvl w:val="0"/>
          <w:numId w:val="3"/>
        </w:numPr>
        <w:spacing w:line="574" w:lineRule="exact"/>
        <w:ind w:firstLine="608" w:firstLineChars="200"/>
        <w:rPr>
          <w:rFonts w:ascii="黑体" w:hAnsi="黑体" w:eastAsia="黑体" w:cs="黑体"/>
          <w:spacing w:val="-6"/>
          <w:kern w:val="0"/>
          <w:szCs w:val="32"/>
        </w:rPr>
      </w:pPr>
      <w:r>
        <w:rPr>
          <w:rFonts w:hint="eastAsia" w:ascii="黑体" w:hAnsi="黑体" w:eastAsia="黑体" w:cs="黑体"/>
          <w:spacing w:val="-6"/>
          <w:kern w:val="0"/>
          <w:szCs w:val="32"/>
        </w:rPr>
        <w:t>开发时序</w:t>
      </w:r>
    </w:p>
    <w:p w14:paraId="5E4FFD87">
      <w:pPr>
        <w:spacing w:line="574" w:lineRule="exact"/>
        <w:ind w:firstLine="592"/>
        <w:rPr>
          <w:rFonts w:hint="eastAsia" w:ascii="仿宋_GB2312" w:hAnsi="仿宋_GB2312" w:eastAsia="仿宋_GB2312" w:cs="仿宋_GB2312"/>
          <w:spacing w:val="-6"/>
          <w:kern w:val="0"/>
          <w:szCs w:val="32"/>
          <w:lang w:eastAsia="zh-CN"/>
        </w:rPr>
      </w:pPr>
      <w:r>
        <w:rPr>
          <w:rFonts w:hint="eastAsia" w:ascii="仿宋_GB2312" w:hAnsi="仿宋_GB2312" w:cs="仿宋_GB2312"/>
          <w:spacing w:val="-6"/>
          <w:kern w:val="0"/>
          <w:szCs w:val="32"/>
        </w:rPr>
        <w:t>（属</w:t>
      </w:r>
      <w:r>
        <w:rPr>
          <w:rFonts w:hint="eastAsia" w:ascii="仿宋_GB2312" w:hAnsi="仿宋_GB2312" w:cs="仿宋_GB2312"/>
          <w:spacing w:val="-6"/>
          <w:kern w:val="0"/>
          <w:szCs w:val="32"/>
          <w:lang w:val="en-US" w:eastAsia="zh-CN"/>
        </w:rPr>
        <w:t>国有用地出让后改造的</w:t>
      </w:r>
      <w:r>
        <w:rPr>
          <w:rFonts w:hint="eastAsia" w:ascii="仿宋_GB2312" w:hAnsi="仿宋_GB2312" w:cs="仿宋_GB2312"/>
          <w:spacing w:val="-6"/>
          <w:kern w:val="0"/>
          <w:szCs w:val="32"/>
        </w:rPr>
        <w:t>）</w:t>
      </w:r>
      <w:r>
        <w:rPr>
          <w:rFonts w:hint="default" w:ascii="Times New Roman" w:hAnsi="Times New Roman" w:cs="Times New Roman"/>
          <w:spacing w:val="-6"/>
          <w:kern w:val="0"/>
          <w:szCs w:val="32"/>
        </w:rPr>
        <w:t>项目开发时间为自</w:t>
      </w:r>
      <w:r>
        <w:rPr>
          <w:rFonts w:hint="eastAsia" w:ascii="Times New Roman" w:hAnsi="Times New Roman" w:cs="Times New Roman"/>
          <w:spacing w:val="-6"/>
          <w:kern w:val="0"/>
          <w:szCs w:val="32"/>
          <w:lang w:val="en-US" w:eastAsia="zh-CN"/>
        </w:rPr>
        <w:t>签订出让合同之日</w:t>
      </w:r>
      <w:r>
        <w:rPr>
          <w:rFonts w:hint="default" w:ascii="Times New Roman" w:hAnsi="Times New Roman" w:cs="Times New Roman"/>
          <w:spacing w:val="-6"/>
          <w:kern w:val="0"/>
          <w:szCs w:val="32"/>
        </w:rPr>
        <w:t>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，自</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之日起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内竣工</w:t>
      </w:r>
      <w:r>
        <w:rPr>
          <w:rFonts w:hint="eastAsia" w:ascii="Times New Roman" w:hAnsi="Times New Roman" w:cs="Times New Roman"/>
          <w:spacing w:val="-6"/>
          <w:kern w:val="0"/>
          <w:szCs w:val="32"/>
          <w:lang w:eastAsia="zh-CN"/>
        </w:rPr>
        <w:t>。</w:t>
      </w:r>
      <w:r>
        <w:rPr>
          <w:rFonts w:hint="default" w:ascii="Times New Roman" w:hAnsi="Times New Roman" w:cs="Times New Roman"/>
          <w:spacing w:val="-6"/>
          <w:kern w:val="0"/>
          <w:szCs w:val="32"/>
        </w:rPr>
        <w:t>拟投入资金</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万元，拟建建筑面积不少于</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平方米，</w:t>
      </w:r>
      <w:r>
        <w:rPr>
          <w:rFonts w:hint="eastAsia" w:ascii="仿宋_GB2312" w:hAnsi="仿宋_GB2312" w:cs="仿宋_GB2312"/>
          <w:spacing w:val="-6"/>
          <w:kern w:val="0"/>
          <w:szCs w:val="32"/>
        </w:rPr>
        <w:t>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w:t>
      </w:r>
      <w:r>
        <w:rPr>
          <w:rFonts w:hint="default" w:ascii="Times New Roman" w:hAnsi="Times New Roman" w:cs="Times New Roman"/>
          <w:spacing w:val="-6"/>
          <w:kern w:val="0"/>
          <w:szCs w:val="32"/>
        </w:rPr>
        <w:t>主要实施建设</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u w:val="none"/>
        </w:rPr>
        <w:t>。</w:t>
      </w:r>
    </w:p>
    <w:p w14:paraId="062D6703">
      <w:pPr>
        <w:spacing w:line="574" w:lineRule="exact"/>
        <w:ind w:firstLine="592"/>
        <w:rPr>
          <w:rFonts w:hint="default" w:ascii="Times New Roman" w:hAnsi="Times New Roman" w:cs="Times New Roman"/>
          <w:spacing w:val="-6"/>
          <w:kern w:val="0"/>
          <w:szCs w:val="32"/>
          <w:u w:val="none"/>
        </w:rPr>
      </w:pPr>
      <w:r>
        <w:rPr>
          <w:rFonts w:hint="eastAsia" w:ascii="仿宋_GB2312" w:hAnsi="仿宋_GB2312" w:cs="仿宋_GB2312"/>
          <w:spacing w:val="-6"/>
          <w:kern w:val="0"/>
          <w:szCs w:val="32"/>
        </w:rPr>
        <w:t>（属</w:t>
      </w:r>
      <w:r>
        <w:rPr>
          <w:rFonts w:hint="eastAsia" w:ascii="仿宋_GB2312" w:hAnsi="仿宋_GB2312" w:cs="仿宋_GB2312"/>
          <w:spacing w:val="-6"/>
          <w:kern w:val="0"/>
          <w:szCs w:val="32"/>
          <w:lang w:val="en-US" w:eastAsia="zh-CN"/>
        </w:rPr>
        <w:t>集体用地供地后改造</w:t>
      </w:r>
      <w:r>
        <w:rPr>
          <w:rFonts w:hint="eastAsia" w:ascii="仿宋_GB2312" w:hAnsi="仿宋_GB2312" w:cs="仿宋_GB2312"/>
          <w:spacing w:val="-6"/>
          <w:kern w:val="0"/>
          <w:szCs w:val="32"/>
        </w:rPr>
        <w:t>的）</w:t>
      </w:r>
      <w:r>
        <w:rPr>
          <w:rFonts w:hint="default" w:ascii="Times New Roman" w:hAnsi="Times New Roman" w:cs="Times New Roman"/>
          <w:spacing w:val="-6"/>
          <w:kern w:val="0"/>
          <w:szCs w:val="32"/>
        </w:rPr>
        <w:t>项目开发时间为自</w:t>
      </w:r>
      <w:r>
        <w:rPr>
          <w:rFonts w:hint="eastAsia" w:ascii="Times New Roman" w:hAnsi="Times New Roman" w:cs="Times New Roman"/>
          <w:spacing w:val="-6"/>
          <w:kern w:val="0"/>
          <w:szCs w:val="32"/>
          <w:lang w:val="en-US" w:eastAsia="zh-CN"/>
        </w:rPr>
        <w:t>市政府批准供地之日</w:t>
      </w:r>
      <w:r>
        <w:rPr>
          <w:rFonts w:hint="default" w:ascii="Times New Roman" w:hAnsi="Times New Roman" w:cs="Times New Roman"/>
          <w:spacing w:val="-6"/>
          <w:kern w:val="0"/>
          <w:szCs w:val="32"/>
        </w:rPr>
        <w:t>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，自</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之日起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内竣工</w:t>
      </w:r>
      <w:r>
        <w:rPr>
          <w:rFonts w:hint="eastAsia" w:ascii="Times New Roman" w:hAnsi="Times New Roman" w:cs="Times New Roman"/>
          <w:spacing w:val="-6"/>
          <w:kern w:val="0"/>
          <w:szCs w:val="32"/>
          <w:lang w:eastAsia="zh-CN"/>
        </w:rPr>
        <w:t>。</w:t>
      </w:r>
      <w:r>
        <w:rPr>
          <w:rFonts w:hint="default" w:ascii="Times New Roman" w:hAnsi="Times New Roman" w:cs="Times New Roman"/>
          <w:spacing w:val="-6"/>
          <w:kern w:val="0"/>
          <w:szCs w:val="32"/>
        </w:rPr>
        <w:t>拟投入资金</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万元，拟建建筑面积不少于</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平方米，</w:t>
      </w:r>
      <w:r>
        <w:rPr>
          <w:rFonts w:hint="eastAsia" w:ascii="仿宋_GB2312" w:hAnsi="仿宋_GB2312" w:cs="仿宋_GB2312"/>
          <w:spacing w:val="-6"/>
          <w:kern w:val="0"/>
          <w:szCs w:val="32"/>
        </w:rPr>
        <w:t>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w:t>
      </w:r>
      <w:r>
        <w:rPr>
          <w:rFonts w:hint="default" w:ascii="Times New Roman" w:hAnsi="Times New Roman" w:cs="Times New Roman"/>
          <w:spacing w:val="-6"/>
          <w:kern w:val="0"/>
          <w:szCs w:val="32"/>
        </w:rPr>
        <w:t>主要实施建设</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u w:val="none"/>
        </w:rPr>
        <w:t>。</w:t>
      </w:r>
    </w:p>
    <w:p w14:paraId="35736F02">
      <w:pPr>
        <w:spacing w:line="574" w:lineRule="exact"/>
        <w:ind w:firstLine="592"/>
        <w:rPr>
          <w:rFonts w:hint="default" w:ascii="Times New Roman" w:hAnsi="Times New Roman" w:cs="Times New Roman"/>
          <w:spacing w:val="-6"/>
          <w:kern w:val="0"/>
          <w:szCs w:val="32"/>
          <w:u w:val="none"/>
        </w:rPr>
      </w:pPr>
      <w:r>
        <w:rPr>
          <w:rFonts w:hint="eastAsia" w:ascii="仿宋_GB2312" w:hAnsi="仿宋_GB2312" w:cs="仿宋_GB2312"/>
          <w:spacing w:val="-6"/>
          <w:kern w:val="0"/>
          <w:szCs w:val="32"/>
        </w:rPr>
        <w:t>（属</w:t>
      </w:r>
      <w:r>
        <w:rPr>
          <w:rFonts w:hint="eastAsia" w:ascii="仿宋_GB2312" w:hAnsi="仿宋_GB2312" w:cs="仿宋_GB2312"/>
          <w:spacing w:val="-6"/>
          <w:kern w:val="0"/>
          <w:szCs w:val="32"/>
          <w:lang w:val="en-US" w:eastAsia="zh-CN"/>
        </w:rPr>
        <w:t>土地合并后改造的</w:t>
      </w:r>
      <w:r>
        <w:rPr>
          <w:rFonts w:hint="eastAsia" w:ascii="仿宋_GB2312" w:hAnsi="仿宋_GB2312" w:cs="仿宋_GB2312"/>
          <w:spacing w:val="-6"/>
          <w:kern w:val="0"/>
          <w:szCs w:val="32"/>
        </w:rPr>
        <w:t>）</w:t>
      </w:r>
      <w:r>
        <w:rPr>
          <w:rFonts w:hint="default" w:ascii="Times New Roman" w:hAnsi="Times New Roman" w:cs="Times New Roman"/>
          <w:spacing w:val="-6"/>
          <w:kern w:val="0"/>
          <w:szCs w:val="32"/>
        </w:rPr>
        <w:t>项目开发时间为自</w:t>
      </w:r>
      <w:r>
        <w:rPr>
          <w:rFonts w:hint="eastAsia" w:ascii="Times New Roman" w:hAnsi="Times New Roman" w:cs="Times New Roman"/>
          <w:spacing w:val="-6"/>
          <w:kern w:val="0"/>
          <w:szCs w:val="32"/>
          <w:lang w:val="en-US" w:eastAsia="zh-CN"/>
        </w:rPr>
        <w:t>签订出让合同变更协议之日</w:t>
      </w:r>
      <w:r>
        <w:rPr>
          <w:rFonts w:hint="default" w:ascii="Times New Roman" w:hAnsi="Times New Roman" w:cs="Times New Roman"/>
          <w:spacing w:val="-6"/>
          <w:kern w:val="0"/>
          <w:szCs w:val="32"/>
        </w:rPr>
        <w:t>起</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，自</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之日起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内竣工</w:t>
      </w:r>
      <w:r>
        <w:rPr>
          <w:rFonts w:hint="eastAsia" w:ascii="Times New Roman" w:hAnsi="Times New Roman" w:cs="Times New Roman"/>
          <w:spacing w:val="-6"/>
          <w:kern w:val="0"/>
          <w:szCs w:val="32"/>
          <w:lang w:eastAsia="zh-CN"/>
        </w:rPr>
        <w:t>。</w:t>
      </w:r>
      <w:r>
        <w:rPr>
          <w:rFonts w:hint="default" w:ascii="Times New Roman" w:hAnsi="Times New Roman" w:cs="Times New Roman"/>
          <w:spacing w:val="-6"/>
          <w:kern w:val="0"/>
          <w:szCs w:val="32"/>
        </w:rPr>
        <w:t>拟投入资金</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万元，拟建建筑面积不少于</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平方米，</w:t>
      </w:r>
      <w:r>
        <w:rPr>
          <w:rFonts w:hint="eastAsia" w:ascii="仿宋_GB2312" w:hAnsi="仿宋_GB2312" w:cs="仿宋_GB2312"/>
          <w:spacing w:val="-6"/>
          <w:kern w:val="0"/>
          <w:szCs w:val="32"/>
        </w:rPr>
        <w:t>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w:t>
      </w:r>
      <w:r>
        <w:rPr>
          <w:rFonts w:hint="default" w:ascii="Times New Roman" w:hAnsi="Times New Roman" w:cs="Times New Roman"/>
          <w:spacing w:val="-6"/>
          <w:kern w:val="0"/>
          <w:szCs w:val="32"/>
        </w:rPr>
        <w:t>主要实施建设</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u w:val="none"/>
        </w:rPr>
        <w:t>。</w:t>
      </w:r>
    </w:p>
    <w:p w14:paraId="1B9D7C84">
      <w:pPr>
        <w:spacing w:line="574" w:lineRule="exact"/>
        <w:ind w:firstLine="592"/>
        <w:rPr>
          <w:rFonts w:hint="eastAsia" w:ascii="仿宋_GB2312" w:hAnsi="仿宋_GB2312" w:eastAsia="仿宋_GB2312" w:cs="仿宋_GB2312"/>
          <w:spacing w:val="-6"/>
          <w:kern w:val="0"/>
          <w:szCs w:val="32"/>
          <w:lang w:eastAsia="zh-CN"/>
        </w:rPr>
      </w:pPr>
      <w:r>
        <w:rPr>
          <w:rFonts w:hint="eastAsia" w:ascii="仿宋_GB2312" w:hAnsi="仿宋_GB2312" w:cs="仿宋_GB2312"/>
          <w:spacing w:val="-6"/>
          <w:kern w:val="0"/>
          <w:szCs w:val="32"/>
          <w:lang w:eastAsia="zh-CN"/>
        </w:rPr>
        <w:t>（</w:t>
      </w:r>
      <w:r>
        <w:rPr>
          <w:rFonts w:hint="eastAsia" w:ascii="仿宋_GB2312" w:hAnsi="仿宋_GB2312" w:cs="仿宋_GB2312"/>
          <w:spacing w:val="-6"/>
          <w:kern w:val="0"/>
          <w:szCs w:val="32"/>
          <w:lang w:val="en-US" w:eastAsia="zh-CN"/>
        </w:rPr>
        <w:t>无需完善用地手续的</w:t>
      </w:r>
      <w:r>
        <w:rPr>
          <w:rFonts w:hint="eastAsia" w:ascii="仿宋_GB2312" w:hAnsi="仿宋_GB2312" w:cs="仿宋_GB2312"/>
          <w:spacing w:val="-6"/>
          <w:kern w:val="0"/>
          <w:szCs w:val="32"/>
          <w:lang w:eastAsia="zh-CN"/>
        </w:rPr>
        <w:t>）</w:t>
      </w:r>
      <w:r>
        <w:rPr>
          <w:rFonts w:hint="default" w:ascii="Times New Roman" w:hAnsi="Times New Roman" w:cs="Times New Roman"/>
          <w:spacing w:val="-6"/>
          <w:kern w:val="0"/>
          <w:szCs w:val="32"/>
        </w:rPr>
        <w:t>项目开发时间为自</w:t>
      </w:r>
      <w:r>
        <w:rPr>
          <w:rFonts w:hint="eastAsia" w:ascii="Times New Roman" w:hAnsi="Times New Roman" w:cs="Times New Roman"/>
          <w:spacing w:val="-6"/>
          <w:kern w:val="0"/>
          <w:szCs w:val="32"/>
          <w:lang w:val="en-US" w:eastAsia="zh-CN"/>
        </w:rPr>
        <w:t>方案批复之日</w:t>
      </w:r>
      <w:r>
        <w:rPr>
          <w:rFonts w:hint="default" w:ascii="Times New Roman" w:hAnsi="Times New Roman" w:cs="Times New Roman"/>
          <w:spacing w:val="-6"/>
          <w:kern w:val="0"/>
          <w:szCs w:val="32"/>
        </w:rPr>
        <w:t>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，自</w:t>
      </w:r>
      <w:r>
        <w:rPr>
          <w:rFonts w:hint="eastAsia" w:ascii="Times New Roman" w:hAnsi="Times New Roman" w:cs="Times New Roman"/>
          <w:spacing w:val="-6"/>
          <w:kern w:val="0"/>
          <w:szCs w:val="32"/>
          <w:lang w:eastAsia="zh-CN"/>
        </w:rPr>
        <w:t>开工</w:t>
      </w:r>
      <w:r>
        <w:rPr>
          <w:rFonts w:hint="default" w:ascii="Times New Roman" w:hAnsi="Times New Roman" w:cs="Times New Roman"/>
          <w:spacing w:val="-6"/>
          <w:kern w:val="0"/>
          <w:szCs w:val="32"/>
        </w:rPr>
        <w:t>之日起</w:t>
      </w:r>
      <w:r>
        <w:rPr>
          <w:rFonts w:hint="eastAsia" w:ascii="仿宋_GB2312" w:hAnsi="仿宋_GB2312" w:cs="仿宋_GB2312"/>
          <w:spacing w:val="-6"/>
          <w:kern w:val="0"/>
          <w:szCs w:val="32"/>
          <w:u w:val="single"/>
        </w:rPr>
        <w:t>××</w:t>
      </w:r>
      <w:r>
        <w:rPr>
          <w:rFonts w:hint="eastAsia" w:ascii="Times New Roman" w:hAnsi="Times New Roman" w:cs="Times New Roman"/>
          <w:spacing w:val="-6"/>
          <w:kern w:val="0"/>
          <w:szCs w:val="32"/>
          <w:lang w:val="en-US" w:eastAsia="zh-CN"/>
        </w:rPr>
        <w:t>日</w:t>
      </w:r>
      <w:r>
        <w:rPr>
          <w:rFonts w:hint="default" w:ascii="Times New Roman" w:hAnsi="Times New Roman" w:cs="Times New Roman"/>
          <w:spacing w:val="-6"/>
          <w:kern w:val="0"/>
          <w:szCs w:val="32"/>
        </w:rPr>
        <w:t>内竣工</w:t>
      </w:r>
      <w:r>
        <w:rPr>
          <w:rFonts w:hint="eastAsia" w:ascii="Times New Roman" w:hAnsi="Times New Roman" w:cs="Times New Roman"/>
          <w:spacing w:val="-6"/>
          <w:kern w:val="0"/>
          <w:szCs w:val="32"/>
          <w:lang w:eastAsia="zh-CN"/>
        </w:rPr>
        <w:t>。</w:t>
      </w:r>
      <w:r>
        <w:rPr>
          <w:rFonts w:hint="default" w:ascii="Times New Roman" w:hAnsi="Times New Roman" w:cs="Times New Roman"/>
          <w:spacing w:val="-6"/>
          <w:kern w:val="0"/>
          <w:szCs w:val="32"/>
        </w:rPr>
        <w:t>拟投入资金</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万元，拟建建筑面积不少于</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rPr>
        <w:t>平方米，</w:t>
      </w:r>
      <w:r>
        <w:rPr>
          <w:rFonts w:hint="eastAsia" w:ascii="仿宋_GB2312" w:hAnsi="仿宋_GB2312" w:cs="仿宋_GB2312"/>
          <w:spacing w:val="-6"/>
          <w:kern w:val="0"/>
          <w:szCs w:val="32"/>
        </w:rPr>
        <w:t>保留建筑面积</w:t>
      </w:r>
      <w:r>
        <w:rPr>
          <w:rFonts w:hint="eastAsia" w:ascii="仿宋_GB2312" w:hAnsi="仿宋_GB2312" w:cs="仿宋_GB2312"/>
          <w:spacing w:val="-6"/>
          <w:kern w:val="0"/>
          <w:szCs w:val="32"/>
          <w:u w:val="single"/>
        </w:rPr>
        <w:t>××</w:t>
      </w:r>
      <w:r>
        <w:rPr>
          <w:rFonts w:hint="eastAsia" w:ascii="仿宋_GB2312" w:hAnsi="仿宋_GB2312" w:cs="仿宋_GB2312"/>
          <w:spacing w:val="-6"/>
          <w:kern w:val="0"/>
          <w:szCs w:val="32"/>
        </w:rPr>
        <w:t>平方米，</w:t>
      </w:r>
      <w:r>
        <w:rPr>
          <w:rFonts w:hint="default" w:ascii="Times New Roman" w:hAnsi="Times New Roman" w:cs="Times New Roman"/>
          <w:spacing w:val="-6"/>
          <w:kern w:val="0"/>
          <w:szCs w:val="32"/>
        </w:rPr>
        <w:t>主要实施建设</w:t>
      </w:r>
      <w:r>
        <w:rPr>
          <w:rFonts w:hint="eastAsia" w:ascii="仿宋_GB2312" w:hAnsi="仿宋_GB2312" w:cs="仿宋_GB2312"/>
          <w:spacing w:val="-6"/>
          <w:kern w:val="0"/>
          <w:szCs w:val="32"/>
          <w:u w:val="single"/>
        </w:rPr>
        <w:t>××</w:t>
      </w:r>
      <w:r>
        <w:rPr>
          <w:rFonts w:hint="default" w:ascii="Times New Roman" w:hAnsi="Times New Roman" w:cs="Times New Roman"/>
          <w:spacing w:val="-6"/>
          <w:kern w:val="0"/>
          <w:szCs w:val="32"/>
          <w:u w:val="none"/>
        </w:rPr>
        <w:t>。</w:t>
      </w:r>
    </w:p>
    <w:p w14:paraId="384CC893">
      <w:pPr>
        <w:spacing w:line="574" w:lineRule="exact"/>
        <w:ind w:firstLine="608" w:firstLineChars="200"/>
        <w:rPr>
          <w:rFonts w:ascii="黑体" w:hAnsi="黑体" w:eastAsia="黑体"/>
          <w:spacing w:val="-6"/>
          <w:kern w:val="0"/>
          <w:szCs w:val="32"/>
        </w:rPr>
      </w:pPr>
      <w:r>
        <w:rPr>
          <w:rFonts w:hint="eastAsia" w:ascii="黑体" w:hAnsi="黑体" w:eastAsia="黑体"/>
          <w:spacing w:val="-6"/>
          <w:kern w:val="0"/>
          <w:szCs w:val="32"/>
        </w:rPr>
        <w:t>八、实施监管</w:t>
      </w:r>
    </w:p>
    <w:p w14:paraId="4BAA81FB">
      <w:pPr>
        <w:spacing w:line="574" w:lineRule="exact"/>
        <w:ind w:firstLine="608" w:firstLineChars="200"/>
        <w:rPr>
          <w:rFonts w:hint="eastAsia" w:ascii="仿宋" w:hAnsi="仿宋" w:eastAsia="仿宋"/>
          <w:spacing w:val="-6"/>
          <w:kern w:val="0"/>
          <w:szCs w:val="32"/>
          <w:lang w:eastAsia="zh-CN"/>
        </w:rPr>
      </w:pPr>
      <w:r>
        <w:rPr>
          <w:rFonts w:hint="eastAsia" w:ascii="仿宋" w:hAnsi="仿宋" w:eastAsia="仿宋"/>
          <w:spacing w:val="-6"/>
          <w:kern w:val="0"/>
          <w:szCs w:val="32"/>
        </w:rPr>
        <w:t>结合项目实际情况和经同步审核确认的实施监管协议，明确需落实至</w:t>
      </w:r>
      <w:r>
        <w:rPr>
          <w:rFonts w:hint="eastAsia" w:ascii="仿宋" w:hAnsi="仿宋" w:eastAsia="仿宋"/>
          <w:spacing w:val="-6"/>
          <w:kern w:val="0"/>
          <w:szCs w:val="32"/>
          <w:lang w:eastAsia="zh-CN"/>
        </w:rPr>
        <w:t>方案</w:t>
      </w:r>
      <w:r>
        <w:rPr>
          <w:rFonts w:hint="eastAsia" w:ascii="仿宋" w:hAnsi="仿宋" w:eastAsia="仿宋"/>
          <w:spacing w:val="-6"/>
          <w:kern w:val="0"/>
          <w:szCs w:val="32"/>
        </w:rPr>
        <w:t>的监管内容</w:t>
      </w:r>
      <w:r>
        <w:rPr>
          <w:rFonts w:hint="eastAsia" w:ascii="仿宋" w:hAnsi="仿宋" w:eastAsia="仿宋"/>
          <w:spacing w:val="-6"/>
          <w:kern w:val="0"/>
          <w:szCs w:val="32"/>
          <w:lang w:eastAsia="zh-CN"/>
        </w:rPr>
        <w:t>。</w:t>
      </w:r>
    </w:p>
    <w:p w14:paraId="22D9C1BB">
      <w:pPr>
        <w:pStyle w:val="2"/>
        <w:keepNext w:val="0"/>
        <w:keepLines w:val="0"/>
        <w:pageBreakBefore w:val="0"/>
        <w:widowControl w:val="0"/>
        <w:kinsoku/>
        <w:wordWrap/>
        <w:overflowPunct/>
        <w:topLinePunct w:val="0"/>
        <w:autoSpaceDE/>
        <w:autoSpaceDN/>
        <w:bidi w:val="0"/>
        <w:adjustRightInd/>
        <w:snapToGrid/>
        <w:ind w:firstLine="0"/>
        <w:textAlignment w:val="auto"/>
        <w:rPr>
          <w:rFonts w:hint="default" w:ascii="仿宋_GB2312" w:hAnsi="仿宋_GB2312" w:eastAsia="仿宋_GB2312" w:cs="仿宋_GB2312"/>
          <w:spacing w:val="-6"/>
          <w:sz w:val="32"/>
          <w:szCs w:val="32"/>
          <w:lang w:val="en-US" w:eastAsia="zh-CN"/>
        </w:rPr>
      </w:pPr>
      <w:r>
        <w:rPr>
          <w:rFonts w:hint="eastAsia" w:ascii="仿宋" w:hAnsi="仿宋" w:eastAsia="仿宋"/>
          <w:spacing w:val="-6"/>
          <w:kern w:val="0"/>
          <w:szCs w:val="32"/>
          <w:lang w:eastAsia="zh-CN"/>
        </w:rPr>
        <w:br w:type="page"/>
      </w:r>
      <w:r>
        <w:rPr>
          <w:rFonts w:hint="eastAsia" w:ascii="仿宋_GB2312" w:hAnsi="仿宋_GB2312" w:eastAsia="仿宋_GB2312" w:cs="仿宋_GB2312"/>
          <w:spacing w:val="-6"/>
          <w:sz w:val="32"/>
          <w:szCs w:val="32"/>
        </w:rPr>
        <w:t>附件</w:t>
      </w:r>
      <w:r>
        <w:rPr>
          <w:rFonts w:hint="eastAsia" w:ascii="仿宋_GB2312" w:hAnsi="仿宋_GB2312" w:eastAsia="仿宋_GB2312" w:cs="仿宋_GB2312"/>
          <w:spacing w:val="-6"/>
          <w:sz w:val="32"/>
          <w:szCs w:val="32"/>
          <w:lang w:val="en-US" w:eastAsia="zh-CN"/>
        </w:rPr>
        <w:t>4</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批复参考范本</w:t>
      </w:r>
    </w:p>
    <w:p w14:paraId="384CD543">
      <w:pPr>
        <w:pStyle w:val="2"/>
        <w:keepNext w:val="0"/>
        <w:keepLines w:val="0"/>
        <w:pageBreakBefore w:val="0"/>
        <w:widowControl w:val="0"/>
        <w:kinsoku/>
        <w:wordWrap/>
        <w:overflowPunct/>
        <w:topLinePunct w:val="0"/>
        <w:autoSpaceDE/>
        <w:autoSpaceDN/>
        <w:bidi w:val="0"/>
        <w:adjustRightInd/>
        <w:snapToGrid/>
        <w:ind w:firstLine="0"/>
        <w:textAlignment w:val="auto"/>
        <w:rPr>
          <w:rFonts w:hint="eastAsia" w:ascii="方正楷体_GBK" w:hAnsi="方正楷体_GBK" w:eastAsia="方正楷体_GBK" w:cs="方正楷体_GBK"/>
          <w:spacing w:val="-6"/>
          <w:kern w:val="0"/>
          <w:sz w:val="32"/>
          <w:szCs w:val="32"/>
          <w:lang w:val="en-US" w:eastAsia="zh-CN"/>
        </w:rPr>
      </w:pPr>
      <w:r>
        <w:rPr>
          <w:rFonts w:hint="eastAsia" w:ascii="方正楷体_GBK" w:hAnsi="方正楷体_GBK" w:eastAsia="方正楷体_GBK" w:cs="方正楷体_GBK"/>
          <w:spacing w:val="-6"/>
          <w:kern w:val="0"/>
          <w:sz w:val="32"/>
          <w:szCs w:val="32"/>
          <w:lang w:val="en-US" w:eastAsia="zh-CN"/>
        </w:rPr>
        <w:t>市自然资源局委托批复模板</w:t>
      </w:r>
    </w:p>
    <w:p w14:paraId="578BA2B7">
      <w:pPr>
        <w:pStyle w:val="2"/>
        <w:keepNext w:val="0"/>
        <w:keepLines w:val="0"/>
        <w:pageBreakBefore w:val="0"/>
        <w:widowControl w:val="0"/>
        <w:kinsoku/>
        <w:wordWrap/>
        <w:overflowPunct/>
        <w:topLinePunct w:val="0"/>
        <w:autoSpaceDE/>
        <w:autoSpaceDN/>
        <w:bidi w:val="0"/>
        <w:adjustRightInd/>
        <w:snapToGrid/>
        <w:ind w:firstLine="0"/>
        <w:textAlignment w:val="auto"/>
        <w:rPr>
          <w:rFonts w:hint="eastAsia" w:ascii="方正楷体_GBK" w:hAnsi="方正楷体_GBK" w:eastAsia="方正楷体_GBK" w:cs="方正楷体_GBK"/>
          <w:spacing w:val="-6"/>
          <w:kern w:val="0"/>
          <w:sz w:val="32"/>
          <w:szCs w:val="32"/>
          <w:lang w:val="en-US" w:eastAsia="zh-CN"/>
        </w:rPr>
      </w:pPr>
    </w:p>
    <w:p w14:paraId="4192F240">
      <w:pPr>
        <w:spacing w:line="574"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kern w:val="0"/>
          <w:sz w:val="44"/>
          <w:szCs w:val="44"/>
        </w:rPr>
        <w:t>关于</w:t>
      </w:r>
      <w:r>
        <w:rPr>
          <w:rFonts w:hint="eastAsia" w:ascii="方正小标宋简体" w:hAnsi="方正小标宋简体" w:eastAsia="方正小标宋简体" w:cs="方正小标宋简体"/>
          <w:spacing w:val="-6"/>
          <w:sz w:val="44"/>
          <w:szCs w:val="44"/>
          <w:u w:val="single"/>
        </w:rPr>
        <w:t>××</w:t>
      </w:r>
      <w:r>
        <w:rPr>
          <w:rFonts w:hint="eastAsia" w:ascii="方正小标宋简体" w:hAnsi="方正小标宋简体" w:eastAsia="方正小标宋简体" w:cs="方正小标宋简体"/>
          <w:spacing w:val="-6"/>
          <w:sz w:val="44"/>
          <w:szCs w:val="44"/>
        </w:rPr>
        <w:t>镇（街）</w:t>
      </w:r>
      <w:r>
        <w:rPr>
          <w:rFonts w:hint="eastAsia" w:ascii="方正小标宋简体" w:hAnsi="方正小标宋简体" w:eastAsia="方正小标宋简体" w:cs="方正小标宋简体"/>
          <w:spacing w:val="-6"/>
          <w:sz w:val="44"/>
          <w:szCs w:val="44"/>
          <w:u w:val="single"/>
        </w:rPr>
        <w:t>××</w:t>
      </w:r>
      <w:r>
        <w:rPr>
          <w:rFonts w:hint="eastAsia" w:ascii="方正小标宋简体" w:hAnsi="方正小标宋简体" w:eastAsia="方正小标宋简体" w:cs="方正小标宋简体"/>
          <w:spacing w:val="-6"/>
          <w:sz w:val="44"/>
          <w:szCs w:val="44"/>
        </w:rPr>
        <w:t>“工改工”项目低效用地再开发实施方案</w:t>
      </w:r>
      <w:r>
        <w:rPr>
          <w:rFonts w:hint="eastAsia" w:ascii="方正小标宋简体" w:hAnsi="方正小标宋简体" w:eastAsia="方正小标宋简体" w:cs="方正小标宋简体"/>
          <w:spacing w:val="-6"/>
          <w:sz w:val="44"/>
          <w:szCs w:val="44"/>
          <w:highlight w:val="none"/>
          <w:lang w:val="en-US" w:eastAsia="zh-CN"/>
        </w:rPr>
        <w:t>/</w:t>
      </w:r>
      <w:r>
        <w:rPr>
          <w:rFonts w:hint="eastAsia" w:ascii="方正小标宋简体" w:hAnsi="方正小标宋简体" w:eastAsia="方正小标宋简体" w:cs="方正小标宋简体"/>
          <w:spacing w:val="-6"/>
          <w:sz w:val="44"/>
          <w:szCs w:val="44"/>
          <w:highlight w:val="none"/>
        </w:rPr>
        <w:t>“三旧”改造方案</w:t>
      </w:r>
      <w:r>
        <w:rPr>
          <w:rFonts w:hint="eastAsia" w:ascii="方正小标宋简体" w:hAnsi="方正小标宋简体" w:eastAsia="方正小标宋简体" w:cs="方正小标宋简体"/>
          <w:spacing w:val="-6"/>
          <w:sz w:val="44"/>
          <w:szCs w:val="44"/>
        </w:rPr>
        <w:t>的批复</w:t>
      </w:r>
    </w:p>
    <w:p w14:paraId="577E0CEC">
      <w:pPr>
        <w:spacing w:line="574" w:lineRule="exact"/>
        <w:rPr>
          <w:rFonts w:ascii="方正小标宋简体" w:hAnsi="方正小标宋简体" w:eastAsia="方正小标宋简体" w:cs="方正小标宋简体"/>
          <w:spacing w:val="-6"/>
          <w:sz w:val="32"/>
          <w:szCs w:val="32"/>
        </w:rPr>
      </w:pPr>
    </w:p>
    <w:p w14:paraId="72F4DBB9">
      <w:pPr>
        <w:widowControl/>
        <w:spacing w:line="574" w:lineRule="exact"/>
        <w:jc w:val="right"/>
        <w:rPr>
          <w:rFonts w:hint="eastAsia" w:ascii="仿宋_GB2312" w:hAnsi="仿宋_GB2312" w:eastAsia="仿宋_GB2312" w:cs="仿宋_GB2312"/>
          <w:spacing w:val="-6"/>
          <w:kern w:val="0"/>
          <w:sz w:val="32"/>
          <w:szCs w:val="32"/>
          <w:u w:val="single"/>
        </w:rPr>
      </w:pPr>
      <w:r>
        <w:rPr>
          <w:rFonts w:hint="eastAsia" w:ascii="仿宋_GB2312" w:hAnsi="仿宋_GB2312" w:eastAsia="仿宋_GB2312" w:cs="仿宋_GB2312"/>
          <w:spacing w:val="-6"/>
          <w:kern w:val="0"/>
          <w:sz w:val="32"/>
          <w:szCs w:val="32"/>
        </w:rPr>
        <w:t>中府函</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工改</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u w:val="single"/>
        </w:rPr>
        <w:t>年份</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rPr>
        <w:t>号</w:t>
      </w:r>
    </w:p>
    <w:p w14:paraId="403E3403">
      <w:pPr>
        <w:widowControl/>
        <w:spacing w:line="574" w:lineRule="exact"/>
        <w:jc w:val="left"/>
        <w:rPr>
          <w:rFonts w:ascii="仿宋_GB2312" w:hAnsi="仿宋_GB2312" w:cs="仿宋_GB2312"/>
          <w:spacing w:val="-6"/>
          <w:kern w:val="0"/>
          <w:sz w:val="32"/>
          <w:szCs w:val="32"/>
          <w:u w:val="single"/>
        </w:rPr>
      </w:pPr>
    </w:p>
    <w:p w14:paraId="290D1E86">
      <w:pPr>
        <w:widowControl/>
        <w:spacing w:line="574" w:lineRule="exact"/>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u w:val="single"/>
          <w:lang w:val="en-US" w:eastAsia="zh-CN"/>
        </w:rPr>
        <w:t>镇政府</w:t>
      </w:r>
      <w:r>
        <w:rPr>
          <w:rFonts w:hint="eastAsia" w:ascii="仿宋_GB2312" w:hAnsi="仿宋_GB2312" w:eastAsia="仿宋_GB2312" w:cs="仿宋_GB2312"/>
          <w:spacing w:val="-6"/>
          <w:kern w:val="0"/>
          <w:sz w:val="32"/>
          <w:szCs w:val="32"/>
        </w:rPr>
        <w:t>：</w:t>
      </w:r>
    </w:p>
    <w:p w14:paraId="62AFB0D8">
      <w:pPr>
        <w:keepNext w:val="0"/>
        <w:keepLines w:val="0"/>
        <w:pageBreakBefore w:val="0"/>
        <w:widowControl w:val="0"/>
        <w:kinsoku/>
        <w:wordWrap/>
        <w:overflowPunct/>
        <w:topLinePunct w:val="0"/>
        <w:autoSpaceDE/>
        <w:autoSpaceDN/>
        <w:bidi w:val="0"/>
        <w:adjustRightInd/>
        <w:snapToGrid/>
        <w:spacing w:line="574" w:lineRule="exact"/>
        <w:ind w:firstLine="608" w:firstLineChars="200"/>
        <w:jc w:val="both"/>
        <w:textAlignment w:val="auto"/>
        <w:rPr>
          <w:rFonts w:hint="default" w:ascii="Times New Roman" w:hAnsi="Times New Roman" w:eastAsia="仿宋_GB2312" w:cs="Times New Roman"/>
          <w:spacing w:val="0"/>
          <w:sz w:val="32"/>
          <w:szCs w:val="32"/>
          <w:highlight w:val="none"/>
        </w:rPr>
      </w:pPr>
      <w:r>
        <w:rPr>
          <w:rFonts w:hint="eastAsia" w:ascii="仿宋_GB2312" w:hAnsi="仿宋_GB2312" w:eastAsia="仿宋_GB2312" w:cs="仿宋_GB2312"/>
          <w:spacing w:val="-6"/>
          <w:kern w:val="0"/>
          <w:sz w:val="32"/>
          <w:szCs w:val="32"/>
        </w:rPr>
        <w:t>《</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镇（街）</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rPr>
        <w:t>“工改工”项目低效用地再开发实施方案</w:t>
      </w:r>
      <w:r>
        <w:rPr>
          <w:rFonts w:hint="eastAsia" w:ascii="仿宋_GB2312" w:hAnsi="仿宋_GB2312" w:cs="仿宋_GB2312"/>
          <w:spacing w:val="-6"/>
          <w:kern w:val="0"/>
          <w:sz w:val="32"/>
          <w:szCs w:val="32"/>
          <w:lang w:val="en-US" w:eastAsia="zh-CN"/>
        </w:rPr>
        <w:t>/</w:t>
      </w:r>
      <w:r>
        <w:rPr>
          <w:rFonts w:hint="eastAsia" w:ascii="仿宋_GB2312" w:hAnsi="仿宋_GB2312" w:eastAsia="仿宋_GB2312" w:cs="仿宋_GB2312"/>
          <w:spacing w:val="-6"/>
          <w:sz w:val="32"/>
          <w:szCs w:val="32"/>
        </w:rPr>
        <w:t>“三旧”改造方案</w:t>
      </w:r>
      <w:r>
        <w:rPr>
          <w:rFonts w:hint="eastAsia" w:ascii="仿宋_GB2312" w:hAnsi="仿宋_GB2312" w:eastAsia="仿宋_GB2312" w:cs="仿宋_GB2312"/>
          <w:spacing w:val="-6"/>
          <w:kern w:val="0"/>
          <w:sz w:val="32"/>
          <w:szCs w:val="32"/>
        </w:rPr>
        <w:t>》（下称《</w:t>
      </w:r>
      <w:r>
        <w:rPr>
          <w:rFonts w:hint="eastAsia" w:ascii="仿宋_GB2312" w:hAnsi="仿宋_GB2312" w:eastAsia="仿宋_GB2312" w:cs="仿宋_GB2312"/>
          <w:spacing w:val="-6"/>
          <w:kern w:val="0"/>
          <w:sz w:val="32"/>
          <w:szCs w:val="32"/>
          <w:lang w:val="en-US" w:eastAsia="zh-CN"/>
        </w:rPr>
        <w:t>实施</w:t>
      </w:r>
      <w:r>
        <w:rPr>
          <w:rFonts w:hint="eastAsia" w:ascii="仿宋_GB2312" w:hAnsi="仿宋_GB2312" w:eastAsia="仿宋_GB2312" w:cs="仿宋_GB2312"/>
          <w:spacing w:val="-6"/>
          <w:kern w:val="0"/>
          <w:sz w:val="32"/>
          <w:szCs w:val="32"/>
        </w:rPr>
        <w:t>方案》</w:t>
      </w:r>
      <w:r>
        <w:rPr>
          <w:rFonts w:hint="eastAsia" w:ascii="仿宋_GB2312" w:hAnsi="仿宋_GB2312" w:cs="仿宋_GB2312"/>
          <w:spacing w:val="-6"/>
          <w:kern w:val="0"/>
          <w:sz w:val="32"/>
          <w:szCs w:val="32"/>
          <w:lang w:val="en-US" w:eastAsia="zh-CN"/>
        </w:rPr>
        <w:t>/《改造方案》</w:t>
      </w:r>
      <w:r>
        <w:rPr>
          <w:rFonts w:hint="eastAsia" w:ascii="仿宋_GB2312" w:hAnsi="仿宋_GB2312" w:eastAsia="仿宋_GB2312" w:cs="仿宋_GB2312"/>
          <w:spacing w:val="-6"/>
          <w:kern w:val="0"/>
          <w:sz w:val="32"/>
          <w:szCs w:val="32"/>
        </w:rPr>
        <w:t>）于</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年</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月</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日经</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lang w:val="en-US" w:eastAsia="zh-CN"/>
        </w:rPr>
        <w:t>年第</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lang w:val="en-US" w:eastAsia="zh-CN"/>
        </w:rPr>
        <w:t>次土地管理工作会议审议通过</w:t>
      </w:r>
      <w:r>
        <w:rPr>
          <w:rFonts w:hint="eastAsia" w:ascii="仿宋_GB2312" w:hAnsi="仿宋_GB2312" w:eastAsia="仿宋_GB2312" w:cs="仿宋_GB2312"/>
          <w:spacing w:val="-6"/>
          <w:kern w:val="0"/>
          <w:sz w:val="32"/>
          <w:szCs w:val="32"/>
        </w:rPr>
        <w:t>。现批复如下：</w:t>
      </w:r>
      <w:r>
        <w:rPr>
          <w:rFonts w:hint="eastAsia" w:ascii="仿宋_GB2312" w:hAnsi="仿宋_GB2312" w:eastAsia="仿宋_GB2312" w:cs="仿宋_GB2312"/>
          <w:spacing w:val="-6"/>
          <w:kern w:val="0"/>
          <w:sz w:val="32"/>
          <w:szCs w:val="32"/>
        </w:rPr>
        <w:br w:type="textWrapping"/>
      </w:r>
      <w:r>
        <w:rPr>
          <w:rFonts w:hint="eastAsia" w:ascii="仿宋_GB2312" w:hAnsi="仿宋_GB2312" w:eastAsia="仿宋_GB2312" w:cs="仿宋_GB2312"/>
          <w:spacing w:val="-6"/>
          <w:kern w:val="0"/>
          <w:sz w:val="32"/>
          <w:szCs w:val="32"/>
        </w:rPr>
        <w:t xml:space="preserve">    一、</w:t>
      </w:r>
      <w:r>
        <w:rPr>
          <w:rFonts w:hint="eastAsia" w:ascii="仿宋_GB2312" w:hAnsi="仿宋_GB2312" w:eastAsia="仿宋_GB2312" w:cs="仿宋_GB2312"/>
          <w:spacing w:val="-6"/>
          <w:kern w:val="0"/>
          <w:sz w:val="32"/>
          <w:szCs w:val="32"/>
          <w:lang w:val="en-US" w:eastAsia="zh-CN"/>
        </w:rPr>
        <w:t>原则</w:t>
      </w:r>
      <w:r>
        <w:rPr>
          <w:rFonts w:hint="eastAsia" w:ascii="仿宋_GB2312" w:hAnsi="仿宋_GB2312" w:eastAsia="仿宋_GB2312" w:cs="仿宋_GB2312"/>
          <w:spacing w:val="-6"/>
          <w:kern w:val="0"/>
          <w:sz w:val="32"/>
          <w:szCs w:val="32"/>
        </w:rPr>
        <w:t>同意上报的《</w:t>
      </w:r>
      <w:r>
        <w:rPr>
          <w:rFonts w:hint="eastAsia" w:ascii="仿宋_GB2312" w:hAnsi="仿宋_GB2312" w:eastAsia="仿宋_GB2312" w:cs="仿宋_GB2312"/>
          <w:spacing w:val="-6"/>
          <w:kern w:val="0"/>
          <w:sz w:val="32"/>
          <w:szCs w:val="32"/>
          <w:lang w:val="en-US" w:eastAsia="zh-CN"/>
        </w:rPr>
        <w:t>实施</w:t>
      </w:r>
      <w:r>
        <w:rPr>
          <w:rFonts w:hint="eastAsia" w:ascii="仿宋_GB2312" w:hAnsi="仿宋_GB2312" w:eastAsia="仿宋_GB2312" w:cs="仿宋_GB2312"/>
          <w:spacing w:val="-6"/>
          <w:kern w:val="0"/>
          <w:sz w:val="32"/>
          <w:szCs w:val="32"/>
        </w:rPr>
        <w:t>方案》</w:t>
      </w:r>
      <w:r>
        <w:rPr>
          <w:rFonts w:hint="eastAsia" w:ascii="仿宋_GB2312" w:hAnsi="仿宋_GB2312" w:cs="仿宋_GB2312"/>
          <w:spacing w:val="-6"/>
          <w:kern w:val="0"/>
          <w:sz w:val="32"/>
          <w:szCs w:val="32"/>
          <w:lang w:val="en-US" w:eastAsia="zh-CN"/>
        </w:rPr>
        <w:t>/《改造方案》</w:t>
      </w:r>
      <w:r>
        <w:rPr>
          <w:rFonts w:hint="eastAsia" w:ascii="仿宋_GB2312" w:hAnsi="仿宋_GB2312" w:eastAsia="仿宋_GB2312" w:cs="仿宋_GB2312"/>
          <w:spacing w:val="-6"/>
          <w:kern w:val="0"/>
          <w:sz w:val="32"/>
          <w:szCs w:val="32"/>
        </w:rPr>
        <w:t>（详见附件），同意该项目采取</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改造模式，</w:t>
      </w:r>
      <w:r>
        <w:rPr>
          <w:rFonts w:hint="eastAsia" w:ascii="仿宋_GB2312" w:hAnsi="仿宋_GB2312" w:eastAsia="仿宋_GB2312" w:cs="仿宋_GB2312"/>
          <w:spacing w:val="-6"/>
          <w:kern w:val="0"/>
          <w:sz w:val="32"/>
          <w:szCs w:val="32"/>
          <w:lang w:val="en-US" w:eastAsia="zh-CN"/>
        </w:rPr>
        <w:t>改造范围内</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公顷（</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平方米，折合约</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亩）</w:t>
      </w:r>
      <w:r>
        <w:rPr>
          <w:rFonts w:hint="eastAsia" w:ascii="仿宋_GB2312" w:hAnsi="仿宋_GB2312" w:eastAsia="仿宋_GB2312" w:cs="仿宋_GB2312"/>
          <w:spacing w:val="-6"/>
          <w:kern w:val="0"/>
          <w:sz w:val="32"/>
          <w:szCs w:val="32"/>
          <w:lang w:val="en-US" w:eastAsia="zh-CN"/>
        </w:rPr>
        <w:t>办理</w:t>
      </w:r>
      <w:r>
        <w:rPr>
          <w:rFonts w:hint="eastAsia" w:ascii="仿宋_GB2312" w:hAnsi="仿宋_GB2312" w:eastAsia="仿宋_GB2312" w:cs="仿宋_GB2312"/>
          <w:spacing w:val="-6"/>
          <w:kern w:val="0"/>
          <w:sz w:val="32"/>
          <w:szCs w:val="32"/>
          <w:u w:val="single"/>
        </w:rPr>
        <w:t>××</w:t>
      </w:r>
      <w:r>
        <w:rPr>
          <w:rFonts w:hint="default" w:ascii="Times New Roman" w:hAnsi="Times New Roman" w:eastAsia="仿宋_GB2312" w:cs="Times New Roman"/>
          <w:spacing w:val="0"/>
          <w:sz w:val="32"/>
          <w:szCs w:val="32"/>
          <w:highlight w:val="none"/>
          <w:lang w:val="en-US" w:eastAsia="zh-CN"/>
        </w:rPr>
        <w:t>（用地手续）</w:t>
      </w:r>
      <w:r>
        <w:rPr>
          <w:rFonts w:hint="eastAsia" w:ascii="Times New Roman" w:hAnsi="Times New Roman" w:eastAsia="仿宋_GB2312" w:cs="Times New Roman"/>
          <w:spacing w:val="0"/>
          <w:sz w:val="32"/>
          <w:szCs w:val="32"/>
          <w:highlight w:val="none"/>
          <w:lang w:val="en-US" w:eastAsia="zh-CN"/>
        </w:rPr>
        <w:t>后，</w:t>
      </w:r>
      <w:r>
        <w:rPr>
          <w:rFonts w:hint="eastAsia" w:ascii="仿宋_GB2312" w:hAnsi="仿宋_GB2312" w:eastAsia="仿宋_GB2312" w:cs="仿宋_GB2312"/>
          <w:spacing w:val="-6"/>
          <w:kern w:val="0"/>
          <w:sz w:val="32"/>
          <w:szCs w:val="32"/>
        </w:rPr>
        <w:t>由</w:t>
      </w:r>
      <w:r>
        <w:rPr>
          <w:rFonts w:hint="eastAsia" w:ascii="仿宋_GB2312" w:hAnsi="仿宋_GB2312" w:eastAsia="仿宋_GB2312" w:cs="仿宋_GB2312"/>
          <w:spacing w:val="-6"/>
          <w:kern w:val="0"/>
          <w:sz w:val="32"/>
          <w:szCs w:val="32"/>
          <w:u w:val="single"/>
        </w:rPr>
        <w:t>××（土地权利人/改造主体）</w:t>
      </w:r>
      <w:r>
        <w:rPr>
          <w:rFonts w:hint="eastAsia" w:ascii="仿宋_GB2312" w:hAnsi="仿宋_GB2312" w:eastAsia="仿宋_GB2312" w:cs="仿宋_GB2312"/>
          <w:spacing w:val="-6"/>
          <w:kern w:val="0"/>
          <w:sz w:val="32"/>
          <w:szCs w:val="32"/>
        </w:rPr>
        <w:t>实施</w:t>
      </w:r>
      <w:r>
        <w:rPr>
          <w:rFonts w:hint="eastAsia" w:ascii="仿宋_GB2312" w:hAnsi="仿宋_GB2312" w:eastAsia="仿宋_GB2312" w:cs="仿宋_GB2312"/>
          <w:spacing w:val="-6"/>
          <w:kern w:val="0"/>
          <w:sz w:val="32"/>
          <w:szCs w:val="32"/>
          <w:u w:val="single"/>
        </w:rPr>
        <w:t>全面改造/微改造/局部改造</w:t>
      </w:r>
      <w:r>
        <w:rPr>
          <w:rFonts w:hint="eastAsia" w:ascii="仿宋_GB2312" w:hAnsi="仿宋_GB2312" w:eastAsia="仿宋_GB2312" w:cs="仿宋_GB2312"/>
          <w:spacing w:val="-6"/>
          <w:kern w:val="0"/>
          <w:sz w:val="32"/>
          <w:szCs w:val="32"/>
        </w:rPr>
        <w:t>。</w:t>
      </w:r>
      <w:r>
        <w:rPr>
          <w:rFonts w:hint="eastAsia" w:ascii="仿宋_GB2312" w:hAnsi="仿宋_GB2312" w:eastAsia="仿宋_GB2312" w:cs="仿宋_GB2312"/>
          <w:spacing w:val="-6"/>
          <w:kern w:val="0"/>
          <w:sz w:val="32"/>
          <w:szCs w:val="32"/>
        </w:rPr>
        <w:br w:type="textWrapping"/>
      </w:r>
      <w:r>
        <w:rPr>
          <w:rFonts w:hint="eastAsia" w:ascii="仿宋_GB2312" w:hAnsi="仿宋_GB2312" w:eastAsia="仿宋_GB2312" w:cs="仿宋_GB2312"/>
          <w:spacing w:val="-6"/>
          <w:kern w:val="0"/>
          <w:sz w:val="32"/>
          <w:szCs w:val="32"/>
        </w:rPr>
        <w:t xml:space="preserve">    </w:t>
      </w:r>
      <w:r>
        <w:rPr>
          <w:rFonts w:hint="eastAsia" w:ascii="仿宋_GB2312" w:hAnsi="仿宋_GB2312" w:eastAsia="仿宋_GB2312" w:cs="仿宋_GB2312"/>
          <w:spacing w:val="-6"/>
          <w:kern w:val="0"/>
          <w:sz w:val="32"/>
          <w:szCs w:val="32"/>
          <w:lang w:val="en-US" w:eastAsia="zh-CN"/>
        </w:rPr>
        <w:t>二、</w:t>
      </w:r>
      <w:r>
        <w:rPr>
          <w:rFonts w:hint="default"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lang w:val="en-US" w:eastAsia="zh-CN"/>
        </w:rPr>
        <w:t>实施</w:t>
      </w:r>
      <w:r>
        <w:rPr>
          <w:rFonts w:hint="default" w:ascii="Times New Roman" w:hAnsi="Times New Roman" w:eastAsia="仿宋_GB2312" w:cs="Times New Roman"/>
          <w:spacing w:val="0"/>
          <w:sz w:val="32"/>
          <w:szCs w:val="32"/>
          <w:highlight w:val="none"/>
        </w:rPr>
        <w:t>方案》</w:t>
      </w:r>
      <w:r>
        <w:rPr>
          <w:rFonts w:hint="eastAsia" w:ascii="仿宋_GB2312" w:hAnsi="仿宋_GB2312" w:cs="仿宋_GB2312"/>
          <w:spacing w:val="-6"/>
          <w:kern w:val="0"/>
          <w:sz w:val="32"/>
          <w:szCs w:val="32"/>
          <w:lang w:val="en-US" w:eastAsia="zh-CN"/>
        </w:rPr>
        <w:t>/《改造方案》</w:t>
      </w:r>
      <w:r>
        <w:rPr>
          <w:rFonts w:hint="default" w:ascii="Times New Roman" w:hAnsi="Times New Roman" w:eastAsia="仿宋_GB2312" w:cs="Times New Roman"/>
          <w:spacing w:val="0"/>
          <w:sz w:val="32"/>
          <w:szCs w:val="32"/>
          <w:highlight w:val="none"/>
        </w:rPr>
        <w:t>的实施，应符合我市</w:t>
      </w:r>
      <w:r>
        <w:rPr>
          <w:rFonts w:hint="eastAsia" w:ascii="Times New Roman" w:hAnsi="Times New Roman" w:eastAsia="仿宋_GB2312" w:cs="Times New Roman"/>
          <w:spacing w:val="0"/>
          <w:sz w:val="32"/>
          <w:szCs w:val="32"/>
          <w:highlight w:val="none"/>
          <w:lang w:val="en-US" w:eastAsia="zh-CN"/>
        </w:rPr>
        <w:t>低效用地再开发</w:t>
      </w:r>
      <w:r>
        <w:rPr>
          <w:rFonts w:hint="eastAsia" w:cs="Times New Roman"/>
          <w:spacing w:val="0"/>
          <w:sz w:val="32"/>
          <w:szCs w:val="32"/>
          <w:highlight w:val="none"/>
          <w:lang w:val="en-US" w:eastAsia="zh-CN"/>
        </w:rPr>
        <w:t>/“三旧”改造</w:t>
      </w:r>
      <w:r>
        <w:rPr>
          <w:rFonts w:hint="default" w:ascii="Times New Roman" w:hAnsi="Times New Roman" w:eastAsia="仿宋_GB2312" w:cs="Times New Roman"/>
          <w:spacing w:val="0"/>
          <w:sz w:val="32"/>
          <w:szCs w:val="32"/>
          <w:highlight w:val="none"/>
        </w:rPr>
        <w:t>有关规定，以及我市有关土地供应、规划管控、产业准入、水体治理和环境保护的要求。</w:t>
      </w:r>
    </w:p>
    <w:p w14:paraId="471BB114">
      <w:pPr>
        <w:spacing w:line="574" w:lineRule="exact"/>
        <w:ind w:firstLine="632" w:firstLineChars="200"/>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 xml:space="preserve">三、由市自然资源局牵头会同相关部门依法依规做好该项目实施建设的跟踪、督办和考核工作，确保该项目有序实施建设。   </w:t>
      </w:r>
    </w:p>
    <w:p w14:paraId="54A4C2DF">
      <w:pPr>
        <w:spacing w:line="574" w:lineRule="exact"/>
        <w:ind w:firstLine="632" w:firstLineChars="200"/>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四、</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u w:val="single"/>
          <w:lang w:val="en-US" w:eastAsia="zh-CN"/>
        </w:rPr>
        <w:t>镇</w:t>
      </w:r>
      <w:r>
        <w:rPr>
          <w:rFonts w:hint="default" w:ascii="Times New Roman" w:hAnsi="Times New Roman" w:eastAsia="仿宋_GB2312" w:cs="Times New Roman"/>
          <w:spacing w:val="0"/>
          <w:sz w:val="32"/>
          <w:szCs w:val="32"/>
          <w:highlight w:val="none"/>
        </w:rPr>
        <w:t>政府要在本批复之日起</w:t>
      </w:r>
      <w:r>
        <w:rPr>
          <w:rFonts w:hint="eastAsia" w:cs="Times New Roman"/>
          <w:spacing w:val="0"/>
          <w:sz w:val="32"/>
          <w:szCs w:val="32"/>
          <w:highlight w:val="none"/>
          <w:lang w:val="en-US" w:eastAsia="zh-CN"/>
        </w:rPr>
        <w:t>三</w:t>
      </w:r>
      <w:r>
        <w:rPr>
          <w:rFonts w:hint="default" w:ascii="Times New Roman" w:hAnsi="Times New Roman" w:eastAsia="仿宋_GB2312" w:cs="Times New Roman"/>
          <w:spacing w:val="0"/>
          <w:sz w:val="32"/>
          <w:szCs w:val="32"/>
          <w:highlight w:val="none"/>
        </w:rPr>
        <w:t>年内申请办理</w:t>
      </w:r>
      <w:r>
        <w:rPr>
          <w:rFonts w:hint="eastAsia" w:ascii="仿宋_GB2312" w:hAnsi="仿宋_GB2312" w:eastAsia="仿宋_GB2312" w:cs="仿宋_GB2312"/>
          <w:spacing w:val="-6"/>
          <w:kern w:val="0"/>
          <w:sz w:val="32"/>
          <w:szCs w:val="32"/>
          <w:u w:val="single"/>
        </w:rPr>
        <w:t>××</w:t>
      </w:r>
      <w:r>
        <w:rPr>
          <w:rFonts w:hint="default" w:ascii="Times New Roman" w:hAnsi="Times New Roman" w:eastAsia="仿宋_GB2312" w:cs="Times New Roman"/>
          <w:spacing w:val="0"/>
          <w:sz w:val="32"/>
          <w:szCs w:val="32"/>
          <w:highlight w:val="none"/>
          <w:lang w:val="en-US" w:eastAsia="zh-CN"/>
        </w:rPr>
        <w:t>（用地手续）</w:t>
      </w:r>
      <w:r>
        <w:rPr>
          <w:rFonts w:hint="default" w:ascii="Times New Roman" w:hAnsi="Times New Roman" w:eastAsia="仿宋_GB2312" w:cs="Times New Roman"/>
          <w:spacing w:val="0"/>
          <w:sz w:val="32"/>
          <w:szCs w:val="32"/>
          <w:highlight w:val="none"/>
        </w:rPr>
        <w:t>，在规定期限内签订</w:t>
      </w:r>
      <w:r>
        <w:rPr>
          <w:rFonts w:hint="default" w:ascii="Times New Roman" w:hAnsi="Times New Roman" w:eastAsia="仿宋_GB2312" w:cs="Times New Roman"/>
          <w:spacing w:val="0"/>
          <w:sz w:val="32"/>
          <w:szCs w:val="32"/>
          <w:highlight w:val="none"/>
          <w:lang w:val="en-US" w:eastAsia="zh-CN"/>
        </w:rPr>
        <w:t>监管协议</w:t>
      </w:r>
      <w:r>
        <w:rPr>
          <w:rFonts w:hint="default" w:ascii="Times New Roman" w:hAnsi="Times New Roman" w:eastAsia="仿宋_GB2312" w:cs="Times New Roman"/>
          <w:spacing w:val="0"/>
          <w:sz w:val="32"/>
          <w:szCs w:val="32"/>
          <w:highlight w:val="none"/>
        </w:rPr>
        <w:t>，按照</w:t>
      </w:r>
      <w:r>
        <w:rPr>
          <w:rFonts w:hint="default" w:ascii="Times New Roman" w:hAnsi="Times New Roman" w:eastAsia="仿宋_GB2312" w:cs="Times New Roman"/>
          <w:spacing w:val="0"/>
          <w:sz w:val="32"/>
          <w:szCs w:val="32"/>
          <w:highlight w:val="none"/>
          <w:lang w:val="en-US" w:eastAsia="zh-CN"/>
        </w:rPr>
        <w:t>监管协议</w:t>
      </w:r>
      <w:r>
        <w:rPr>
          <w:rFonts w:hint="default" w:ascii="Times New Roman" w:hAnsi="Times New Roman" w:eastAsia="仿宋_GB2312" w:cs="Times New Roman"/>
          <w:spacing w:val="0"/>
          <w:sz w:val="32"/>
          <w:szCs w:val="32"/>
          <w:highlight w:val="none"/>
        </w:rPr>
        <w:t>确定期限按期动工、按期竣工，逾期未申请办理</w:t>
      </w:r>
      <w:r>
        <w:rPr>
          <w:rFonts w:hint="eastAsia" w:ascii="仿宋_GB2312" w:hAnsi="仿宋_GB2312" w:eastAsia="仿宋_GB2312" w:cs="仿宋_GB2312"/>
          <w:spacing w:val="-6"/>
          <w:kern w:val="0"/>
          <w:sz w:val="32"/>
          <w:szCs w:val="32"/>
          <w:u w:val="single"/>
        </w:rPr>
        <w:t>××</w:t>
      </w:r>
      <w:r>
        <w:rPr>
          <w:rFonts w:hint="default" w:ascii="Times New Roman" w:hAnsi="Times New Roman" w:eastAsia="仿宋_GB2312" w:cs="Times New Roman"/>
          <w:spacing w:val="0"/>
          <w:sz w:val="32"/>
          <w:szCs w:val="32"/>
          <w:highlight w:val="none"/>
          <w:lang w:val="en-US" w:eastAsia="zh-CN"/>
        </w:rPr>
        <w:t>（用地手续）</w:t>
      </w:r>
      <w:r>
        <w:rPr>
          <w:rFonts w:hint="default" w:ascii="Times New Roman" w:hAnsi="Times New Roman" w:eastAsia="仿宋_GB2312" w:cs="Times New Roman"/>
          <w:spacing w:val="0"/>
          <w:sz w:val="32"/>
          <w:szCs w:val="32"/>
          <w:highlight w:val="none"/>
        </w:rPr>
        <w:t>、未签订</w:t>
      </w:r>
      <w:r>
        <w:rPr>
          <w:rFonts w:hint="default" w:ascii="Times New Roman" w:hAnsi="Times New Roman" w:eastAsia="仿宋_GB2312" w:cs="Times New Roman"/>
          <w:spacing w:val="0"/>
          <w:sz w:val="32"/>
          <w:szCs w:val="32"/>
          <w:highlight w:val="none"/>
          <w:lang w:val="en-US" w:eastAsia="zh-CN"/>
        </w:rPr>
        <w:t>项目实施监管协议</w:t>
      </w:r>
      <w:r>
        <w:rPr>
          <w:rFonts w:hint="default" w:ascii="Times New Roman" w:hAnsi="Times New Roman" w:eastAsia="仿宋_GB2312" w:cs="Times New Roman"/>
          <w:spacing w:val="0"/>
          <w:sz w:val="32"/>
          <w:szCs w:val="32"/>
          <w:highlight w:val="none"/>
        </w:rPr>
        <w:t>以及未按期实施建设的，视为本批复自动失效。</w:t>
      </w:r>
    </w:p>
    <w:p w14:paraId="1A73ED2A">
      <w:pPr>
        <w:spacing w:line="574" w:lineRule="exact"/>
        <w:ind w:firstLine="632" w:firstLineChars="200"/>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五、本批复自印发之日起生效，有效期</w:t>
      </w:r>
      <w:r>
        <w:rPr>
          <w:rFonts w:hint="eastAsia" w:ascii="Times New Roman" w:hAnsi="Times New Roman" w:eastAsia="仿宋_GB2312" w:cs="Times New Roman"/>
          <w:spacing w:val="0"/>
          <w:sz w:val="32"/>
          <w:szCs w:val="32"/>
          <w:highlight w:val="none"/>
          <w:lang w:val="en-US" w:eastAsia="zh-CN"/>
        </w:rPr>
        <w:t>三年</w:t>
      </w:r>
      <w:r>
        <w:rPr>
          <w:rFonts w:hint="default" w:ascii="Times New Roman" w:hAnsi="Times New Roman" w:eastAsia="仿宋_GB2312" w:cs="Times New Roman"/>
          <w:spacing w:val="0"/>
          <w:sz w:val="32"/>
          <w:szCs w:val="32"/>
          <w:highlight w:val="none"/>
        </w:rPr>
        <w:t>，项目动工时间以批复的《</w:t>
      </w:r>
      <w:r>
        <w:rPr>
          <w:rFonts w:hint="eastAsia" w:ascii="Times New Roman" w:hAnsi="Times New Roman" w:eastAsia="仿宋_GB2312" w:cs="Times New Roman"/>
          <w:spacing w:val="0"/>
          <w:sz w:val="32"/>
          <w:szCs w:val="32"/>
          <w:highlight w:val="none"/>
          <w:lang w:eastAsia="zh-CN"/>
        </w:rPr>
        <w:t>实施方案</w:t>
      </w:r>
      <w:r>
        <w:rPr>
          <w:rFonts w:hint="default" w:ascii="Times New Roman" w:hAnsi="Times New Roman" w:eastAsia="仿宋_GB2312" w:cs="Times New Roman"/>
          <w:spacing w:val="0"/>
          <w:sz w:val="32"/>
          <w:szCs w:val="32"/>
          <w:highlight w:val="none"/>
        </w:rPr>
        <w:t>》</w:t>
      </w:r>
      <w:r>
        <w:rPr>
          <w:rFonts w:hint="eastAsia" w:ascii="仿宋_GB2312" w:hAnsi="仿宋_GB2312" w:cs="仿宋_GB2312"/>
          <w:spacing w:val="-6"/>
          <w:kern w:val="0"/>
          <w:sz w:val="32"/>
          <w:szCs w:val="32"/>
          <w:lang w:val="en-US" w:eastAsia="zh-CN"/>
        </w:rPr>
        <w:t>/《改造方案》</w:t>
      </w:r>
      <w:r>
        <w:rPr>
          <w:rFonts w:hint="default" w:ascii="Times New Roman" w:hAnsi="Times New Roman" w:eastAsia="仿宋_GB2312" w:cs="Times New Roman"/>
          <w:spacing w:val="0"/>
          <w:sz w:val="32"/>
          <w:szCs w:val="32"/>
          <w:highlight w:val="none"/>
        </w:rPr>
        <w:t>和日后签订的</w:t>
      </w:r>
      <w:r>
        <w:rPr>
          <w:rFonts w:hint="default" w:ascii="Times New Roman" w:hAnsi="Times New Roman" w:eastAsia="仿宋_GB2312" w:cs="Times New Roman"/>
          <w:spacing w:val="0"/>
          <w:sz w:val="32"/>
          <w:szCs w:val="32"/>
          <w:highlight w:val="none"/>
          <w:lang w:val="en-US" w:eastAsia="zh-CN"/>
        </w:rPr>
        <w:t>项目实施监管协议</w:t>
      </w:r>
      <w:r>
        <w:rPr>
          <w:rFonts w:hint="default" w:ascii="Times New Roman" w:hAnsi="Times New Roman" w:eastAsia="仿宋_GB2312" w:cs="Times New Roman"/>
          <w:spacing w:val="0"/>
          <w:sz w:val="32"/>
          <w:szCs w:val="32"/>
          <w:highlight w:val="none"/>
        </w:rPr>
        <w:t>为准。超过</w:t>
      </w:r>
      <w:r>
        <w:rPr>
          <w:rFonts w:hint="default" w:ascii="Times New Roman" w:hAnsi="Times New Roman" w:eastAsia="仿宋_GB2312" w:cs="Times New Roman"/>
          <w:spacing w:val="0"/>
          <w:sz w:val="32"/>
          <w:szCs w:val="32"/>
          <w:highlight w:val="none"/>
          <w:lang w:val="en-US" w:eastAsia="zh-CN"/>
        </w:rPr>
        <w:t>批复</w:t>
      </w:r>
      <w:r>
        <w:rPr>
          <w:rFonts w:hint="default" w:ascii="Times New Roman" w:hAnsi="Times New Roman" w:eastAsia="仿宋_GB2312" w:cs="Times New Roman"/>
          <w:spacing w:val="0"/>
          <w:sz w:val="32"/>
          <w:szCs w:val="32"/>
          <w:highlight w:val="none"/>
        </w:rPr>
        <w:t>有效期未动工的，视为本批复自动失效。</w:t>
      </w:r>
      <w:r>
        <w:rPr>
          <w:rFonts w:hint="default" w:ascii="Times New Roman" w:hAnsi="Times New Roman" w:eastAsia="仿宋_GB2312" w:cs="Times New Roman"/>
          <w:spacing w:val="0"/>
          <w:sz w:val="32"/>
          <w:szCs w:val="32"/>
          <w:highlight w:val="none"/>
        </w:rPr>
        <w:br w:type="textWrapping"/>
      </w:r>
    </w:p>
    <w:p w14:paraId="1901EF28">
      <w:pPr>
        <w:widowControl/>
        <w:spacing w:line="574" w:lineRule="exact"/>
        <w:ind w:firstLine="608" w:firstLineChars="200"/>
        <w:jc w:val="left"/>
        <w:rPr>
          <w:rFonts w:hint="eastAsia" w:ascii="仿宋_GB2312" w:hAnsi="仿宋_GB2312" w:eastAsia="仿宋_GB2312" w:cs="仿宋_GB2312"/>
          <w:spacing w:val="-6"/>
          <w:kern w:val="0"/>
          <w:sz w:val="32"/>
          <w:szCs w:val="32"/>
        </w:rPr>
      </w:pPr>
    </w:p>
    <w:p w14:paraId="20D0930A">
      <w:pPr>
        <w:widowControl/>
        <w:spacing w:line="574" w:lineRule="exact"/>
        <w:ind w:left="1544" w:leftChars="200" w:hanging="912" w:hangingChars="300"/>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附件：</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镇（街）</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rPr>
        <w:t>“工改工”项目低效用地再开发实施方案</w:t>
      </w:r>
      <w:r>
        <w:rPr>
          <w:rFonts w:hint="eastAsia" w:ascii="仿宋_GB2312" w:hAnsi="仿宋_GB2312" w:cs="仿宋_GB2312"/>
          <w:spacing w:val="-6"/>
          <w:kern w:val="0"/>
          <w:sz w:val="32"/>
          <w:szCs w:val="32"/>
          <w:lang w:val="en-US" w:eastAsia="zh-CN"/>
        </w:rPr>
        <w:t>/“三旧”改造方案</w:t>
      </w:r>
      <w:r>
        <w:rPr>
          <w:rFonts w:hint="eastAsia" w:ascii="仿宋_GB2312" w:hAnsi="仿宋_GB2312" w:eastAsia="仿宋_GB2312" w:cs="仿宋_GB2312"/>
          <w:spacing w:val="-6"/>
          <w:kern w:val="0"/>
          <w:sz w:val="32"/>
          <w:szCs w:val="32"/>
        </w:rPr>
        <w:br w:type="textWrapping"/>
      </w:r>
    </w:p>
    <w:p w14:paraId="256F0476">
      <w:pPr>
        <w:widowControl/>
        <w:spacing w:line="574" w:lineRule="exact"/>
        <w:ind w:firstLine="645"/>
        <w:jc w:val="center"/>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lang w:val="en-US" w:eastAsia="zh-CN"/>
        </w:rPr>
        <w:t xml:space="preserve">                  </w:t>
      </w:r>
      <w:r>
        <w:rPr>
          <w:rFonts w:hint="eastAsia" w:ascii="仿宋_GB2312" w:hAnsi="仿宋_GB2312" w:eastAsia="仿宋_GB2312" w:cs="仿宋_GB2312"/>
          <w:spacing w:val="-6"/>
          <w:kern w:val="0"/>
          <w:sz w:val="32"/>
          <w:szCs w:val="32"/>
        </w:rPr>
        <w:t>中山市人民政府</w:t>
      </w:r>
    </w:p>
    <w:p w14:paraId="245E5F09">
      <w:pPr>
        <w:widowControl/>
        <w:spacing w:line="574" w:lineRule="exact"/>
        <w:ind w:firstLine="645"/>
        <w:jc w:val="righ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（盖中山市人民政府工改业务专用章）</w:t>
      </w:r>
    </w:p>
    <w:p w14:paraId="0AF27F41">
      <w:pPr>
        <w:spacing w:line="600" w:lineRule="exact"/>
        <w:jc w:val="center"/>
        <w:rPr>
          <w:rFonts w:hint="eastAsia" w:ascii="仿宋_GB2312" w:hAnsi="仿宋_GB2312" w:eastAsia="仿宋_GB2312" w:cs="仿宋_GB2312"/>
          <w:bCs/>
          <w:sz w:val="32"/>
          <w:szCs w:val="32"/>
          <w:highlight w:val="none"/>
        </w:rPr>
      </w:pPr>
      <w:r>
        <w:rPr>
          <w:rFonts w:hint="eastAsia" w:ascii="仿宋_GB2312" w:hAnsi="仿宋_GB2312" w:eastAsia="仿宋_GB2312" w:cs="仿宋_GB2312"/>
          <w:spacing w:val="-6"/>
          <w:kern w:val="0"/>
          <w:sz w:val="32"/>
          <w:szCs w:val="32"/>
          <w:lang w:val="en-US" w:eastAsia="zh-CN"/>
        </w:rPr>
        <w:t xml:space="preserve">                        </w:t>
      </w:r>
      <w:r>
        <w:rPr>
          <w:rFonts w:hint="eastAsia" w:ascii="仿宋_GB2312" w:hAnsi="仿宋_GB2312" w:eastAsia="仿宋_GB2312" w:cs="仿宋_GB2312"/>
          <w:spacing w:val="-6"/>
          <w:kern w:val="0"/>
          <w:sz w:val="32"/>
          <w:szCs w:val="32"/>
        </w:rPr>
        <w:t>202</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年</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月</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日</w:t>
      </w:r>
    </w:p>
    <w:p w14:paraId="1DEA40A3">
      <w:pPr>
        <w:spacing w:line="574" w:lineRule="exact"/>
        <w:jc w:val="left"/>
        <w:rPr>
          <w:rFonts w:hint="eastAsia" w:ascii="方正楷体_GBK" w:hAnsi="方正楷体_GBK" w:eastAsia="方正楷体_GBK" w:cs="方正楷体_GBK"/>
          <w:spacing w:val="-6"/>
          <w:kern w:val="0"/>
          <w:sz w:val="32"/>
          <w:szCs w:val="32"/>
          <w:lang w:val="en-US" w:eastAsia="zh-CN"/>
        </w:rPr>
      </w:pPr>
      <w:r>
        <w:rPr>
          <w:rFonts w:hint="eastAsia" w:ascii="方正小标宋简体" w:hAnsi="方正小标宋简体" w:eastAsia="方正小标宋简体" w:cs="方正小标宋简体"/>
          <w:spacing w:val="-6"/>
          <w:kern w:val="0"/>
          <w:sz w:val="44"/>
          <w:szCs w:val="44"/>
        </w:rPr>
        <w:br w:type="page"/>
      </w:r>
      <w:r>
        <w:rPr>
          <w:rFonts w:hint="eastAsia" w:ascii="方正楷体_GBK" w:hAnsi="方正楷体_GBK" w:eastAsia="方正楷体_GBK" w:cs="方正楷体_GBK"/>
          <w:spacing w:val="-6"/>
          <w:kern w:val="0"/>
          <w:sz w:val="32"/>
          <w:szCs w:val="32"/>
          <w:lang w:val="en-US" w:eastAsia="zh-CN"/>
        </w:rPr>
        <w:t>镇街政府委托批复模板</w:t>
      </w:r>
    </w:p>
    <w:p w14:paraId="48925B06">
      <w:pPr>
        <w:spacing w:line="574" w:lineRule="exact"/>
        <w:jc w:val="center"/>
        <w:rPr>
          <w:rFonts w:hint="eastAsia" w:ascii="方正楷体_GBK" w:hAnsi="方正楷体_GBK" w:eastAsia="方正楷体_GBK" w:cs="方正楷体_GBK"/>
          <w:spacing w:val="-6"/>
          <w:kern w:val="0"/>
          <w:sz w:val="32"/>
          <w:szCs w:val="32"/>
          <w:lang w:val="en-US" w:eastAsia="zh-CN"/>
        </w:rPr>
      </w:pPr>
    </w:p>
    <w:p w14:paraId="7AA475DD">
      <w:pPr>
        <w:spacing w:line="574"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kern w:val="0"/>
          <w:sz w:val="44"/>
          <w:szCs w:val="44"/>
        </w:rPr>
        <w:t>关于</w:t>
      </w:r>
      <w:r>
        <w:rPr>
          <w:rFonts w:hint="eastAsia" w:ascii="方正小标宋简体" w:hAnsi="方正小标宋简体" w:eastAsia="方正小标宋简体" w:cs="方正小标宋简体"/>
          <w:spacing w:val="-6"/>
          <w:sz w:val="44"/>
          <w:szCs w:val="44"/>
          <w:u w:val="single"/>
        </w:rPr>
        <w:t>××</w:t>
      </w:r>
      <w:r>
        <w:rPr>
          <w:rFonts w:hint="eastAsia" w:ascii="方正小标宋简体" w:hAnsi="方正小标宋简体" w:eastAsia="方正小标宋简体" w:cs="方正小标宋简体"/>
          <w:spacing w:val="-6"/>
          <w:sz w:val="44"/>
          <w:szCs w:val="44"/>
        </w:rPr>
        <w:t>镇（街）</w:t>
      </w:r>
      <w:r>
        <w:rPr>
          <w:rFonts w:hint="eastAsia" w:ascii="方正小标宋简体" w:hAnsi="方正小标宋简体" w:eastAsia="方正小标宋简体" w:cs="方正小标宋简体"/>
          <w:spacing w:val="-6"/>
          <w:sz w:val="44"/>
          <w:szCs w:val="44"/>
          <w:u w:val="single"/>
        </w:rPr>
        <w:t>××</w:t>
      </w:r>
      <w:r>
        <w:rPr>
          <w:rFonts w:hint="eastAsia" w:ascii="方正小标宋简体" w:hAnsi="方正小标宋简体" w:eastAsia="方正小标宋简体" w:cs="方正小标宋简体"/>
          <w:spacing w:val="-6"/>
          <w:sz w:val="44"/>
          <w:szCs w:val="44"/>
        </w:rPr>
        <w:t>“工改工”项目低效用地再开发实施方案</w:t>
      </w:r>
      <w:r>
        <w:rPr>
          <w:rFonts w:hint="eastAsia" w:ascii="方正小标宋简体" w:hAnsi="方正小标宋简体" w:eastAsia="方正小标宋简体" w:cs="方正小标宋简体"/>
          <w:spacing w:val="-6"/>
          <w:sz w:val="44"/>
          <w:szCs w:val="44"/>
          <w:highlight w:val="none"/>
          <w:lang w:val="en-US" w:eastAsia="zh-CN"/>
        </w:rPr>
        <w:t>/</w:t>
      </w:r>
      <w:r>
        <w:rPr>
          <w:rFonts w:hint="eastAsia" w:ascii="方正小标宋简体" w:hAnsi="方正小标宋简体" w:eastAsia="方正小标宋简体" w:cs="方正小标宋简体"/>
          <w:spacing w:val="-6"/>
          <w:sz w:val="44"/>
          <w:szCs w:val="44"/>
          <w:highlight w:val="none"/>
        </w:rPr>
        <w:t>“三旧”改造方案</w:t>
      </w:r>
      <w:r>
        <w:rPr>
          <w:rFonts w:hint="eastAsia" w:ascii="方正小标宋简体" w:hAnsi="方正小标宋简体" w:eastAsia="方正小标宋简体" w:cs="方正小标宋简体"/>
          <w:spacing w:val="-6"/>
          <w:sz w:val="44"/>
          <w:szCs w:val="44"/>
        </w:rPr>
        <w:t>的批复</w:t>
      </w:r>
    </w:p>
    <w:p w14:paraId="2FCEEDA7">
      <w:pPr>
        <w:spacing w:line="574" w:lineRule="exact"/>
        <w:rPr>
          <w:rFonts w:ascii="方正小标宋简体" w:hAnsi="方正小标宋简体" w:eastAsia="方正小标宋简体" w:cs="方正小标宋简体"/>
          <w:spacing w:val="-6"/>
          <w:sz w:val="44"/>
          <w:szCs w:val="44"/>
        </w:rPr>
      </w:pPr>
    </w:p>
    <w:p w14:paraId="0C903D2C">
      <w:pPr>
        <w:widowControl/>
        <w:spacing w:line="574" w:lineRule="exact"/>
        <w:jc w:val="right"/>
        <w:rPr>
          <w:rFonts w:hint="eastAsia" w:ascii="仿宋_GB2312" w:hAnsi="仿宋_GB2312" w:eastAsia="仿宋_GB2312" w:cs="仿宋_GB2312"/>
          <w:spacing w:val="-6"/>
          <w:kern w:val="0"/>
          <w:sz w:val="32"/>
          <w:szCs w:val="32"/>
          <w:u w:val="single"/>
        </w:rPr>
      </w:pPr>
      <w:r>
        <w:rPr>
          <w:rFonts w:hint="eastAsia" w:ascii="仿宋_GB2312" w:hAnsi="仿宋_GB2312" w:eastAsia="仿宋_GB2312" w:cs="仿宋_GB2312"/>
          <w:spacing w:val="-6"/>
          <w:kern w:val="0"/>
          <w:sz w:val="32"/>
          <w:szCs w:val="32"/>
        </w:rPr>
        <w:t>中府函（</w:t>
      </w:r>
      <w:r>
        <w:rPr>
          <w:rFonts w:hint="eastAsia" w:ascii="仿宋_GB2312" w:hAnsi="仿宋_GB2312" w:eastAsia="仿宋_GB2312" w:cs="仿宋_GB2312"/>
          <w:spacing w:val="-6"/>
          <w:kern w:val="0"/>
          <w:sz w:val="32"/>
          <w:szCs w:val="32"/>
          <w:u w:val="single"/>
        </w:rPr>
        <w:t>镇街编号</w:t>
      </w:r>
      <w:r>
        <w:rPr>
          <w:rFonts w:hint="eastAsia" w:ascii="仿宋_GB2312" w:hAnsi="仿宋_GB2312" w:eastAsia="仿宋_GB2312" w:cs="仿宋_GB2312"/>
          <w:spacing w:val="-6"/>
          <w:kern w:val="0"/>
          <w:sz w:val="32"/>
          <w:szCs w:val="32"/>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u w:val="single"/>
        </w:rPr>
        <w:t>年份</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rPr>
        <w:t>号</w:t>
      </w:r>
    </w:p>
    <w:p w14:paraId="189DE123">
      <w:pPr>
        <w:widowControl/>
        <w:spacing w:line="574" w:lineRule="exact"/>
        <w:jc w:val="left"/>
        <w:rPr>
          <w:rFonts w:hint="eastAsia" w:ascii="仿宋_GB2312" w:hAnsi="仿宋_GB2312" w:eastAsia="仿宋_GB2312" w:cs="仿宋_GB2312"/>
          <w:spacing w:val="-6"/>
          <w:kern w:val="0"/>
          <w:sz w:val="32"/>
          <w:szCs w:val="32"/>
          <w:u w:val="single"/>
        </w:rPr>
      </w:pPr>
    </w:p>
    <w:p w14:paraId="3932FADC">
      <w:pPr>
        <w:widowControl/>
        <w:spacing w:line="574" w:lineRule="exact"/>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u w:val="single"/>
        </w:rPr>
        <w:t>××（土地权利人/改造主体）</w:t>
      </w:r>
      <w:r>
        <w:rPr>
          <w:rFonts w:hint="eastAsia" w:ascii="仿宋_GB2312" w:hAnsi="仿宋_GB2312" w:eastAsia="仿宋_GB2312" w:cs="仿宋_GB2312"/>
          <w:spacing w:val="-6"/>
          <w:kern w:val="0"/>
          <w:sz w:val="32"/>
          <w:szCs w:val="32"/>
        </w:rPr>
        <w:t>：</w:t>
      </w:r>
    </w:p>
    <w:p w14:paraId="32D58D85">
      <w:pPr>
        <w:widowControl/>
        <w:spacing w:line="574" w:lineRule="exact"/>
        <w:ind w:firstLine="645"/>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镇（街）</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rPr>
        <w:t>“工改工”项目低效用地再开发实施方案</w:t>
      </w:r>
      <w:r>
        <w:rPr>
          <w:rFonts w:hint="eastAsia" w:ascii="仿宋_GB2312" w:hAnsi="仿宋_GB2312" w:eastAsia="仿宋_GB2312" w:cs="仿宋_GB2312"/>
          <w:spacing w:val="-6"/>
          <w:sz w:val="32"/>
          <w:szCs w:val="32"/>
          <w:lang w:val="en-US" w:eastAsia="zh-CN"/>
        </w:rPr>
        <w:t>/</w:t>
      </w:r>
      <w:r>
        <w:rPr>
          <w:rFonts w:hint="eastAsia" w:ascii="仿宋_GB2312" w:hAnsi="仿宋_GB2312" w:eastAsia="仿宋_GB2312" w:cs="仿宋_GB2312"/>
          <w:spacing w:val="-6"/>
          <w:sz w:val="32"/>
          <w:szCs w:val="32"/>
        </w:rPr>
        <w:t>“三旧”改造方案</w:t>
      </w:r>
      <w:r>
        <w:rPr>
          <w:rFonts w:hint="eastAsia" w:ascii="仿宋_GB2312" w:hAnsi="仿宋_GB2312" w:eastAsia="仿宋_GB2312" w:cs="仿宋_GB2312"/>
          <w:spacing w:val="-6"/>
          <w:kern w:val="0"/>
          <w:sz w:val="32"/>
          <w:szCs w:val="32"/>
        </w:rPr>
        <w:t>》（下称《</w:t>
      </w:r>
      <w:r>
        <w:rPr>
          <w:rFonts w:hint="eastAsia" w:ascii="仿宋_GB2312" w:hAnsi="仿宋_GB2312" w:eastAsia="仿宋_GB2312" w:cs="仿宋_GB2312"/>
          <w:spacing w:val="-6"/>
          <w:kern w:val="0"/>
          <w:sz w:val="32"/>
          <w:szCs w:val="32"/>
          <w:lang w:val="en-US" w:eastAsia="zh-CN"/>
        </w:rPr>
        <w:t>实施</w:t>
      </w:r>
      <w:r>
        <w:rPr>
          <w:rFonts w:hint="eastAsia" w:ascii="仿宋_GB2312" w:hAnsi="仿宋_GB2312" w:eastAsia="仿宋_GB2312" w:cs="仿宋_GB2312"/>
          <w:spacing w:val="-6"/>
          <w:kern w:val="0"/>
          <w:sz w:val="32"/>
          <w:szCs w:val="32"/>
        </w:rPr>
        <w:t>方案》</w:t>
      </w:r>
      <w:r>
        <w:rPr>
          <w:rFonts w:hint="eastAsia" w:ascii="仿宋_GB2312" w:hAnsi="仿宋_GB2312" w:cs="仿宋_GB2312"/>
          <w:spacing w:val="-6"/>
          <w:kern w:val="0"/>
          <w:sz w:val="32"/>
          <w:szCs w:val="32"/>
          <w:lang w:val="en-US" w:eastAsia="zh-CN"/>
        </w:rPr>
        <w:t>/《改造方案》</w:t>
      </w:r>
      <w:r>
        <w:rPr>
          <w:rFonts w:hint="eastAsia" w:ascii="仿宋_GB2312" w:hAnsi="仿宋_GB2312" w:eastAsia="仿宋_GB2312" w:cs="仿宋_GB2312"/>
          <w:spacing w:val="-6"/>
          <w:kern w:val="0"/>
          <w:sz w:val="32"/>
          <w:szCs w:val="32"/>
        </w:rPr>
        <w:t>）于</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年</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月</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日经</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u w:val="single"/>
        </w:rPr>
        <w:t>镇（街）</w:t>
      </w:r>
      <w:r>
        <w:rPr>
          <w:rFonts w:hint="eastAsia" w:ascii="仿宋_GB2312" w:hAnsi="仿宋_GB2312" w:eastAsia="仿宋_GB2312" w:cs="仿宋_GB2312"/>
          <w:spacing w:val="-6"/>
          <w:sz w:val="32"/>
          <w:szCs w:val="32"/>
        </w:rPr>
        <w:t>党政领导班子集中审议</w:t>
      </w:r>
      <w:r>
        <w:rPr>
          <w:rFonts w:hint="eastAsia" w:ascii="仿宋_GB2312" w:hAnsi="仿宋_GB2312" w:eastAsia="仿宋_GB2312" w:cs="仿宋_GB2312"/>
          <w:spacing w:val="-6"/>
          <w:kern w:val="0"/>
          <w:sz w:val="32"/>
          <w:szCs w:val="32"/>
        </w:rPr>
        <w:t>通过。根据会议决定，现批复如下：</w:t>
      </w:r>
      <w:r>
        <w:rPr>
          <w:rFonts w:hint="eastAsia" w:ascii="仿宋_GB2312" w:hAnsi="仿宋_GB2312" w:eastAsia="仿宋_GB2312" w:cs="仿宋_GB2312"/>
          <w:spacing w:val="-6"/>
          <w:kern w:val="0"/>
          <w:sz w:val="32"/>
          <w:szCs w:val="32"/>
        </w:rPr>
        <w:br w:type="textWrapping"/>
      </w:r>
      <w:r>
        <w:rPr>
          <w:rFonts w:hint="eastAsia" w:ascii="仿宋_GB2312" w:hAnsi="仿宋_GB2312" w:eastAsia="仿宋_GB2312" w:cs="仿宋_GB2312"/>
          <w:spacing w:val="-6"/>
          <w:kern w:val="0"/>
          <w:sz w:val="32"/>
          <w:szCs w:val="32"/>
        </w:rPr>
        <w:t xml:space="preserve">    一、同意上报的《</w:t>
      </w:r>
      <w:r>
        <w:rPr>
          <w:rFonts w:hint="eastAsia" w:ascii="仿宋_GB2312" w:hAnsi="仿宋_GB2312" w:eastAsia="仿宋_GB2312" w:cs="仿宋_GB2312"/>
          <w:spacing w:val="-6"/>
          <w:kern w:val="0"/>
          <w:sz w:val="32"/>
          <w:szCs w:val="32"/>
          <w:lang w:val="en-US" w:eastAsia="zh-CN"/>
        </w:rPr>
        <w:t>实施</w:t>
      </w:r>
      <w:r>
        <w:rPr>
          <w:rFonts w:hint="eastAsia" w:ascii="仿宋_GB2312" w:hAnsi="仿宋_GB2312" w:eastAsia="仿宋_GB2312" w:cs="仿宋_GB2312"/>
          <w:spacing w:val="-6"/>
          <w:kern w:val="0"/>
          <w:sz w:val="32"/>
          <w:szCs w:val="32"/>
        </w:rPr>
        <w:t>方案》</w:t>
      </w:r>
      <w:r>
        <w:rPr>
          <w:rFonts w:hint="eastAsia" w:ascii="仿宋_GB2312" w:hAnsi="仿宋_GB2312" w:cs="仿宋_GB2312"/>
          <w:spacing w:val="-6"/>
          <w:kern w:val="0"/>
          <w:sz w:val="32"/>
          <w:szCs w:val="32"/>
          <w:lang w:val="en-US" w:eastAsia="zh-CN"/>
        </w:rPr>
        <w:t>/《改造方案》</w:t>
      </w:r>
      <w:r>
        <w:rPr>
          <w:rFonts w:hint="eastAsia" w:ascii="仿宋_GB2312" w:hAnsi="仿宋_GB2312" w:eastAsia="仿宋_GB2312" w:cs="仿宋_GB2312"/>
          <w:spacing w:val="-6"/>
          <w:kern w:val="0"/>
          <w:sz w:val="32"/>
          <w:szCs w:val="32"/>
        </w:rPr>
        <w:t>（详见附件），同意该项目采取权利人自主改造模式，由</w:t>
      </w:r>
      <w:r>
        <w:rPr>
          <w:rFonts w:hint="eastAsia" w:ascii="仿宋_GB2312" w:hAnsi="仿宋_GB2312" w:eastAsia="仿宋_GB2312" w:cs="仿宋_GB2312"/>
          <w:spacing w:val="-6"/>
          <w:kern w:val="0"/>
          <w:sz w:val="32"/>
          <w:szCs w:val="32"/>
          <w:u w:val="single"/>
        </w:rPr>
        <w:t>××（土地权利人/改造主体）</w:t>
      </w:r>
      <w:r>
        <w:rPr>
          <w:rFonts w:hint="eastAsia" w:ascii="仿宋_GB2312" w:hAnsi="仿宋_GB2312" w:eastAsia="仿宋_GB2312" w:cs="仿宋_GB2312"/>
          <w:spacing w:val="-6"/>
          <w:kern w:val="0"/>
          <w:sz w:val="32"/>
          <w:szCs w:val="32"/>
        </w:rPr>
        <w:t>作为改造主体，对位于</w:t>
      </w:r>
      <w:r>
        <w:rPr>
          <w:rFonts w:hint="eastAsia" w:ascii="仿宋_GB2312" w:hAnsi="仿宋_GB2312" w:eastAsia="仿宋_GB2312" w:cs="仿宋_GB2312"/>
          <w:spacing w:val="-6"/>
          <w:kern w:val="0"/>
          <w:sz w:val="32"/>
          <w:szCs w:val="32"/>
          <w:u w:val="single"/>
        </w:rPr>
        <w:t>××（用地位置）××</w:t>
      </w:r>
      <w:r>
        <w:rPr>
          <w:rFonts w:hint="eastAsia" w:ascii="仿宋_GB2312" w:hAnsi="仿宋_GB2312" w:eastAsia="仿宋_GB2312" w:cs="仿宋_GB2312"/>
          <w:spacing w:val="-6"/>
          <w:kern w:val="0"/>
          <w:sz w:val="32"/>
          <w:szCs w:val="32"/>
        </w:rPr>
        <w:t>公顷（</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平方米，折合约</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亩）土地实施</w:t>
      </w:r>
      <w:r>
        <w:rPr>
          <w:rFonts w:hint="eastAsia" w:ascii="仿宋_GB2312" w:hAnsi="仿宋_GB2312" w:eastAsia="仿宋_GB2312" w:cs="仿宋_GB2312"/>
          <w:spacing w:val="-6"/>
          <w:kern w:val="0"/>
          <w:sz w:val="32"/>
          <w:szCs w:val="32"/>
          <w:u w:val="single"/>
        </w:rPr>
        <w:t>全面改造/微改造/局部改造</w:t>
      </w:r>
      <w:r>
        <w:rPr>
          <w:rFonts w:hint="eastAsia" w:ascii="仿宋_GB2312" w:hAnsi="仿宋_GB2312" w:eastAsia="仿宋_GB2312" w:cs="仿宋_GB2312"/>
          <w:spacing w:val="-6"/>
          <w:kern w:val="0"/>
          <w:sz w:val="32"/>
          <w:szCs w:val="32"/>
        </w:rPr>
        <w:t>。</w:t>
      </w:r>
      <w:r>
        <w:rPr>
          <w:rFonts w:hint="eastAsia" w:ascii="仿宋_GB2312" w:hAnsi="仿宋_GB2312" w:eastAsia="仿宋_GB2312" w:cs="仿宋_GB2312"/>
          <w:spacing w:val="-6"/>
          <w:kern w:val="0"/>
          <w:sz w:val="32"/>
          <w:szCs w:val="32"/>
        </w:rPr>
        <w:br w:type="textWrapping"/>
      </w:r>
      <w:r>
        <w:rPr>
          <w:rFonts w:hint="eastAsia" w:ascii="仿宋_GB2312" w:hAnsi="仿宋_GB2312" w:eastAsia="仿宋_GB2312" w:cs="仿宋_GB2312"/>
          <w:spacing w:val="-6"/>
          <w:kern w:val="0"/>
          <w:sz w:val="32"/>
          <w:szCs w:val="32"/>
        </w:rPr>
        <w:t xml:space="preserve">    二、请</w:t>
      </w:r>
      <w:r>
        <w:rPr>
          <w:rFonts w:hint="eastAsia" w:ascii="仿宋_GB2312" w:hAnsi="仿宋_GB2312" w:eastAsia="仿宋_GB2312" w:cs="仿宋_GB2312"/>
          <w:spacing w:val="-6"/>
          <w:kern w:val="0"/>
          <w:sz w:val="32"/>
          <w:szCs w:val="32"/>
          <w:u w:val="single"/>
        </w:rPr>
        <w:t>××（土地权利人/改造主体）</w:t>
      </w:r>
      <w:r>
        <w:rPr>
          <w:rFonts w:hint="eastAsia" w:ascii="仿宋_GB2312" w:hAnsi="仿宋_GB2312" w:eastAsia="仿宋_GB2312" w:cs="仿宋_GB2312"/>
          <w:spacing w:val="-6"/>
          <w:kern w:val="0"/>
          <w:sz w:val="32"/>
          <w:szCs w:val="32"/>
        </w:rPr>
        <w:t>及时按照经批准的《</w:t>
      </w:r>
      <w:r>
        <w:rPr>
          <w:rFonts w:hint="eastAsia" w:ascii="仿宋_GB2312" w:hAnsi="仿宋_GB2312" w:eastAsia="仿宋_GB2312" w:cs="仿宋_GB2312"/>
          <w:spacing w:val="-6"/>
          <w:kern w:val="0"/>
          <w:sz w:val="32"/>
          <w:szCs w:val="32"/>
          <w:lang w:eastAsia="zh-CN"/>
        </w:rPr>
        <w:t>实施方案</w:t>
      </w:r>
      <w:r>
        <w:rPr>
          <w:rFonts w:hint="eastAsia" w:ascii="仿宋_GB2312" w:hAnsi="仿宋_GB2312" w:eastAsia="仿宋_GB2312" w:cs="仿宋_GB2312"/>
          <w:spacing w:val="-6"/>
          <w:kern w:val="0"/>
          <w:sz w:val="32"/>
          <w:szCs w:val="32"/>
        </w:rPr>
        <w:t>》实施建设，《</w:t>
      </w:r>
      <w:r>
        <w:rPr>
          <w:rFonts w:hint="eastAsia" w:ascii="仿宋_GB2312" w:hAnsi="仿宋_GB2312" w:eastAsia="仿宋_GB2312" w:cs="仿宋_GB2312"/>
          <w:spacing w:val="-6"/>
          <w:kern w:val="0"/>
          <w:sz w:val="32"/>
          <w:szCs w:val="32"/>
          <w:lang w:val="en-US" w:eastAsia="zh-CN"/>
        </w:rPr>
        <w:t>实施</w:t>
      </w:r>
      <w:r>
        <w:rPr>
          <w:rFonts w:hint="eastAsia" w:ascii="仿宋_GB2312" w:hAnsi="仿宋_GB2312" w:eastAsia="仿宋_GB2312" w:cs="仿宋_GB2312"/>
          <w:spacing w:val="-6"/>
          <w:kern w:val="0"/>
          <w:sz w:val="32"/>
          <w:szCs w:val="32"/>
        </w:rPr>
        <w:t>方案》</w:t>
      </w:r>
      <w:r>
        <w:rPr>
          <w:rFonts w:hint="eastAsia" w:ascii="仿宋_GB2312" w:hAnsi="仿宋_GB2312" w:cs="仿宋_GB2312"/>
          <w:spacing w:val="-6"/>
          <w:kern w:val="0"/>
          <w:sz w:val="32"/>
          <w:szCs w:val="32"/>
          <w:lang w:val="en-US" w:eastAsia="zh-CN"/>
        </w:rPr>
        <w:t>/《改造方案》</w:t>
      </w:r>
      <w:r>
        <w:rPr>
          <w:rFonts w:hint="eastAsia" w:ascii="仿宋_GB2312" w:hAnsi="仿宋_GB2312" w:eastAsia="仿宋_GB2312" w:cs="仿宋_GB2312"/>
          <w:spacing w:val="-6"/>
          <w:kern w:val="0"/>
          <w:sz w:val="32"/>
          <w:szCs w:val="32"/>
        </w:rPr>
        <w:t>的实施，应符合</w:t>
      </w:r>
      <w:r>
        <w:rPr>
          <w:rFonts w:hint="default" w:ascii="仿宋_GB2312" w:hAnsi="仿宋_GB2312" w:eastAsia="仿宋_GB2312" w:cs="仿宋_GB2312"/>
          <w:spacing w:val="-6"/>
          <w:kern w:val="0"/>
          <w:sz w:val="32"/>
          <w:szCs w:val="32"/>
        </w:rPr>
        <w:t>我市</w:t>
      </w:r>
      <w:r>
        <w:rPr>
          <w:rFonts w:hint="eastAsia" w:ascii="仿宋_GB2312" w:hAnsi="仿宋_GB2312" w:eastAsia="仿宋_GB2312" w:cs="仿宋_GB2312"/>
          <w:spacing w:val="-6"/>
          <w:kern w:val="0"/>
          <w:sz w:val="32"/>
          <w:szCs w:val="32"/>
          <w:lang w:val="en-US" w:eastAsia="zh-CN"/>
        </w:rPr>
        <w:t>低效用地再开发</w:t>
      </w:r>
      <w:r>
        <w:rPr>
          <w:rFonts w:hint="default" w:ascii="仿宋_GB2312" w:hAnsi="仿宋_GB2312" w:eastAsia="仿宋_GB2312" w:cs="仿宋_GB2312"/>
          <w:spacing w:val="-6"/>
          <w:kern w:val="0"/>
          <w:sz w:val="32"/>
          <w:szCs w:val="32"/>
        </w:rPr>
        <w:t>有关规定</w:t>
      </w:r>
      <w:r>
        <w:rPr>
          <w:rFonts w:hint="eastAsia" w:ascii="仿宋_GB2312" w:hAnsi="仿宋_GB2312" w:eastAsia="仿宋_GB2312" w:cs="仿宋_GB2312"/>
          <w:spacing w:val="-6"/>
          <w:kern w:val="0"/>
          <w:sz w:val="32"/>
          <w:szCs w:val="32"/>
        </w:rPr>
        <w:t>，以及我市有关规划管控、产业准入和环境保护的要求。</w:t>
      </w:r>
    </w:p>
    <w:p w14:paraId="09DFE53F">
      <w:pPr>
        <w:widowControl/>
        <w:numPr>
          <w:ilvl w:val="0"/>
          <w:numId w:val="4"/>
        </w:numPr>
        <w:spacing w:line="574" w:lineRule="exact"/>
        <w:ind w:firstLine="645"/>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u w:val="single"/>
        </w:rPr>
        <w:t>请××（土地权利人/改造主体）</w:t>
      </w:r>
      <w:r>
        <w:rPr>
          <w:rFonts w:hint="eastAsia" w:ascii="仿宋_GB2312" w:hAnsi="仿宋_GB2312" w:eastAsia="仿宋_GB2312" w:cs="仿宋_GB2312"/>
          <w:spacing w:val="-6"/>
          <w:kern w:val="0"/>
          <w:sz w:val="32"/>
          <w:szCs w:val="32"/>
        </w:rPr>
        <w:t>在本批复之日起规定期限内完成与</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u w:val="single"/>
        </w:rPr>
        <w:t>镇（街）</w:t>
      </w:r>
      <w:r>
        <w:rPr>
          <w:rFonts w:hint="eastAsia" w:ascii="仿宋_GB2312" w:hAnsi="仿宋_GB2312" w:eastAsia="仿宋_GB2312" w:cs="仿宋_GB2312"/>
          <w:spacing w:val="-6"/>
          <w:kern w:val="0"/>
          <w:sz w:val="32"/>
          <w:szCs w:val="32"/>
        </w:rPr>
        <w:t>签订实施监管协议，届时</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u w:val="single"/>
        </w:rPr>
        <w:t>镇（街）</w:t>
      </w:r>
      <w:r>
        <w:rPr>
          <w:rFonts w:hint="eastAsia" w:ascii="仿宋_GB2312" w:hAnsi="仿宋_GB2312" w:eastAsia="仿宋_GB2312" w:cs="仿宋_GB2312"/>
          <w:spacing w:val="-6"/>
          <w:kern w:val="0"/>
          <w:sz w:val="32"/>
          <w:szCs w:val="32"/>
        </w:rPr>
        <w:t>将会同有关部门依法依规</w:t>
      </w:r>
      <w:r>
        <w:rPr>
          <w:rFonts w:hint="eastAsia" w:ascii="仿宋_GB2312" w:hAnsi="仿宋_GB2312" w:eastAsia="仿宋_GB2312" w:cs="仿宋_GB2312"/>
          <w:spacing w:val="-6"/>
          <w:sz w:val="32"/>
          <w:szCs w:val="32"/>
        </w:rPr>
        <w:t>做好该项目实施建设的跟踪、督办和考核工作，</w:t>
      </w:r>
      <w:r>
        <w:rPr>
          <w:rFonts w:hint="eastAsia" w:ascii="仿宋_GB2312" w:hAnsi="仿宋_GB2312" w:eastAsia="仿宋_GB2312" w:cs="仿宋_GB2312"/>
          <w:spacing w:val="-6"/>
          <w:kern w:val="0"/>
          <w:sz w:val="32"/>
          <w:szCs w:val="32"/>
        </w:rPr>
        <w:t>确保该项目有序实施改造。逾期未签订实施监管协议的，视为批复自动失效。</w:t>
      </w:r>
    </w:p>
    <w:p w14:paraId="4B81998E">
      <w:pPr>
        <w:widowControl/>
        <w:spacing w:line="574" w:lineRule="exact"/>
        <w:ind w:firstLine="608" w:firstLineChars="200"/>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四、</w:t>
      </w:r>
      <w:r>
        <w:rPr>
          <w:rFonts w:hint="eastAsia" w:ascii="仿宋_GB2312" w:hAnsi="仿宋_GB2312" w:eastAsia="仿宋_GB2312" w:cs="仿宋_GB2312"/>
          <w:spacing w:val="-6"/>
          <w:sz w:val="32"/>
          <w:szCs w:val="32"/>
        </w:rPr>
        <w:t>本批复自</w:t>
      </w:r>
      <w:r>
        <w:rPr>
          <w:rFonts w:hint="eastAsia" w:ascii="仿宋_GB2312" w:hAnsi="仿宋_GB2312" w:eastAsia="仿宋_GB2312" w:cs="仿宋_GB2312"/>
          <w:spacing w:val="-6"/>
          <w:kern w:val="0"/>
          <w:sz w:val="32"/>
          <w:szCs w:val="32"/>
        </w:rPr>
        <w:t>印发之日起生效，</w:t>
      </w:r>
      <w:r>
        <w:rPr>
          <w:rFonts w:hint="eastAsia" w:ascii="仿宋_GB2312" w:hAnsi="仿宋_GB2312" w:eastAsia="仿宋_GB2312" w:cs="仿宋_GB2312"/>
          <w:spacing w:val="-6"/>
          <w:sz w:val="32"/>
          <w:szCs w:val="32"/>
          <w:highlight w:val="none"/>
        </w:rPr>
        <w:t>有效期</w:t>
      </w:r>
      <w:r>
        <w:rPr>
          <w:rFonts w:hint="eastAsia" w:ascii="仿宋_GB2312" w:hAnsi="仿宋_GB2312" w:eastAsia="仿宋_GB2312" w:cs="仿宋_GB2312"/>
          <w:spacing w:val="-6"/>
          <w:sz w:val="32"/>
          <w:szCs w:val="32"/>
          <w:highlight w:val="none"/>
          <w:lang w:val="en-US" w:eastAsia="zh-CN"/>
        </w:rPr>
        <w:t>三</w:t>
      </w:r>
      <w:r>
        <w:rPr>
          <w:rFonts w:hint="eastAsia" w:ascii="仿宋_GB2312" w:hAnsi="仿宋_GB2312" w:eastAsia="仿宋_GB2312" w:cs="仿宋_GB2312"/>
          <w:spacing w:val="-6"/>
          <w:sz w:val="32"/>
          <w:szCs w:val="32"/>
          <w:highlight w:val="none"/>
        </w:rPr>
        <w:t>年，项目动工时间以批复的《</w:t>
      </w:r>
      <w:r>
        <w:rPr>
          <w:rFonts w:hint="eastAsia" w:ascii="仿宋_GB2312" w:hAnsi="仿宋_GB2312" w:eastAsia="仿宋_GB2312" w:cs="仿宋_GB2312"/>
          <w:spacing w:val="-6"/>
          <w:kern w:val="0"/>
          <w:sz w:val="32"/>
          <w:szCs w:val="32"/>
          <w:highlight w:val="none"/>
          <w:lang w:val="en-US" w:eastAsia="zh-CN"/>
        </w:rPr>
        <w:t>实施</w:t>
      </w:r>
      <w:r>
        <w:rPr>
          <w:rFonts w:hint="eastAsia" w:ascii="仿宋_GB2312" w:hAnsi="仿宋_GB2312" w:eastAsia="仿宋_GB2312" w:cs="仿宋_GB2312"/>
          <w:spacing w:val="-6"/>
          <w:kern w:val="0"/>
          <w:sz w:val="32"/>
          <w:szCs w:val="32"/>
          <w:highlight w:val="none"/>
        </w:rPr>
        <w:t>方案</w:t>
      </w:r>
      <w:r>
        <w:rPr>
          <w:rFonts w:hint="eastAsia" w:ascii="仿宋_GB2312" w:hAnsi="仿宋_GB2312" w:eastAsia="仿宋_GB2312" w:cs="仿宋_GB2312"/>
          <w:spacing w:val="-6"/>
          <w:sz w:val="32"/>
          <w:szCs w:val="32"/>
          <w:highlight w:val="none"/>
        </w:rPr>
        <w:t>》</w:t>
      </w:r>
      <w:r>
        <w:rPr>
          <w:rFonts w:hint="eastAsia" w:ascii="仿宋_GB2312" w:hAnsi="仿宋_GB2312" w:cs="仿宋_GB2312"/>
          <w:spacing w:val="-6"/>
          <w:kern w:val="0"/>
          <w:sz w:val="32"/>
          <w:szCs w:val="32"/>
          <w:lang w:val="en-US" w:eastAsia="zh-CN"/>
        </w:rPr>
        <w:t>/《改造方案》</w:t>
      </w:r>
      <w:r>
        <w:rPr>
          <w:rFonts w:hint="eastAsia" w:ascii="仿宋_GB2312" w:hAnsi="仿宋_GB2312" w:eastAsia="仿宋_GB2312" w:cs="仿宋_GB2312"/>
          <w:spacing w:val="-6"/>
          <w:sz w:val="32"/>
          <w:szCs w:val="32"/>
          <w:highlight w:val="none"/>
        </w:rPr>
        <w:t>为准。</w:t>
      </w:r>
      <w:r>
        <w:rPr>
          <w:rFonts w:hint="default" w:ascii="Times New Roman" w:hAnsi="Times New Roman" w:eastAsia="仿宋_GB2312" w:cs="Times New Roman"/>
          <w:spacing w:val="0"/>
          <w:sz w:val="32"/>
          <w:szCs w:val="32"/>
          <w:highlight w:val="none"/>
        </w:rPr>
        <w:t>超过</w:t>
      </w:r>
      <w:r>
        <w:rPr>
          <w:rFonts w:hint="default" w:ascii="Times New Roman" w:hAnsi="Times New Roman" w:eastAsia="仿宋_GB2312" w:cs="Times New Roman"/>
          <w:spacing w:val="0"/>
          <w:sz w:val="32"/>
          <w:szCs w:val="32"/>
          <w:highlight w:val="none"/>
          <w:lang w:val="en-US" w:eastAsia="zh-CN"/>
        </w:rPr>
        <w:t>批复</w:t>
      </w:r>
      <w:r>
        <w:rPr>
          <w:rFonts w:hint="default" w:ascii="Times New Roman" w:hAnsi="Times New Roman" w:eastAsia="仿宋_GB2312" w:cs="Times New Roman"/>
          <w:spacing w:val="0"/>
          <w:sz w:val="32"/>
          <w:szCs w:val="32"/>
          <w:highlight w:val="none"/>
        </w:rPr>
        <w:t>有效期未动工的</w:t>
      </w:r>
      <w:r>
        <w:rPr>
          <w:rFonts w:hint="eastAsia" w:ascii="Times New Roman" w:hAnsi="Times New Roman" w:eastAsia="仿宋_GB2312" w:cs="Times New Roman"/>
          <w:spacing w:val="0"/>
          <w:sz w:val="32"/>
          <w:szCs w:val="32"/>
          <w:highlight w:val="none"/>
          <w:lang w:eastAsia="zh-CN"/>
        </w:rPr>
        <w:t>，</w:t>
      </w:r>
      <w:r>
        <w:rPr>
          <w:rFonts w:hint="eastAsia" w:ascii="仿宋_GB2312" w:hAnsi="仿宋_GB2312" w:eastAsia="仿宋_GB2312" w:cs="仿宋_GB2312"/>
          <w:spacing w:val="-6"/>
          <w:sz w:val="32"/>
          <w:szCs w:val="32"/>
          <w:highlight w:val="none"/>
        </w:rPr>
        <w:t>视为批复自动失效。</w:t>
      </w:r>
      <w:r>
        <w:rPr>
          <w:rFonts w:hint="eastAsia" w:ascii="仿宋_GB2312" w:hAnsi="仿宋_GB2312" w:eastAsia="仿宋_GB2312" w:cs="仿宋_GB2312"/>
          <w:spacing w:val="-6"/>
          <w:kern w:val="0"/>
          <w:sz w:val="32"/>
          <w:szCs w:val="32"/>
          <w:highlight w:val="none"/>
        </w:rPr>
        <w:br w:type="textWrapping"/>
      </w:r>
    </w:p>
    <w:p w14:paraId="47065B89">
      <w:pPr>
        <w:widowControl/>
        <w:spacing w:line="574" w:lineRule="exact"/>
        <w:ind w:left="1544" w:leftChars="200" w:hanging="912" w:hangingChars="300"/>
        <w:jc w:val="lef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附件：</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镇（街）</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sz w:val="32"/>
          <w:szCs w:val="32"/>
        </w:rPr>
        <w:t>“工改工”项目低效用地再开发实施方案</w:t>
      </w:r>
      <w:r>
        <w:rPr>
          <w:rFonts w:hint="eastAsia" w:ascii="仿宋_GB2312" w:hAnsi="仿宋_GB2312" w:eastAsia="仿宋_GB2312" w:cs="仿宋_GB2312"/>
          <w:spacing w:val="-6"/>
          <w:sz w:val="32"/>
          <w:szCs w:val="32"/>
          <w:lang w:val="en-US" w:eastAsia="zh-CN"/>
        </w:rPr>
        <w:t>/</w:t>
      </w:r>
      <w:r>
        <w:rPr>
          <w:rFonts w:hint="eastAsia" w:ascii="仿宋_GB2312" w:hAnsi="仿宋_GB2312" w:eastAsia="仿宋_GB2312" w:cs="仿宋_GB2312"/>
          <w:spacing w:val="-6"/>
          <w:sz w:val="32"/>
          <w:szCs w:val="32"/>
        </w:rPr>
        <w:t>“三旧”改造方案</w:t>
      </w:r>
      <w:r>
        <w:rPr>
          <w:rFonts w:hint="eastAsia" w:ascii="仿宋_GB2312" w:hAnsi="仿宋_GB2312" w:eastAsia="仿宋_GB2312" w:cs="仿宋_GB2312"/>
          <w:spacing w:val="-6"/>
          <w:kern w:val="0"/>
          <w:sz w:val="32"/>
          <w:szCs w:val="32"/>
        </w:rPr>
        <w:br w:type="textWrapping"/>
      </w:r>
    </w:p>
    <w:p w14:paraId="4D71E25C">
      <w:pPr>
        <w:widowControl/>
        <w:spacing w:line="574" w:lineRule="exact"/>
        <w:ind w:firstLine="645"/>
        <w:jc w:val="center"/>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lang w:val="en-US" w:eastAsia="zh-CN"/>
        </w:rPr>
        <w:t xml:space="preserve">                  </w:t>
      </w:r>
      <w:r>
        <w:rPr>
          <w:rFonts w:hint="eastAsia" w:ascii="仿宋_GB2312" w:hAnsi="仿宋_GB2312" w:eastAsia="仿宋_GB2312" w:cs="仿宋_GB2312"/>
          <w:spacing w:val="-6"/>
          <w:kern w:val="0"/>
          <w:sz w:val="32"/>
          <w:szCs w:val="32"/>
        </w:rPr>
        <w:t>中山市人民政府</w:t>
      </w:r>
    </w:p>
    <w:p w14:paraId="1C4A327A">
      <w:pPr>
        <w:widowControl/>
        <w:spacing w:line="574" w:lineRule="exact"/>
        <w:ind w:firstLine="645"/>
        <w:jc w:val="right"/>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（盖中山市人民政府工改业务专用章）</w:t>
      </w:r>
    </w:p>
    <w:p w14:paraId="483C2B0E">
      <w:pPr>
        <w:spacing w:line="600" w:lineRule="exact"/>
        <w:jc w:val="center"/>
        <w:rPr>
          <w:rFonts w:hint="eastAsia" w:ascii="仿宋_GB2312" w:hAnsi="仿宋_GB2312" w:eastAsia="仿宋_GB2312" w:cs="仿宋_GB2312"/>
          <w:bCs/>
          <w:sz w:val="32"/>
          <w:szCs w:val="32"/>
          <w:highlight w:val="none"/>
        </w:rPr>
      </w:pPr>
      <w:r>
        <w:rPr>
          <w:rFonts w:hint="eastAsia" w:ascii="仿宋_GB2312" w:hAnsi="仿宋_GB2312" w:eastAsia="仿宋_GB2312" w:cs="仿宋_GB2312"/>
          <w:spacing w:val="-6"/>
          <w:kern w:val="0"/>
          <w:sz w:val="32"/>
          <w:szCs w:val="32"/>
          <w:lang w:val="en-US" w:eastAsia="zh-CN"/>
        </w:rPr>
        <w:t xml:space="preserve">                        </w:t>
      </w:r>
      <w:r>
        <w:rPr>
          <w:rFonts w:hint="eastAsia" w:ascii="仿宋_GB2312" w:hAnsi="仿宋_GB2312" w:eastAsia="仿宋_GB2312" w:cs="仿宋_GB2312"/>
          <w:spacing w:val="-6"/>
          <w:kern w:val="0"/>
          <w:sz w:val="32"/>
          <w:szCs w:val="32"/>
        </w:rPr>
        <w:t>202</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年</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月</w:t>
      </w:r>
      <w:r>
        <w:rPr>
          <w:rFonts w:hint="eastAsia" w:ascii="仿宋_GB2312" w:hAnsi="仿宋_GB2312" w:eastAsia="仿宋_GB2312" w:cs="仿宋_GB2312"/>
          <w:spacing w:val="-6"/>
          <w:kern w:val="0"/>
          <w:sz w:val="32"/>
          <w:szCs w:val="32"/>
          <w:u w:val="single"/>
        </w:rPr>
        <w:t>×</w:t>
      </w:r>
      <w:r>
        <w:rPr>
          <w:rFonts w:hint="eastAsia" w:ascii="仿宋_GB2312" w:hAnsi="仿宋_GB2312" w:eastAsia="仿宋_GB2312" w:cs="仿宋_GB2312"/>
          <w:spacing w:val="-6"/>
          <w:kern w:val="0"/>
          <w:sz w:val="32"/>
          <w:szCs w:val="32"/>
        </w:rPr>
        <w:t>日</w:t>
      </w:r>
    </w:p>
    <w:p w14:paraId="1A13B095">
      <w:pPr>
        <w:spacing w:line="574" w:lineRule="exact"/>
        <w:ind w:firstLine="632" w:firstLineChars="200"/>
        <w:rPr>
          <w:rFonts w:hint="eastAsia" w:ascii="仿宋_GB2312" w:hAnsi="仿宋_GB2312" w:eastAsia="仿宋_GB2312" w:cs="仿宋_GB2312"/>
          <w:sz w:val="32"/>
          <w:szCs w:val="32"/>
          <w:lang w:eastAsia="zh-CN"/>
        </w:rPr>
      </w:pPr>
    </w:p>
    <w:sectPr>
      <w:footerReference r:id="rId3" w:type="default"/>
      <w:footerReference r:id="rId4" w:type="even"/>
      <w:pgSz w:w="11906" w:h="16838"/>
      <w:pgMar w:top="2098" w:right="1587" w:bottom="2098" w:left="1588" w:header="851" w:footer="141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简标宋">
    <w:panose1 w:val="00000000000000000000"/>
    <w:charset w:val="86"/>
    <w:family w:val="auto"/>
    <w:pitch w:val="default"/>
    <w:sig w:usb0="00000283" w:usb1="180F1C10" w:usb2="00000016" w:usb3="00000000" w:csb0="40020001" w:csb1="C0D6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803050406030204"/>
    <w:charset w:val="00"/>
    <w:family w:val="roman"/>
    <w:pitch w:val="default"/>
    <w:sig w:usb0="E00002FF" w:usb1="4000045F" w:usb2="00000000" w:usb3="00000000" w:csb0="2000019F" w:csb1="00000000"/>
  </w:font>
  <w:font w:name="TimesNewRomanPSMT">
    <w:altName w:val="Times New Roman"/>
    <w:panose1 w:val="00000000000000000000"/>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angSong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FA041">
    <w:pPr>
      <w:pStyle w:val="8"/>
      <w:framePr w:wrap="around" w:vAnchor="text" w:hAnchor="margin" w:xAlign="outside" w:y="1"/>
      <w:ind w:left="320" w:leftChars="100" w:right="320" w:rightChars="100"/>
      <w:rPr>
        <w:rStyle w:val="15"/>
        <w:rFonts w:ascii="宋体"/>
        <w:b/>
        <w:bCs/>
        <w:sz w:val="28"/>
      </w:rPr>
    </w:pPr>
    <w:r>
      <w:rPr>
        <w:rStyle w:val="15"/>
        <w:rFonts w:hint="eastAsia"/>
        <w:sz w:val="28"/>
      </w:rPr>
      <w:t>—</w:t>
    </w:r>
    <w:r>
      <w:rPr>
        <w:rStyle w:val="15"/>
        <w:sz w:val="28"/>
      </w:rPr>
      <w:t xml:space="preserve"> </w:t>
    </w:r>
    <w:r>
      <w:rPr>
        <w:sz w:val="28"/>
      </w:rPr>
      <w:fldChar w:fldCharType="begin"/>
    </w:r>
    <w:r>
      <w:rPr>
        <w:rStyle w:val="15"/>
        <w:sz w:val="28"/>
      </w:rPr>
      <w:instrText xml:space="preserve">PAGE  </w:instrText>
    </w:r>
    <w:r>
      <w:rPr>
        <w:sz w:val="28"/>
      </w:rPr>
      <w:fldChar w:fldCharType="separate"/>
    </w:r>
    <w:r>
      <w:rPr>
        <w:rStyle w:val="15"/>
        <w:sz w:val="28"/>
      </w:rPr>
      <w:t>2</w:t>
    </w:r>
    <w:r>
      <w:rPr>
        <w:sz w:val="28"/>
      </w:rPr>
      <w:fldChar w:fldCharType="end"/>
    </w:r>
    <w:r>
      <w:rPr>
        <w:rStyle w:val="15"/>
        <w:sz w:val="28"/>
      </w:rPr>
      <w:t xml:space="preserve"> </w:t>
    </w:r>
    <w:r>
      <w:rPr>
        <w:rStyle w:val="15"/>
        <w:rFonts w:hint="eastAsia"/>
        <w:sz w:val="28"/>
      </w:rPr>
      <w:t>—</w:t>
    </w:r>
  </w:p>
  <w:p w14:paraId="04693384">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E40CC">
    <w:pPr>
      <w:pStyle w:val="8"/>
      <w:framePr w:wrap="around" w:vAnchor="text" w:hAnchor="margin" w:xAlign="outside" w:y="1"/>
      <w:rPr>
        <w:rStyle w:val="15"/>
      </w:rPr>
    </w:pPr>
    <w:r>
      <w:fldChar w:fldCharType="begin"/>
    </w:r>
    <w:r>
      <w:rPr>
        <w:rStyle w:val="15"/>
      </w:rPr>
      <w:instrText xml:space="preserve">PAGE  </w:instrText>
    </w:r>
    <w:r>
      <w:fldChar w:fldCharType="separate"/>
    </w:r>
    <w:r>
      <w:rPr>
        <w:rStyle w:val="15"/>
      </w:rPr>
      <w:t>1</w:t>
    </w:r>
    <w:r>
      <w:fldChar w:fldCharType="end"/>
    </w:r>
  </w:p>
  <w:p w14:paraId="3E3FC9E2">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B05FE0"/>
    <w:multiLevelType w:val="singleLevel"/>
    <w:tmpl w:val="61B05FE0"/>
    <w:lvl w:ilvl="0" w:tentative="0">
      <w:start w:val="1"/>
      <w:numFmt w:val="chineseCounting"/>
      <w:suff w:val="nothing"/>
      <w:lvlText w:val="第%1条"/>
      <w:lvlJc w:val="left"/>
    </w:lvl>
  </w:abstractNum>
  <w:abstractNum w:abstractNumId="1">
    <w:nsid w:val="61CA85F6"/>
    <w:multiLevelType w:val="singleLevel"/>
    <w:tmpl w:val="61CA85F6"/>
    <w:lvl w:ilvl="0" w:tentative="0">
      <w:start w:val="2"/>
      <w:numFmt w:val="chineseCounting"/>
      <w:suff w:val="nothing"/>
      <w:lvlText w:val="（%1）"/>
      <w:lvlJc w:val="left"/>
    </w:lvl>
  </w:abstractNum>
  <w:abstractNum w:abstractNumId="2">
    <w:nsid w:val="61CA8AD6"/>
    <w:multiLevelType w:val="singleLevel"/>
    <w:tmpl w:val="61CA8AD6"/>
    <w:lvl w:ilvl="0" w:tentative="0">
      <w:start w:val="4"/>
      <w:numFmt w:val="chineseCounting"/>
      <w:suff w:val="nothing"/>
      <w:lvlText w:val="%1、"/>
      <w:lvlJc w:val="left"/>
    </w:lvl>
  </w:abstractNum>
  <w:abstractNum w:abstractNumId="3">
    <w:nsid w:val="61CAD0B5"/>
    <w:multiLevelType w:val="singleLevel"/>
    <w:tmpl w:val="61CAD0B5"/>
    <w:lvl w:ilvl="0" w:tentative="0">
      <w:start w:val="3"/>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春桥">
    <w15:presenceInfo w15:providerId="WebOffice Third" w15:userId="CTQSYPAQDIVKAEEZ:1e9ee5d051f30010b6cfd2561d38a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5"/>
  <w:hyphenationZone w:val="360"/>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93D"/>
    <w:rsid w:val="000027CB"/>
    <w:rsid w:val="00002E27"/>
    <w:rsid w:val="00007BFF"/>
    <w:rsid w:val="00013B8E"/>
    <w:rsid w:val="000142BC"/>
    <w:rsid w:val="00014A5E"/>
    <w:rsid w:val="00017261"/>
    <w:rsid w:val="00017AB6"/>
    <w:rsid w:val="0002139A"/>
    <w:rsid w:val="00024539"/>
    <w:rsid w:val="00025455"/>
    <w:rsid w:val="00026259"/>
    <w:rsid w:val="00027C69"/>
    <w:rsid w:val="000306E9"/>
    <w:rsid w:val="00031384"/>
    <w:rsid w:val="00032975"/>
    <w:rsid w:val="00032A18"/>
    <w:rsid w:val="0003584D"/>
    <w:rsid w:val="00037BAE"/>
    <w:rsid w:val="00037D99"/>
    <w:rsid w:val="0004080B"/>
    <w:rsid w:val="00041B4C"/>
    <w:rsid w:val="0004236B"/>
    <w:rsid w:val="000427B5"/>
    <w:rsid w:val="000443BD"/>
    <w:rsid w:val="0004648E"/>
    <w:rsid w:val="000500F0"/>
    <w:rsid w:val="000519C6"/>
    <w:rsid w:val="00052E97"/>
    <w:rsid w:val="00057F04"/>
    <w:rsid w:val="00062AFB"/>
    <w:rsid w:val="0006362B"/>
    <w:rsid w:val="00064459"/>
    <w:rsid w:val="00066F3E"/>
    <w:rsid w:val="0007021D"/>
    <w:rsid w:val="00070341"/>
    <w:rsid w:val="00071C97"/>
    <w:rsid w:val="00073637"/>
    <w:rsid w:val="000748ED"/>
    <w:rsid w:val="00080DAE"/>
    <w:rsid w:val="00080F59"/>
    <w:rsid w:val="000811B0"/>
    <w:rsid w:val="00081BF4"/>
    <w:rsid w:val="000835D5"/>
    <w:rsid w:val="00084FF5"/>
    <w:rsid w:val="0008512C"/>
    <w:rsid w:val="00086DB9"/>
    <w:rsid w:val="0009286D"/>
    <w:rsid w:val="00095324"/>
    <w:rsid w:val="00095FF1"/>
    <w:rsid w:val="000A0346"/>
    <w:rsid w:val="000A1FDE"/>
    <w:rsid w:val="000A287F"/>
    <w:rsid w:val="000A4C6F"/>
    <w:rsid w:val="000A7E4E"/>
    <w:rsid w:val="000B66F0"/>
    <w:rsid w:val="000B6C99"/>
    <w:rsid w:val="000C2960"/>
    <w:rsid w:val="000C2AF9"/>
    <w:rsid w:val="000D11F2"/>
    <w:rsid w:val="000D2088"/>
    <w:rsid w:val="000D3C1B"/>
    <w:rsid w:val="000D4002"/>
    <w:rsid w:val="000D424D"/>
    <w:rsid w:val="000D580F"/>
    <w:rsid w:val="000E16C6"/>
    <w:rsid w:val="000F06D5"/>
    <w:rsid w:val="000F0F10"/>
    <w:rsid w:val="000F1F5C"/>
    <w:rsid w:val="000F27AE"/>
    <w:rsid w:val="000F426C"/>
    <w:rsid w:val="00101A6F"/>
    <w:rsid w:val="00103924"/>
    <w:rsid w:val="00111B71"/>
    <w:rsid w:val="00112136"/>
    <w:rsid w:val="00112C2F"/>
    <w:rsid w:val="00112FF1"/>
    <w:rsid w:val="00114D4B"/>
    <w:rsid w:val="00117F96"/>
    <w:rsid w:val="001206FC"/>
    <w:rsid w:val="00120A8F"/>
    <w:rsid w:val="00121462"/>
    <w:rsid w:val="00123A07"/>
    <w:rsid w:val="00123ADC"/>
    <w:rsid w:val="00124667"/>
    <w:rsid w:val="00125186"/>
    <w:rsid w:val="0012556E"/>
    <w:rsid w:val="0012633C"/>
    <w:rsid w:val="0012788E"/>
    <w:rsid w:val="001303E6"/>
    <w:rsid w:val="0013402F"/>
    <w:rsid w:val="00137D4F"/>
    <w:rsid w:val="00141271"/>
    <w:rsid w:val="00141CFC"/>
    <w:rsid w:val="001424B4"/>
    <w:rsid w:val="00142590"/>
    <w:rsid w:val="001450D6"/>
    <w:rsid w:val="00145466"/>
    <w:rsid w:val="00151A54"/>
    <w:rsid w:val="00152C7F"/>
    <w:rsid w:val="00154AC0"/>
    <w:rsid w:val="0015670B"/>
    <w:rsid w:val="00156948"/>
    <w:rsid w:val="00157825"/>
    <w:rsid w:val="00157FDC"/>
    <w:rsid w:val="001637D3"/>
    <w:rsid w:val="00163F06"/>
    <w:rsid w:val="00170C75"/>
    <w:rsid w:val="00171227"/>
    <w:rsid w:val="001720B4"/>
    <w:rsid w:val="00174D30"/>
    <w:rsid w:val="00177B39"/>
    <w:rsid w:val="0018090C"/>
    <w:rsid w:val="001816F7"/>
    <w:rsid w:val="0018594E"/>
    <w:rsid w:val="00186025"/>
    <w:rsid w:val="00187847"/>
    <w:rsid w:val="001913C1"/>
    <w:rsid w:val="001930BC"/>
    <w:rsid w:val="00194AAB"/>
    <w:rsid w:val="001954DB"/>
    <w:rsid w:val="00195AE6"/>
    <w:rsid w:val="001974FF"/>
    <w:rsid w:val="001A6E0B"/>
    <w:rsid w:val="001B327A"/>
    <w:rsid w:val="001B411A"/>
    <w:rsid w:val="001B4A44"/>
    <w:rsid w:val="001B6B4A"/>
    <w:rsid w:val="001B76FC"/>
    <w:rsid w:val="001C01ED"/>
    <w:rsid w:val="001C2415"/>
    <w:rsid w:val="001C350F"/>
    <w:rsid w:val="001C3897"/>
    <w:rsid w:val="001C46B6"/>
    <w:rsid w:val="001C513B"/>
    <w:rsid w:val="001C66A4"/>
    <w:rsid w:val="001C7414"/>
    <w:rsid w:val="001D2A52"/>
    <w:rsid w:val="001D7BCF"/>
    <w:rsid w:val="001E511B"/>
    <w:rsid w:val="001E7370"/>
    <w:rsid w:val="001F28AF"/>
    <w:rsid w:val="001F4B13"/>
    <w:rsid w:val="001F68DE"/>
    <w:rsid w:val="001F6E84"/>
    <w:rsid w:val="00200277"/>
    <w:rsid w:val="00200A4C"/>
    <w:rsid w:val="00202A48"/>
    <w:rsid w:val="00202CBA"/>
    <w:rsid w:val="00202DAC"/>
    <w:rsid w:val="00204BAA"/>
    <w:rsid w:val="00205226"/>
    <w:rsid w:val="00205FA3"/>
    <w:rsid w:val="002066FC"/>
    <w:rsid w:val="00210A54"/>
    <w:rsid w:val="002136AB"/>
    <w:rsid w:val="002152FF"/>
    <w:rsid w:val="002156F6"/>
    <w:rsid w:val="002159B6"/>
    <w:rsid w:val="00216157"/>
    <w:rsid w:val="00222B7C"/>
    <w:rsid w:val="002230DE"/>
    <w:rsid w:val="00223241"/>
    <w:rsid w:val="002272E3"/>
    <w:rsid w:val="0023086B"/>
    <w:rsid w:val="00240083"/>
    <w:rsid w:val="0024112F"/>
    <w:rsid w:val="00241B70"/>
    <w:rsid w:val="0024394A"/>
    <w:rsid w:val="002464C2"/>
    <w:rsid w:val="00246710"/>
    <w:rsid w:val="0024760A"/>
    <w:rsid w:val="00252F05"/>
    <w:rsid w:val="00253913"/>
    <w:rsid w:val="00253E5A"/>
    <w:rsid w:val="00257D60"/>
    <w:rsid w:val="002628E8"/>
    <w:rsid w:val="0026535C"/>
    <w:rsid w:val="00272619"/>
    <w:rsid w:val="00272954"/>
    <w:rsid w:val="00273722"/>
    <w:rsid w:val="00273B69"/>
    <w:rsid w:val="0027434F"/>
    <w:rsid w:val="0027606E"/>
    <w:rsid w:val="00281A0B"/>
    <w:rsid w:val="00281CBE"/>
    <w:rsid w:val="00292050"/>
    <w:rsid w:val="00292DA9"/>
    <w:rsid w:val="00294BD2"/>
    <w:rsid w:val="00297C89"/>
    <w:rsid w:val="002A38E1"/>
    <w:rsid w:val="002A3AF7"/>
    <w:rsid w:val="002A44E4"/>
    <w:rsid w:val="002A454F"/>
    <w:rsid w:val="002A4C4C"/>
    <w:rsid w:val="002A6901"/>
    <w:rsid w:val="002B3351"/>
    <w:rsid w:val="002B427D"/>
    <w:rsid w:val="002B4EDE"/>
    <w:rsid w:val="002B5FC4"/>
    <w:rsid w:val="002B629D"/>
    <w:rsid w:val="002C17A4"/>
    <w:rsid w:val="002C1AE8"/>
    <w:rsid w:val="002C28A2"/>
    <w:rsid w:val="002C6101"/>
    <w:rsid w:val="002C7525"/>
    <w:rsid w:val="002D1216"/>
    <w:rsid w:val="002D2689"/>
    <w:rsid w:val="002D2AD1"/>
    <w:rsid w:val="002D2C8D"/>
    <w:rsid w:val="002D47EA"/>
    <w:rsid w:val="002D7C2B"/>
    <w:rsid w:val="002D7FAC"/>
    <w:rsid w:val="002E073B"/>
    <w:rsid w:val="002E366F"/>
    <w:rsid w:val="002E4FEC"/>
    <w:rsid w:val="002E597B"/>
    <w:rsid w:val="002E737A"/>
    <w:rsid w:val="002F1DB6"/>
    <w:rsid w:val="002F5BE1"/>
    <w:rsid w:val="002F61E2"/>
    <w:rsid w:val="002F7031"/>
    <w:rsid w:val="002F7A4F"/>
    <w:rsid w:val="00302736"/>
    <w:rsid w:val="0030360B"/>
    <w:rsid w:val="00305999"/>
    <w:rsid w:val="00306CA4"/>
    <w:rsid w:val="003108DF"/>
    <w:rsid w:val="00310D3C"/>
    <w:rsid w:val="003112A7"/>
    <w:rsid w:val="00311D98"/>
    <w:rsid w:val="00314598"/>
    <w:rsid w:val="00314F0A"/>
    <w:rsid w:val="00316B31"/>
    <w:rsid w:val="00317392"/>
    <w:rsid w:val="00320972"/>
    <w:rsid w:val="00321A4C"/>
    <w:rsid w:val="00324520"/>
    <w:rsid w:val="00324BD2"/>
    <w:rsid w:val="00325344"/>
    <w:rsid w:val="003258B3"/>
    <w:rsid w:val="00335CC2"/>
    <w:rsid w:val="003412F6"/>
    <w:rsid w:val="00341D19"/>
    <w:rsid w:val="00344413"/>
    <w:rsid w:val="00347E3E"/>
    <w:rsid w:val="00351A48"/>
    <w:rsid w:val="00355743"/>
    <w:rsid w:val="00355B28"/>
    <w:rsid w:val="00357F85"/>
    <w:rsid w:val="003610A3"/>
    <w:rsid w:val="0036130B"/>
    <w:rsid w:val="00362C09"/>
    <w:rsid w:val="00363AF4"/>
    <w:rsid w:val="00366D02"/>
    <w:rsid w:val="0036716D"/>
    <w:rsid w:val="003711D9"/>
    <w:rsid w:val="00372E98"/>
    <w:rsid w:val="00374B63"/>
    <w:rsid w:val="00375717"/>
    <w:rsid w:val="0037619A"/>
    <w:rsid w:val="00376736"/>
    <w:rsid w:val="00377788"/>
    <w:rsid w:val="003858D9"/>
    <w:rsid w:val="00385EF9"/>
    <w:rsid w:val="00390CB6"/>
    <w:rsid w:val="003935C6"/>
    <w:rsid w:val="00393FA2"/>
    <w:rsid w:val="00394080"/>
    <w:rsid w:val="00395867"/>
    <w:rsid w:val="00396ECD"/>
    <w:rsid w:val="003977CE"/>
    <w:rsid w:val="003A02C5"/>
    <w:rsid w:val="003A19B2"/>
    <w:rsid w:val="003A1A04"/>
    <w:rsid w:val="003A3F14"/>
    <w:rsid w:val="003A4B18"/>
    <w:rsid w:val="003A7E54"/>
    <w:rsid w:val="003B7E9A"/>
    <w:rsid w:val="003C0A9B"/>
    <w:rsid w:val="003C1C5B"/>
    <w:rsid w:val="003C2235"/>
    <w:rsid w:val="003C68E0"/>
    <w:rsid w:val="003C7DB2"/>
    <w:rsid w:val="003D250F"/>
    <w:rsid w:val="003D2B11"/>
    <w:rsid w:val="003E2C0A"/>
    <w:rsid w:val="003E3D25"/>
    <w:rsid w:val="003E4000"/>
    <w:rsid w:val="003E5C5D"/>
    <w:rsid w:val="003E60AC"/>
    <w:rsid w:val="003F2DC1"/>
    <w:rsid w:val="003F384C"/>
    <w:rsid w:val="003F60A2"/>
    <w:rsid w:val="003F64B7"/>
    <w:rsid w:val="003F7412"/>
    <w:rsid w:val="004003DB"/>
    <w:rsid w:val="00400CE2"/>
    <w:rsid w:val="00400CE5"/>
    <w:rsid w:val="00401BA3"/>
    <w:rsid w:val="00402200"/>
    <w:rsid w:val="0040419B"/>
    <w:rsid w:val="00404505"/>
    <w:rsid w:val="0040455C"/>
    <w:rsid w:val="00405D4C"/>
    <w:rsid w:val="00405DF5"/>
    <w:rsid w:val="00406DD4"/>
    <w:rsid w:val="0040730B"/>
    <w:rsid w:val="0041134C"/>
    <w:rsid w:val="00412492"/>
    <w:rsid w:val="00413015"/>
    <w:rsid w:val="00417860"/>
    <w:rsid w:val="00417911"/>
    <w:rsid w:val="00420169"/>
    <w:rsid w:val="00426DB3"/>
    <w:rsid w:val="00430709"/>
    <w:rsid w:val="00436B70"/>
    <w:rsid w:val="00444946"/>
    <w:rsid w:val="004515EA"/>
    <w:rsid w:val="00452F2C"/>
    <w:rsid w:val="00452FD5"/>
    <w:rsid w:val="00454444"/>
    <w:rsid w:val="00460DC7"/>
    <w:rsid w:val="00461FEA"/>
    <w:rsid w:val="00466298"/>
    <w:rsid w:val="0046791E"/>
    <w:rsid w:val="00470634"/>
    <w:rsid w:val="00470CE7"/>
    <w:rsid w:val="00471382"/>
    <w:rsid w:val="00486D0E"/>
    <w:rsid w:val="00486EBB"/>
    <w:rsid w:val="004907C2"/>
    <w:rsid w:val="00490900"/>
    <w:rsid w:val="004920A0"/>
    <w:rsid w:val="00496CFF"/>
    <w:rsid w:val="004A00F4"/>
    <w:rsid w:val="004A01D5"/>
    <w:rsid w:val="004A242F"/>
    <w:rsid w:val="004A5141"/>
    <w:rsid w:val="004A52DF"/>
    <w:rsid w:val="004B13CE"/>
    <w:rsid w:val="004B1D66"/>
    <w:rsid w:val="004B217E"/>
    <w:rsid w:val="004B61C1"/>
    <w:rsid w:val="004B70A4"/>
    <w:rsid w:val="004B750D"/>
    <w:rsid w:val="004C1876"/>
    <w:rsid w:val="004C3582"/>
    <w:rsid w:val="004C3665"/>
    <w:rsid w:val="004C6DEC"/>
    <w:rsid w:val="004C7262"/>
    <w:rsid w:val="004C7F86"/>
    <w:rsid w:val="004D0213"/>
    <w:rsid w:val="004D0F75"/>
    <w:rsid w:val="004D3224"/>
    <w:rsid w:val="004D3A73"/>
    <w:rsid w:val="004D42A0"/>
    <w:rsid w:val="004D56B3"/>
    <w:rsid w:val="004D5E77"/>
    <w:rsid w:val="004D694D"/>
    <w:rsid w:val="004D6AB6"/>
    <w:rsid w:val="004D7E9E"/>
    <w:rsid w:val="004E135F"/>
    <w:rsid w:val="004E1796"/>
    <w:rsid w:val="004E2FCD"/>
    <w:rsid w:val="004E3FCC"/>
    <w:rsid w:val="004E5B69"/>
    <w:rsid w:val="004E7284"/>
    <w:rsid w:val="004E7342"/>
    <w:rsid w:val="004E7855"/>
    <w:rsid w:val="004F2E98"/>
    <w:rsid w:val="004F4556"/>
    <w:rsid w:val="004F4C77"/>
    <w:rsid w:val="004F7B83"/>
    <w:rsid w:val="004F7F0F"/>
    <w:rsid w:val="00500B65"/>
    <w:rsid w:val="00500C39"/>
    <w:rsid w:val="00501866"/>
    <w:rsid w:val="00503297"/>
    <w:rsid w:val="00504287"/>
    <w:rsid w:val="00507A9C"/>
    <w:rsid w:val="0051362B"/>
    <w:rsid w:val="00513F46"/>
    <w:rsid w:val="005153F2"/>
    <w:rsid w:val="005235A0"/>
    <w:rsid w:val="0052404B"/>
    <w:rsid w:val="00525256"/>
    <w:rsid w:val="00525FCF"/>
    <w:rsid w:val="00526AB3"/>
    <w:rsid w:val="00527488"/>
    <w:rsid w:val="00530E57"/>
    <w:rsid w:val="005336F0"/>
    <w:rsid w:val="00533AC8"/>
    <w:rsid w:val="00533E79"/>
    <w:rsid w:val="00536158"/>
    <w:rsid w:val="005424EF"/>
    <w:rsid w:val="00542E00"/>
    <w:rsid w:val="0054351C"/>
    <w:rsid w:val="005446E4"/>
    <w:rsid w:val="00546E78"/>
    <w:rsid w:val="005504FC"/>
    <w:rsid w:val="00550520"/>
    <w:rsid w:val="00550F7B"/>
    <w:rsid w:val="005514E1"/>
    <w:rsid w:val="00552E35"/>
    <w:rsid w:val="00556FC4"/>
    <w:rsid w:val="0055742B"/>
    <w:rsid w:val="00561401"/>
    <w:rsid w:val="00561CF9"/>
    <w:rsid w:val="00563BFA"/>
    <w:rsid w:val="00564352"/>
    <w:rsid w:val="005646F1"/>
    <w:rsid w:val="005657AF"/>
    <w:rsid w:val="00566DFA"/>
    <w:rsid w:val="0057292F"/>
    <w:rsid w:val="00574762"/>
    <w:rsid w:val="00575497"/>
    <w:rsid w:val="0057690B"/>
    <w:rsid w:val="00577071"/>
    <w:rsid w:val="005779ED"/>
    <w:rsid w:val="00580C64"/>
    <w:rsid w:val="00581067"/>
    <w:rsid w:val="005827B6"/>
    <w:rsid w:val="00586BD3"/>
    <w:rsid w:val="0059054C"/>
    <w:rsid w:val="00591679"/>
    <w:rsid w:val="0059354D"/>
    <w:rsid w:val="00594738"/>
    <w:rsid w:val="00597ED7"/>
    <w:rsid w:val="005A0F80"/>
    <w:rsid w:val="005A19E7"/>
    <w:rsid w:val="005A27B1"/>
    <w:rsid w:val="005A3D19"/>
    <w:rsid w:val="005A57C9"/>
    <w:rsid w:val="005B0292"/>
    <w:rsid w:val="005B0667"/>
    <w:rsid w:val="005B5357"/>
    <w:rsid w:val="005B68BA"/>
    <w:rsid w:val="005B7835"/>
    <w:rsid w:val="005C34E0"/>
    <w:rsid w:val="005C4471"/>
    <w:rsid w:val="005C6EFD"/>
    <w:rsid w:val="005D2CD8"/>
    <w:rsid w:val="005D3570"/>
    <w:rsid w:val="005D3640"/>
    <w:rsid w:val="005D6955"/>
    <w:rsid w:val="005D7492"/>
    <w:rsid w:val="005D7B39"/>
    <w:rsid w:val="005E0B1D"/>
    <w:rsid w:val="005E1B1F"/>
    <w:rsid w:val="005E2851"/>
    <w:rsid w:val="005E29F9"/>
    <w:rsid w:val="005E2C93"/>
    <w:rsid w:val="005E4D1B"/>
    <w:rsid w:val="005E4FCB"/>
    <w:rsid w:val="005E6488"/>
    <w:rsid w:val="005F1D7F"/>
    <w:rsid w:val="005F227A"/>
    <w:rsid w:val="005F3DD0"/>
    <w:rsid w:val="005F6FDF"/>
    <w:rsid w:val="005F74E0"/>
    <w:rsid w:val="005F7A49"/>
    <w:rsid w:val="00602305"/>
    <w:rsid w:val="00604E5B"/>
    <w:rsid w:val="00606CF3"/>
    <w:rsid w:val="006072D1"/>
    <w:rsid w:val="00607599"/>
    <w:rsid w:val="00611FB4"/>
    <w:rsid w:val="00614B16"/>
    <w:rsid w:val="00614B93"/>
    <w:rsid w:val="006153E5"/>
    <w:rsid w:val="00616F78"/>
    <w:rsid w:val="006206C2"/>
    <w:rsid w:val="00621857"/>
    <w:rsid w:val="006230DF"/>
    <w:rsid w:val="00633BAE"/>
    <w:rsid w:val="00636BF3"/>
    <w:rsid w:val="00640F67"/>
    <w:rsid w:val="00645882"/>
    <w:rsid w:val="00646CDD"/>
    <w:rsid w:val="00650B0C"/>
    <w:rsid w:val="00653846"/>
    <w:rsid w:val="0065703A"/>
    <w:rsid w:val="00665759"/>
    <w:rsid w:val="00667CAD"/>
    <w:rsid w:val="006717D0"/>
    <w:rsid w:val="00672169"/>
    <w:rsid w:val="006721A1"/>
    <w:rsid w:val="006726C8"/>
    <w:rsid w:val="00673BCB"/>
    <w:rsid w:val="00674CC2"/>
    <w:rsid w:val="006768A4"/>
    <w:rsid w:val="0067726A"/>
    <w:rsid w:val="0067795C"/>
    <w:rsid w:val="00677A7C"/>
    <w:rsid w:val="006853AE"/>
    <w:rsid w:val="00686ABD"/>
    <w:rsid w:val="00693812"/>
    <w:rsid w:val="006950AF"/>
    <w:rsid w:val="00697FD7"/>
    <w:rsid w:val="006A00C8"/>
    <w:rsid w:val="006A08D1"/>
    <w:rsid w:val="006A1AA1"/>
    <w:rsid w:val="006A67A8"/>
    <w:rsid w:val="006B01E4"/>
    <w:rsid w:val="006B24F5"/>
    <w:rsid w:val="006B2EBB"/>
    <w:rsid w:val="006B42DE"/>
    <w:rsid w:val="006B52B8"/>
    <w:rsid w:val="006B5E0D"/>
    <w:rsid w:val="006B6C0A"/>
    <w:rsid w:val="006C0129"/>
    <w:rsid w:val="006C0A8A"/>
    <w:rsid w:val="006C6690"/>
    <w:rsid w:val="006C7005"/>
    <w:rsid w:val="006C756A"/>
    <w:rsid w:val="006D1940"/>
    <w:rsid w:val="006D2ED9"/>
    <w:rsid w:val="006D4CBD"/>
    <w:rsid w:val="006D6054"/>
    <w:rsid w:val="006D6F87"/>
    <w:rsid w:val="006E184F"/>
    <w:rsid w:val="006E48EF"/>
    <w:rsid w:val="006E6FB3"/>
    <w:rsid w:val="006F1224"/>
    <w:rsid w:val="006F43D6"/>
    <w:rsid w:val="006F4B1B"/>
    <w:rsid w:val="006F5A71"/>
    <w:rsid w:val="006F61C2"/>
    <w:rsid w:val="00700C38"/>
    <w:rsid w:val="0070399D"/>
    <w:rsid w:val="007052A0"/>
    <w:rsid w:val="007058AD"/>
    <w:rsid w:val="007060C0"/>
    <w:rsid w:val="007068F2"/>
    <w:rsid w:val="00706E91"/>
    <w:rsid w:val="00707935"/>
    <w:rsid w:val="00712D51"/>
    <w:rsid w:val="00713E5A"/>
    <w:rsid w:val="007203DB"/>
    <w:rsid w:val="007215E2"/>
    <w:rsid w:val="00722877"/>
    <w:rsid w:val="0072445F"/>
    <w:rsid w:val="00724588"/>
    <w:rsid w:val="007247F4"/>
    <w:rsid w:val="007256C9"/>
    <w:rsid w:val="00725B28"/>
    <w:rsid w:val="00726018"/>
    <w:rsid w:val="007261AA"/>
    <w:rsid w:val="007318B3"/>
    <w:rsid w:val="00733AB2"/>
    <w:rsid w:val="007412E9"/>
    <w:rsid w:val="00743B3F"/>
    <w:rsid w:val="0074510D"/>
    <w:rsid w:val="007531C7"/>
    <w:rsid w:val="00754926"/>
    <w:rsid w:val="00755A27"/>
    <w:rsid w:val="00756DAE"/>
    <w:rsid w:val="007607A4"/>
    <w:rsid w:val="00762154"/>
    <w:rsid w:val="00764733"/>
    <w:rsid w:val="00764A0B"/>
    <w:rsid w:val="00772A1A"/>
    <w:rsid w:val="007732B0"/>
    <w:rsid w:val="007737FC"/>
    <w:rsid w:val="00773C83"/>
    <w:rsid w:val="00775BA8"/>
    <w:rsid w:val="0077661D"/>
    <w:rsid w:val="0077797C"/>
    <w:rsid w:val="007802DD"/>
    <w:rsid w:val="00780C29"/>
    <w:rsid w:val="00781B98"/>
    <w:rsid w:val="00782161"/>
    <w:rsid w:val="00782FE7"/>
    <w:rsid w:val="00783696"/>
    <w:rsid w:val="00783F55"/>
    <w:rsid w:val="007843AF"/>
    <w:rsid w:val="0078599E"/>
    <w:rsid w:val="00786372"/>
    <w:rsid w:val="00792499"/>
    <w:rsid w:val="007959BF"/>
    <w:rsid w:val="00795CFD"/>
    <w:rsid w:val="00797B1D"/>
    <w:rsid w:val="007A09E8"/>
    <w:rsid w:val="007A0C63"/>
    <w:rsid w:val="007A7DDC"/>
    <w:rsid w:val="007B7E9A"/>
    <w:rsid w:val="007C12A7"/>
    <w:rsid w:val="007C4B49"/>
    <w:rsid w:val="007C6188"/>
    <w:rsid w:val="007D0789"/>
    <w:rsid w:val="007D3BD2"/>
    <w:rsid w:val="007D5FCF"/>
    <w:rsid w:val="007D66EC"/>
    <w:rsid w:val="007D68AD"/>
    <w:rsid w:val="007D779E"/>
    <w:rsid w:val="007E0206"/>
    <w:rsid w:val="007E34F0"/>
    <w:rsid w:val="007E414C"/>
    <w:rsid w:val="007F3318"/>
    <w:rsid w:val="007F45E8"/>
    <w:rsid w:val="0080072B"/>
    <w:rsid w:val="00801DBC"/>
    <w:rsid w:val="0080389B"/>
    <w:rsid w:val="008040FC"/>
    <w:rsid w:val="00806D73"/>
    <w:rsid w:val="00811959"/>
    <w:rsid w:val="00812551"/>
    <w:rsid w:val="008145DB"/>
    <w:rsid w:val="00815CC8"/>
    <w:rsid w:val="00815D2D"/>
    <w:rsid w:val="008168C2"/>
    <w:rsid w:val="008201B9"/>
    <w:rsid w:val="008257E6"/>
    <w:rsid w:val="008262FF"/>
    <w:rsid w:val="00826CA2"/>
    <w:rsid w:val="00833F45"/>
    <w:rsid w:val="00835B3D"/>
    <w:rsid w:val="00835B88"/>
    <w:rsid w:val="00842C40"/>
    <w:rsid w:val="00844D9D"/>
    <w:rsid w:val="00851B98"/>
    <w:rsid w:val="00851CAF"/>
    <w:rsid w:val="008569A9"/>
    <w:rsid w:val="00860266"/>
    <w:rsid w:val="00866572"/>
    <w:rsid w:val="008669DA"/>
    <w:rsid w:val="00867C46"/>
    <w:rsid w:val="0087141F"/>
    <w:rsid w:val="00875999"/>
    <w:rsid w:val="0088073F"/>
    <w:rsid w:val="00880F0C"/>
    <w:rsid w:val="00882603"/>
    <w:rsid w:val="00883825"/>
    <w:rsid w:val="00883BF0"/>
    <w:rsid w:val="00883F67"/>
    <w:rsid w:val="008845CD"/>
    <w:rsid w:val="00886472"/>
    <w:rsid w:val="0088678E"/>
    <w:rsid w:val="00886E96"/>
    <w:rsid w:val="008900CB"/>
    <w:rsid w:val="008906CC"/>
    <w:rsid w:val="00891E51"/>
    <w:rsid w:val="0089265E"/>
    <w:rsid w:val="008A3C6B"/>
    <w:rsid w:val="008A436C"/>
    <w:rsid w:val="008A5303"/>
    <w:rsid w:val="008B02D3"/>
    <w:rsid w:val="008B65D8"/>
    <w:rsid w:val="008B6A56"/>
    <w:rsid w:val="008B7E41"/>
    <w:rsid w:val="008C2A8A"/>
    <w:rsid w:val="008C2BD5"/>
    <w:rsid w:val="008C52B2"/>
    <w:rsid w:val="008D017C"/>
    <w:rsid w:val="008D2A47"/>
    <w:rsid w:val="008D2CF6"/>
    <w:rsid w:val="008D411B"/>
    <w:rsid w:val="008D4E56"/>
    <w:rsid w:val="008E0236"/>
    <w:rsid w:val="008E539B"/>
    <w:rsid w:val="008E7C77"/>
    <w:rsid w:val="008F010B"/>
    <w:rsid w:val="008F1AC4"/>
    <w:rsid w:val="008F597B"/>
    <w:rsid w:val="008F73D9"/>
    <w:rsid w:val="00901240"/>
    <w:rsid w:val="0090254A"/>
    <w:rsid w:val="00905798"/>
    <w:rsid w:val="00905B48"/>
    <w:rsid w:val="00905F6C"/>
    <w:rsid w:val="009061D9"/>
    <w:rsid w:val="009123DF"/>
    <w:rsid w:val="00914848"/>
    <w:rsid w:val="009171FF"/>
    <w:rsid w:val="00921674"/>
    <w:rsid w:val="00922FF9"/>
    <w:rsid w:val="00923722"/>
    <w:rsid w:val="0092454E"/>
    <w:rsid w:val="009248CE"/>
    <w:rsid w:val="00925250"/>
    <w:rsid w:val="009303D1"/>
    <w:rsid w:val="0093149A"/>
    <w:rsid w:val="00931ACC"/>
    <w:rsid w:val="00933CB1"/>
    <w:rsid w:val="0093484F"/>
    <w:rsid w:val="00935848"/>
    <w:rsid w:val="00940986"/>
    <w:rsid w:val="009430F8"/>
    <w:rsid w:val="009469C3"/>
    <w:rsid w:val="009470D3"/>
    <w:rsid w:val="00950469"/>
    <w:rsid w:val="00951738"/>
    <w:rsid w:val="009524A3"/>
    <w:rsid w:val="00953429"/>
    <w:rsid w:val="0095556E"/>
    <w:rsid w:val="0095690A"/>
    <w:rsid w:val="0096011E"/>
    <w:rsid w:val="009624EF"/>
    <w:rsid w:val="009640EC"/>
    <w:rsid w:val="00964A0A"/>
    <w:rsid w:val="00966AA0"/>
    <w:rsid w:val="00970C82"/>
    <w:rsid w:val="00970F30"/>
    <w:rsid w:val="009715C3"/>
    <w:rsid w:val="00971ECE"/>
    <w:rsid w:val="00981143"/>
    <w:rsid w:val="00981854"/>
    <w:rsid w:val="0098345A"/>
    <w:rsid w:val="009855A2"/>
    <w:rsid w:val="00986654"/>
    <w:rsid w:val="00990AA0"/>
    <w:rsid w:val="00990D65"/>
    <w:rsid w:val="00993479"/>
    <w:rsid w:val="00993681"/>
    <w:rsid w:val="00996AD2"/>
    <w:rsid w:val="0099773F"/>
    <w:rsid w:val="009A1D0D"/>
    <w:rsid w:val="009A4255"/>
    <w:rsid w:val="009B2D7F"/>
    <w:rsid w:val="009B5265"/>
    <w:rsid w:val="009B6C7F"/>
    <w:rsid w:val="009B6E51"/>
    <w:rsid w:val="009B7DC6"/>
    <w:rsid w:val="009C13BA"/>
    <w:rsid w:val="009C367E"/>
    <w:rsid w:val="009C5BA0"/>
    <w:rsid w:val="009C608B"/>
    <w:rsid w:val="009C61D1"/>
    <w:rsid w:val="009C6A1B"/>
    <w:rsid w:val="009C6F62"/>
    <w:rsid w:val="009C78F5"/>
    <w:rsid w:val="009D12CA"/>
    <w:rsid w:val="009D169F"/>
    <w:rsid w:val="009D2ADD"/>
    <w:rsid w:val="009D5542"/>
    <w:rsid w:val="009D71CA"/>
    <w:rsid w:val="009D7391"/>
    <w:rsid w:val="009D7FD0"/>
    <w:rsid w:val="009E4160"/>
    <w:rsid w:val="009E4A94"/>
    <w:rsid w:val="009E74A4"/>
    <w:rsid w:val="009F3DD9"/>
    <w:rsid w:val="009F49B8"/>
    <w:rsid w:val="009F5D8B"/>
    <w:rsid w:val="009F6011"/>
    <w:rsid w:val="009F69E7"/>
    <w:rsid w:val="009F78F7"/>
    <w:rsid w:val="00A03D24"/>
    <w:rsid w:val="00A0644F"/>
    <w:rsid w:val="00A06577"/>
    <w:rsid w:val="00A06C6B"/>
    <w:rsid w:val="00A0767F"/>
    <w:rsid w:val="00A12538"/>
    <w:rsid w:val="00A14F48"/>
    <w:rsid w:val="00A155D9"/>
    <w:rsid w:val="00A15FBB"/>
    <w:rsid w:val="00A170B7"/>
    <w:rsid w:val="00A17346"/>
    <w:rsid w:val="00A23A15"/>
    <w:rsid w:val="00A36D2B"/>
    <w:rsid w:val="00A4083B"/>
    <w:rsid w:val="00A42A29"/>
    <w:rsid w:val="00A44150"/>
    <w:rsid w:val="00A44D31"/>
    <w:rsid w:val="00A47ABB"/>
    <w:rsid w:val="00A52F6D"/>
    <w:rsid w:val="00A542D4"/>
    <w:rsid w:val="00A5795E"/>
    <w:rsid w:val="00A60353"/>
    <w:rsid w:val="00A61495"/>
    <w:rsid w:val="00A62AA7"/>
    <w:rsid w:val="00A642C8"/>
    <w:rsid w:val="00A655E5"/>
    <w:rsid w:val="00A679E0"/>
    <w:rsid w:val="00A72B0F"/>
    <w:rsid w:val="00A73194"/>
    <w:rsid w:val="00A734E6"/>
    <w:rsid w:val="00A74556"/>
    <w:rsid w:val="00A755EE"/>
    <w:rsid w:val="00A75EA8"/>
    <w:rsid w:val="00A82E87"/>
    <w:rsid w:val="00A8332D"/>
    <w:rsid w:val="00A86514"/>
    <w:rsid w:val="00A93351"/>
    <w:rsid w:val="00A95A8D"/>
    <w:rsid w:val="00AA08F8"/>
    <w:rsid w:val="00AA1821"/>
    <w:rsid w:val="00AA1DD6"/>
    <w:rsid w:val="00AA60DC"/>
    <w:rsid w:val="00AB0DD8"/>
    <w:rsid w:val="00AB2282"/>
    <w:rsid w:val="00AB26BF"/>
    <w:rsid w:val="00AB2BD9"/>
    <w:rsid w:val="00AB4324"/>
    <w:rsid w:val="00AB4BB6"/>
    <w:rsid w:val="00AC0410"/>
    <w:rsid w:val="00AC2266"/>
    <w:rsid w:val="00AC231B"/>
    <w:rsid w:val="00AC32DE"/>
    <w:rsid w:val="00AC5877"/>
    <w:rsid w:val="00AC69ED"/>
    <w:rsid w:val="00AC6ED6"/>
    <w:rsid w:val="00AD651A"/>
    <w:rsid w:val="00AD74EC"/>
    <w:rsid w:val="00AD778E"/>
    <w:rsid w:val="00AE088E"/>
    <w:rsid w:val="00AE180B"/>
    <w:rsid w:val="00AE1C7E"/>
    <w:rsid w:val="00AE243E"/>
    <w:rsid w:val="00AE4B59"/>
    <w:rsid w:val="00AF3121"/>
    <w:rsid w:val="00AF45E8"/>
    <w:rsid w:val="00AF65AF"/>
    <w:rsid w:val="00B01157"/>
    <w:rsid w:val="00B03377"/>
    <w:rsid w:val="00B0414F"/>
    <w:rsid w:val="00B0438C"/>
    <w:rsid w:val="00B06BFA"/>
    <w:rsid w:val="00B1249E"/>
    <w:rsid w:val="00B147B2"/>
    <w:rsid w:val="00B14DDB"/>
    <w:rsid w:val="00B1539F"/>
    <w:rsid w:val="00B15B57"/>
    <w:rsid w:val="00B17430"/>
    <w:rsid w:val="00B20910"/>
    <w:rsid w:val="00B250D0"/>
    <w:rsid w:val="00B33F21"/>
    <w:rsid w:val="00B34D55"/>
    <w:rsid w:val="00B3566E"/>
    <w:rsid w:val="00B36BDB"/>
    <w:rsid w:val="00B3708B"/>
    <w:rsid w:val="00B426E4"/>
    <w:rsid w:val="00B43D91"/>
    <w:rsid w:val="00B50987"/>
    <w:rsid w:val="00B533CC"/>
    <w:rsid w:val="00B56357"/>
    <w:rsid w:val="00B572D3"/>
    <w:rsid w:val="00B61DA3"/>
    <w:rsid w:val="00B61EEE"/>
    <w:rsid w:val="00B6448F"/>
    <w:rsid w:val="00B64A84"/>
    <w:rsid w:val="00B651E9"/>
    <w:rsid w:val="00B67A24"/>
    <w:rsid w:val="00B7100E"/>
    <w:rsid w:val="00B71650"/>
    <w:rsid w:val="00B71858"/>
    <w:rsid w:val="00B7246A"/>
    <w:rsid w:val="00B74A24"/>
    <w:rsid w:val="00B74C4B"/>
    <w:rsid w:val="00B76AFE"/>
    <w:rsid w:val="00B806D0"/>
    <w:rsid w:val="00B81460"/>
    <w:rsid w:val="00B82D60"/>
    <w:rsid w:val="00B84573"/>
    <w:rsid w:val="00B852F6"/>
    <w:rsid w:val="00B85BBB"/>
    <w:rsid w:val="00B86E0E"/>
    <w:rsid w:val="00B9260A"/>
    <w:rsid w:val="00B939B8"/>
    <w:rsid w:val="00B94F0C"/>
    <w:rsid w:val="00B95409"/>
    <w:rsid w:val="00B96547"/>
    <w:rsid w:val="00B96A5C"/>
    <w:rsid w:val="00B96AC8"/>
    <w:rsid w:val="00BA0F16"/>
    <w:rsid w:val="00BA1E6D"/>
    <w:rsid w:val="00BA3BAF"/>
    <w:rsid w:val="00BA7FB4"/>
    <w:rsid w:val="00BB07C8"/>
    <w:rsid w:val="00BB090D"/>
    <w:rsid w:val="00BC10D1"/>
    <w:rsid w:val="00BC1DCE"/>
    <w:rsid w:val="00BC271A"/>
    <w:rsid w:val="00BC3B43"/>
    <w:rsid w:val="00BC463F"/>
    <w:rsid w:val="00BC7032"/>
    <w:rsid w:val="00BD0924"/>
    <w:rsid w:val="00BD272E"/>
    <w:rsid w:val="00BD2896"/>
    <w:rsid w:val="00BE14DA"/>
    <w:rsid w:val="00BE3700"/>
    <w:rsid w:val="00BE3CBC"/>
    <w:rsid w:val="00BE4B67"/>
    <w:rsid w:val="00BE6020"/>
    <w:rsid w:val="00BE7005"/>
    <w:rsid w:val="00BF09D7"/>
    <w:rsid w:val="00BF1F9A"/>
    <w:rsid w:val="00BF2FFE"/>
    <w:rsid w:val="00BF3115"/>
    <w:rsid w:val="00BF53A0"/>
    <w:rsid w:val="00BF5947"/>
    <w:rsid w:val="00C006CE"/>
    <w:rsid w:val="00C05E95"/>
    <w:rsid w:val="00C10245"/>
    <w:rsid w:val="00C10DAE"/>
    <w:rsid w:val="00C16275"/>
    <w:rsid w:val="00C16AF7"/>
    <w:rsid w:val="00C24ABE"/>
    <w:rsid w:val="00C26ADB"/>
    <w:rsid w:val="00C27225"/>
    <w:rsid w:val="00C27952"/>
    <w:rsid w:val="00C27F13"/>
    <w:rsid w:val="00C32A58"/>
    <w:rsid w:val="00C33CF5"/>
    <w:rsid w:val="00C3473C"/>
    <w:rsid w:val="00C360D4"/>
    <w:rsid w:val="00C41BF0"/>
    <w:rsid w:val="00C443CB"/>
    <w:rsid w:val="00C45396"/>
    <w:rsid w:val="00C470A6"/>
    <w:rsid w:val="00C4784E"/>
    <w:rsid w:val="00C47D2E"/>
    <w:rsid w:val="00C50255"/>
    <w:rsid w:val="00C54368"/>
    <w:rsid w:val="00C563E1"/>
    <w:rsid w:val="00C57E51"/>
    <w:rsid w:val="00C62719"/>
    <w:rsid w:val="00C62C52"/>
    <w:rsid w:val="00C64CAF"/>
    <w:rsid w:val="00C651B5"/>
    <w:rsid w:val="00C6774E"/>
    <w:rsid w:val="00C7316E"/>
    <w:rsid w:val="00C7359E"/>
    <w:rsid w:val="00C73E64"/>
    <w:rsid w:val="00C75362"/>
    <w:rsid w:val="00C8099F"/>
    <w:rsid w:val="00C80BE4"/>
    <w:rsid w:val="00C8181C"/>
    <w:rsid w:val="00C82925"/>
    <w:rsid w:val="00C830DD"/>
    <w:rsid w:val="00C85A56"/>
    <w:rsid w:val="00C863B8"/>
    <w:rsid w:val="00C86B12"/>
    <w:rsid w:val="00C86FEF"/>
    <w:rsid w:val="00C912F1"/>
    <w:rsid w:val="00C9264A"/>
    <w:rsid w:val="00C9688B"/>
    <w:rsid w:val="00C97B27"/>
    <w:rsid w:val="00CA0493"/>
    <w:rsid w:val="00CA1509"/>
    <w:rsid w:val="00CA1CFD"/>
    <w:rsid w:val="00CA2A8F"/>
    <w:rsid w:val="00CB4631"/>
    <w:rsid w:val="00CB5044"/>
    <w:rsid w:val="00CB6EC0"/>
    <w:rsid w:val="00CB75C3"/>
    <w:rsid w:val="00CC1985"/>
    <w:rsid w:val="00CC2449"/>
    <w:rsid w:val="00CC636E"/>
    <w:rsid w:val="00CC6F35"/>
    <w:rsid w:val="00CD0200"/>
    <w:rsid w:val="00CD05CF"/>
    <w:rsid w:val="00CD6DE5"/>
    <w:rsid w:val="00CE06F1"/>
    <w:rsid w:val="00CE1B9B"/>
    <w:rsid w:val="00CF008B"/>
    <w:rsid w:val="00CF22BD"/>
    <w:rsid w:val="00CF398E"/>
    <w:rsid w:val="00CF55E4"/>
    <w:rsid w:val="00CF7542"/>
    <w:rsid w:val="00CF7EEB"/>
    <w:rsid w:val="00D003BE"/>
    <w:rsid w:val="00D00B79"/>
    <w:rsid w:val="00D0269E"/>
    <w:rsid w:val="00D03A8A"/>
    <w:rsid w:val="00D03CE3"/>
    <w:rsid w:val="00D03FA5"/>
    <w:rsid w:val="00D04638"/>
    <w:rsid w:val="00D05320"/>
    <w:rsid w:val="00D068F8"/>
    <w:rsid w:val="00D11777"/>
    <w:rsid w:val="00D1278D"/>
    <w:rsid w:val="00D156CF"/>
    <w:rsid w:val="00D225D8"/>
    <w:rsid w:val="00D23C12"/>
    <w:rsid w:val="00D326D0"/>
    <w:rsid w:val="00D33630"/>
    <w:rsid w:val="00D3492B"/>
    <w:rsid w:val="00D3559E"/>
    <w:rsid w:val="00D37B0C"/>
    <w:rsid w:val="00D40D7C"/>
    <w:rsid w:val="00D41378"/>
    <w:rsid w:val="00D42BD0"/>
    <w:rsid w:val="00D42C2D"/>
    <w:rsid w:val="00D42CCB"/>
    <w:rsid w:val="00D4344F"/>
    <w:rsid w:val="00D44DBC"/>
    <w:rsid w:val="00D50039"/>
    <w:rsid w:val="00D52BA6"/>
    <w:rsid w:val="00D52BF7"/>
    <w:rsid w:val="00D5444B"/>
    <w:rsid w:val="00D60CE2"/>
    <w:rsid w:val="00D64C15"/>
    <w:rsid w:val="00D66F7D"/>
    <w:rsid w:val="00D700F1"/>
    <w:rsid w:val="00D70802"/>
    <w:rsid w:val="00D730D1"/>
    <w:rsid w:val="00D738CB"/>
    <w:rsid w:val="00D76A97"/>
    <w:rsid w:val="00D77A30"/>
    <w:rsid w:val="00D77FA0"/>
    <w:rsid w:val="00D803ED"/>
    <w:rsid w:val="00D8318F"/>
    <w:rsid w:val="00D90F45"/>
    <w:rsid w:val="00D95E8C"/>
    <w:rsid w:val="00D97022"/>
    <w:rsid w:val="00DA5570"/>
    <w:rsid w:val="00DA6242"/>
    <w:rsid w:val="00DA72E9"/>
    <w:rsid w:val="00DB08CE"/>
    <w:rsid w:val="00DB23DA"/>
    <w:rsid w:val="00DB2435"/>
    <w:rsid w:val="00DB2669"/>
    <w:rsid w:val="00DB4EAA"/>
    <w:rsid w:val="00DC0448"/>
    <w:rsid w:val="00DC2FB8"/>
    <w:rsid w:val="00DC7146"/>
    <w:rsid w:val="00DC740E"/>
    <w:rsid w:val="00DC7F2A"/>
    <w:rsid w:val="00DD535E"/>
    <w:rsid w:val="00DD654D"/>
    <w:rsid w:val="00DD6BB6"/>
    <w:rsid w:val="00DE2D70"/>
    <w:rsid w:val="00DE5DDE"/>
    <w:rsid w:val="00DE668E"/>
    <w:rsid w:val="00DF081D"/>
    <w:rsid w:val="00DF1CDC"/>
    <w:rsid w:val="00DF2234"/>
    <w:rsid w:val="00DF5AC3"/>
    <w:rsid w:val="00DF6401"/>
    <w:rsid w:val="00DF6DA3"/>
    <w:rsid w:val="00DF7ACB"/>
    <w:rsid w:val="00E03053"/>
    <w:rsid w:val="00E038DA"/>
    <w:rsid w:val="00E04B98"/>
    <w:rsid w:val="00E100EB"/>
    <w:rsid w:val="00E1235D"/>
    <w:rsid w:val="00E146EE"/>
    <w:rsid w:val="00E14755"/>
    <w:rsid w:val="00E14F67"/>
    <w:rsid w:val="00E153AD"/>
    <w:rsid w:val="00E15AA5"/>
    <w:rsid w:val="00E15B76"/>
    <w:rsid w:val="00E176B6"/>
    <w:rsid w:val="00E20194"/>
    <w:rsid w:val="00E21239"/>
    <w:rsid w:val="00E23568"/>
    <w:rsid w:val="00E23692"/>
    <w:rsid w:val="00E2456B"/>
    <w:rsid w:val="00E24DA3"/>
    <w:rsid w:val="00E25A47"/>
    <w:rsid w:val="00E2679A"/>
    <w:rsid w:val="00E30851"/>
    <w:rsid w:val="00E30D21"/>
    <w:rsid w:val="00E31CFE"/>
    <w:rsid w:val="00E32978"/>
    <w:rsid w:val="00E36896"/>
    <w:rsid w:val="00E37662"/>
    <w:rsid w:val="00E37ECC"/>
    <w:rsid w:val="00E400D0"/>
    <w:rsid w:val="00E40A0B"/>
    <w:rsid w:val="00E41AB7"/>
    <w:rsid w:val="00E423E0"/>
    <w:rsid w:val="00E4280E"/>
    <w:rsid w:val="00E43BA9"/>
    <w:rsid w:val="00E440BA"/>
    <w:rsid w:val="00E44D5B"/>
    <w:rsid w:val="00E45A62"/>
    <w:rsid w:val="00E50DE4"/>
    <w:rsid w:val="00E5604A"/>
    <w:rsid w:val="00E563D8"/>
    <w:rsid w:val="00E57047"/>
    <w:rsid w:val="00E651B1"/>
    <w:rsid w:val="00E6695D"/>
    <w:rsid w:val="00E66C36"/>
    <w:rsid w:val="00E701C3"/>
    <w:rsid w:val="00E7182B"/>
    <w:rsid w:val="00E75222"/>
    <w:rsid w:val="00E75373"/>
    <w:rsid w:val="00E7751C"/>
    <w:rsid w:val="00E825CF"/>
    <w:rsid w:val="00E83EC9"/>
    <w:rsid w:val="00E83EE2"/>
    <w:rsid w:val="00E84C44"/>
    <w:rsid w:val="00E85A6E"/>
    <w:rsid w:val="00E916CE"/>
    <w:rsid w:val="00E92E8B"/>
    <w:rsid w:val="00E93036"/>
    <w:rsid w:val="00E935CF"/>
    <w:rsid w:val="00E94859"/>
    <w:rsid w:val="00E95CF4"/>
    <w:rsid w:val="00E973C5"/>
    <w:rsid w:val="00EA1AEC"/>
    <w:rsid w:val="00EA20CE"/>
    <w:rsid w:val="00EA3034"/>
    <w:rsid w:val="00EA30A8"/>
    <w:rsid w:val="00EB1294"/>
    <w:rsid w:val="00EB51EE"/>
    <w:rsid w:val="00EB6C2B"/>
    <w:rsid w:val="00EC15FB"/>
    <w:rsid w:val="00EC1822"/>
    <w:rsid w:val="00EC29A5"/>
    <w:rsid w:val="00EC3166"/>
    <w:rsid w:val="00EC4150"/>
    <w:rsid w:val="00EC5572"/>
    <w:rsid w:val="00EC59C0"/>
    <w:rsid w:val="00ED27C8"/>
    <w:rsid w:val="00ED289B"/>
    <w:rsid w:val="00ED330A"/>
    <w:rsid w:val="00ED38F2"/>
    <w:rsid w:val="00ED53F7"/>
    <w:rsid w:val="00ED7DF1"/>
    <w:rsid w:val="00EE04FC"/>
    <w:rsid w:val="00EE2E07"/>
    <w:rsid w:val="00EE3E3B"/>
    <w:rsid w:val="00EE4AD4"/>
    <w:rsid w:val="00EE6970"/>
    <w:rsid w:val="00EF0DFD"/>
    <w:rsid w:val="00EF10E3"/>
    <w:rsid w:val="00EF20D2"/>
    <w:rsid w:val="00EF4AF4"/>
    <w:rsid w:val="00EF6CB7"/>
    <w:rsid w:val="00EF72F3"/>
    <w:rsid w:val="00F0171F"/>
    <w:rsid w:val="00F02FC7"/>
    <w:rsid w:val="00F046D4"/>
    <w:rsid w:val="00F056F8"/>
    <w:rsid w:val="00F05ABB"/>
    <w:rsid w:val="00F1520B"/>
    <w:rsid w:val="00F202C7"/>
    <w:rsid w:val="00F2120E"/>
    <w:rsid w:val="00F21412"/>
    <w:rsid w:val="00F214F2"/>
    <w:rsid w:val="00F263C8"/>
    <w:rsid w:val="00F26544"/>
    <w:rsid w:val="00F275B8"/>
    <w:rsid w:val="00F327B1"/>
    <w:rsid w:val="00F32C93"/>
    <w:rsid w:val="00F33536"/>
    <w:rsid w:val="00F33AED"/>
    <w:rsid w:val="00F370D3"/>
    <w:rsid w:val="00F37BE8"/>
    <w:rsid w:val="00F45498"/>
    <w:rsid w:val="00F471E9"/>
    <w:rsid w:val="00F50132"/>
    <w:rsid w:val="00F55AD1"/>
    <w:rsid w:val="00F56BF5"/>
    <w:rsid w:val="00F572A0"/>
    <w:rsid w:val="00F60B08"/>
    <w:rsid w:val="00F63546"/>
    <w:rsid w:val="00F6451B"/>
    <w:rsid w:val="00F72166"/>
    <w:rsid w:val="00F73889"/>
    <w:rsid w:val="00F746D6"/>
    <w:rsid w:val="00F7656D"/>
    <w:rsid w:val="00F801FA"/>
    <w:rsid w:val="00F805F0"/>
    <w:rsid w:val="00F81A91"/>
    <w:rsid w:val="00F82026"/>
    <w:rsid w:val="00F8411D"/>
    <w:rsid w:val="00F84401"/>
    <w:rsid w:val="00F867A4"/>
    <w:rsid w:val="00F87F48"/>
    <w:rsid w:val="00F90941"/>
    <w:rsid w:val="00F9175A"/>
    <w:rsid w:val="00F921F7"/>
    <w:rsid w:val="00F96C84"/>
    <w:rsid w:val="00F975E0"/>
    <w:rsid w:val="00FA13B7"/>
    <w:rsid w:val="00FA3021"/>
    <w:rsid w:val="00FA39A3"/>
    <w:rsid w:val="00FA585A"/>
    <w:rsid w:val="00FA5A24"/>
    <w:rsid w:val="00FA6263"/>
    <w:rsid w:val="00FA6BC8"/>
    <w:rsid w:val="00FB1693"/>
    <w:rsid w:val="00FB2535"/>
    <w:rsid w:val="00FB2FFF"/>
    <w:rsid w:val="00FB3E40"/>
    <w:rsid w:val="00FB4921"/>
    <w:rsid w:val="00FC0337"/>
    <w:rsid w:val="00FC0705"/>
    <w:rsid w:val="00FC1F24"/>
    <w:rsid w:val="00FC4619"/>
    <w:rsid w:val="00FD36C9"/>
    <w:rsid w:val="00FD3DB1"/>
    <w:rsid w:val="00FE17BA"/>
    <w:rsid w:val="00FE6F0B"/>
    <w:rsid w:val="00FE7498"/>
    <w:rsid w:val="00FE7B88"/>
    <w:rsid w:val="00FF23BE"/>
    <w:rsid w:val="00FF2B08"/>
    <w:rsid w:val="00FF2DEB"/>
    <w:rsid w:val="00FF51AF"/>
    <w:rsid w:val="01612486"/>
    <w:rsid w:val="032F7923"/>
    <w:rsid w:val="05DE4F70"/>
    <w:rsid w:val="086853AC"/>
    <w:rsid w:val="0A712149"/>
    <w:rsid w:val="0B40319F"/>
    <w:rsid w:val="0BA27F36"/>
    <w:rsid w:val="0C1C33FC"/>
    <w:rsid w:val="0C683E83"/>
    <w:rsid w:val="0D191D1B"/>
    <w:rsid w:val="0D7D37C3"/>
    <w:rsid w:val="0DE4314B"/>
    <w:rsid w:val="0F5A1572"/>
    <w:rsid w:val="104057C2"/>
    <w:rsid w:val="11B97223"/>
    <w:rsid w:val="12533A84"/>
    <w:rsid w:val="128530DB"/>
    <w:rsid w:val="12867423"/>
    <w:rsid w:val="128C2E91"/>
    <w:rsid w:val="12B411D4"/>
    <w:rsid w:val="12C71B8E"/>
    <w:rsid w:val="13921793"/>
    <w:rsid w:val="13DB02F4"/>
    <w:rsid w:val="13F7257E"/>
    <w:rsid w:val="1436780D"/>
    <w:rsid w:val="1792365C"/>
    <w:rsid w:val="194F2F24"/>
    <w:rsid w:val="196B2209"/>
    <w:rsid w:val="19F73388"/>
    <w:rsid w:val="1B121F6D"/>
    <w:rsid w:val="1B223F1E"/>
    <w:rsid w:val="1B7B0BAB"/>
    <w:rsid w:val="1C1E4E10"/>
    <w:rsid w:val="1C775852"/>
    <w:rsid w:val="1CA91BB6"/>
    <w:rsid w:val="1D6B0391"/>
    <w:rsid w:val="1EDA15F0"/>
    <w:rsid w:val="1EEC50DD"/>
    <w:rsid w:val="1F7F1A6B"/>
    <w:rsid w:val="1FC32C90"/>
    <w:rsid w:val="2019354B"/>
    <w:rsid w:val="20D622F8"/>
    <w:rsid w:val="21822ED8"/>
    <w:rsid w:val="2415402C"/>
    <w:rsid w:val="246F5745"/>
    <w:rsid w:val="25A9417B"/>
    <w:rsid w:val="25C07B3A"/>
    <w:rsid w:val="26657222"/>
    <w:rsid w:val="27112FE6"/>
    <w:rsid w:val="27EF29FE"/>
    <w:rsid w:val="28C36383"/>
    <w:rsid w:val="29233F5F"/>
    <w:rsid w:val="2A2B78A5"/>
    <w:rsid w:val="2A801066"/>
    <w:rsid w:val="2ADD2C5D"/>
    <w:rsid w:val="2C426D58"/>
    <w:rsid w:val="2C6D7E6F"/>
    <w:rsid w:val="2CA27B83"/>
    <w:rsid w:val="2D156D07"/>
    <w:rsid w:val="2DA85C50"/>
    <w:rsid w:val="2E4954F9"/>
    <w:rsid w:val="2EE53E47"/>
    <w:rsid w:val="2F280F6C"/>
    <w:rsid w:val="2F5E1E68"/>
    <w:rsid w:val="2FAB14B5"/>
    <w:rsid w:val="302F79D1"/>
    <w:rsid w:val="31AD0542"/>
    <w:rsid w:val="31F570D3"/>
    <w:rsid w:val="321560E5"/>
    <w:rsid w:val="35972FD1"/>
    <w:rsid w:val="36B72606"/>
    <w:rsid w:val="373F4EDB"/>
    <w:rsid w:val="37C904F2"/>
    <w:rsid w:val="37F339F0"/>
    <w:rsid w:val="383E1E35"/>
    <w:rsid w:val="395D152B"/>
    <w:rsid w:val="3AAA66F6"/>
    <w:rsid w:val="3AF82537"/>
    <w:rsid w:val="3BE7142E"/>
    <w:rsid w:val="3C3154D6"/>
    <w:rsid w:val="3C3C3197"/>
    <w:rsid w:val="3CA84E03"/>
    <w:rsid w:val="3F4201AB"/>
    <w:rsid w:val="402C1120"/>
    <w:rsid w:val="40FE7532"/>
    <w:rsid w:val="4156198E"/>
    <w:rsid w:val="42A570AD"/>
    <w:rsid w:val="42D21CFC"/>
    <w:rsid w:val="4334196A"/>
    <w:rsid w:val="448D2D6B"/>
    <w:rsid w:val="44C10FC9"/>
    <w:rsid w:val="457D27A0"/>
    <w:rsid w:val="468F587D"/>
    <w:rsid w:val="46A873CD"/>
    <w:rsid w:val="482545A4"/>
    <w:rsid w:val="48FB3BCB"/>
    <w:rsid w:val="4A3E37DC"/>
    <w:rsid w:val="4A4C501E"/>
    <w:rsid w:val="4AEA7D44"/>
    <w:rsid w:val="4C0A34C1"/>
    <w:rsid w:val="4D0C5659"/>
    <w:rsid w:val="501264E9"/>
    <w:rsid w:val="51EC5D4D"/>
    <w:rsid w:val="51FB0A84"/>
    <w:rsid w:val="521D4FEA"/>
    <w:rsid w:val="532E2DB4"/>
    <w:rsid w:val="53937487"/>
    <w:rsid w:val="55A1263A"/>
    <w:rsid w:val="55C70C5F"/>
    <w:rsid w:val="576D51FC"/>
    <w:rsid w:val="587E6EDA"/>
    <w:rsid w:val="589C04F9"/>
    <w:rsid w:val="59134814"/>
    <w:rsid w:val="592A79B8"/>
    <w:rsid w:val="5B034375"/>
    <w:rsid w:val="5CE531C2"/>
    <w:rsid w:val="5D416EE2"/>
    <w:rsid w:val="5E077278"/>
    <w:rsid w:val="5EC535B6"/>
    <w:rsid w:val="600B570F"/>
    <w:rsid w:val="601D7536"/>
    <w:rsid w:val="60592BE5"/>
    <w:rsid w:val="636F37B2"/>
    <w:rsid w:val="6507448A"/>
    <w:rsid w:val="670249AE"/>
    <w:rsid w:val="67981CFF"/>
    <w:rsid w:val="68850BB3"/>
    <w:rsid w:val="68AF4F7D"/>
    <w:rsid w:val="6C211928"/>
    <w:rsid w:val="6C56467A"/>
    <w:rsid w:val="6D1A398C"/>
    <w:rsid w:val="6E2830E1"/>
    <w:rsid w:val="6F720E3B"/>
    <w:rsid w:val="70AE44E6"/>
    <w:rsid w:val="712123C5"/>
    <w:rsid w:val="73BF558A"/>
    <w:rsid w:val="74320BCD"/>
    <w:rsid w:val="752525D1"/>
    <w:rsid w:val="753B1AFA"/>
    <w:rsid w:val="75BC6204"/>
    <w:rsid w:val="75EF11EC"/>
    <w:rsid w:val="76995DDA"/>
    <w:rsid w:val="772E5FA9"/>
    <w:rsid w:val="772F4356"/>
    <w:rsid w:val="773220E5"/>
    <w:rsid w:val="77455C07"/>
    <w:rsid w:val="785506C7"/>
    <w:rsid w:val="7A787ABF"/>
    <w:rsid w:val="7AB64EA2"/>
    <w:rsid w:val="7B8D45BD"/>
    <w:rsid w:val="7B9126AC"/>
    <w:rsid w:val="7C977B94"/>
    <w:rsid w:val="7CFD1DF5"/>
    <w:rsid w:val="7D940B96"/>
    <w:rsid w:val="7ED53AEB"/>
    <w:rsid w:val="7F494533"/>
    <w:rsid w:val="FFFB985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qFormat/>
    <w:uiPriority w:val="0"/>
    <w:pPr>
      <w:widowControl w:val="0"/>
      <w:autoSpaceDE w:val="0"/>
      <w:autoSpaceDN w:val="0"/>
      <w:adjustRightInd w:val="0"/>
      <w:snapToGrid w:val="0"/>
      <w:spacing w:line="276" w:lineRule="auto"/>
      <w:jc w:val="center"/>
      <w:outlineLvl w:val="0"/>
    </w:pPr>
    <w:rPr>
      <w:rFonts w:eastAsia="微软简标宋"/>
      <w:bCs/>
      <w:snapToGrid w:val="0"/>
      <w:kern w:val="44"/>
      <w:sz w:val="44"/>
      <w:szCs w:val="4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firstLine="480"/>
    </w:pPr>
    <w:rPr>
      <w:rFonts w:ascii="宋体" w:hAnsi="宋体"/>
      <w:color w:val="000000"/>
      <w:sz w:val="24"/>
    </w:rPr>
  </w:style>
  <w:style w:type="paragraph" w:styleId="4">
    <w:name w:val="annotation text"/>
    <w:basedOn w:val="1"/>
    <w:qFormat/>
    <w:uiPriority w:val="0"/>
    <w:pPr>
      <w:jc w:val="left"/>
    </w:pPr>
  </w:style>
  <w:style w:type="paragraph" w:styleId="5">
    <w:name w:val="Body Text"/>
    <w:basedOn w:val="1"/>
    <w:next w:val="6"/>
    <w:qFormat/>
    <w:uiPriority w:val="0"/>
    <w:pPr>
      <w:spacing w:line="0" w:lineRule="atLeast"/>
    </w:pPr>
    <w:rPr>
      <w:rFonts w:eastAsia="小标宋"/>
      <w:sz w:val="44"/>
    </w:rPr>
  </w:style>
  <w:style w:type="paragraph" w:styleId="6">
    <w:name w:val="toc 5"/>
    <w:basedOn w:val="1"/>
    <w:next w:val="1"/>
    <w:unhideWhenUsed/>
    <w:qFormat/>
    <w:uiPriority w:val="39"/>
    <w:pPr>
      <w:ind w:left="1680" w:leftChars="8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styleId="11">
    <w:name w:val="Title"/>
    <w:basedOn w:val="1"/>
    <w:next w:val="1"/>
    <w:qFormat/>
    <w:uiPriority w:val="0"/>
    <w:pPr>
      <w:spacing w:before="240" w:after="60"/>
      <w:jc w:val="center"/>
      <w:outlineLvl w:val="0"/>
    </w:pPr>
    <w:rPr>
      <w:rFonts w:ascii="Cambria" w:hAnsi="Cambria" w:cs="Times New Roman"/>
      <w:b/>
      <w:bCs/>
      <w:sz w:val="32"/>
      <w:szCs w:val="32"/>
    </w:rPr>
  </w:style>
  <w:style w:type="character" w:styleId="14">
    <w:name w:val="Strong"/>
    <w:basedOn w:val="13"/>
    <w:qFormat/>
    <w:uiPriority w:val="0"/>
    <w:rPr>
      <w:b/>
      <w:bCs/>
    </w:rPr>
  </w:style>
  <w:style w:type="character" w:styleId="15">
    <w:name w:val="page number"/>
    <w:basedOn w:val="13"/>
    <w:qFormat/>
    <w:uiPriority w:val="0"/>
  </w:style>
  <w:style w:type="character" w:customStyle="1" w:styleId="16">
    <w:name w:val="NormalCharacter"/>
    <w:qFormat/>
    <w:uiPriority w:val="0"/>
  </w:style>
  <w:style w:type="character" w:customStyle="1" w:styleId="17">
    <w:name w:val="fontstyle21"/>
    <w:qFormat/>
    <w:uiPriority w:val="0"/>
    <w:rPr>
      <w:rFonts w:ascii="TimesNewRomanPSMT" w:hAnsi="TimesNewRomanPSMT" w:eastAsia="TimesNewRomanPSMT" w:cs="TimesNewRomanPSMT"/>
      <w:color w:val="000000"/>
      <w:sz w:val="32"/>
      <w:szCs w:val="32"/>
    </w:rPr>
  </w:style>
  <w:style w:type="character" w:customStyle="1" w:styleId="18">
    <w:name w:val="fontstyle01"/>
    <w:qFormat/>
    <w:uiPriority w:val="0"/>
    <w:rPr>
      <w:rFonts w:ascii="仿宋_GB2312" w:hAnsi="仿宋_GB2312" w:eastAsia="仿宋_GB2312" w:cs="仿宋_GB2312"/>
      <w:color w:val="000000"/>
      <w:sz w:val="32"/>
      <w:szCs w:val="32"/>
    </w:rPr>
  </w:style>
  <w:style w:type="paragraph" w:customStyle="1" w:styleId="19">
    <w:name w:val=" Char Char Char Char"/>
    <w:basedOn w:val="1"/>
    <w:qFormat/>
    <w:uiPriority w:val="0"/>
    <w:rPr>
      <w:rFonts w:eastAsia="宋体"/>
      <w:sz w:val="21"/>
      <w:szCs w:val="24"/>
    </w:rPr>
  </w:style>
  <w:style w:type="paragraph" w:customStyle="1" w:styleId="20">
    <w:name w:val="p0"/>
    <w:basedOn w:val="1"/>
    <w:qFormat/>
    <w:uiPriority w:val="0"/>
    <w:pPr>
      <w:widowControl/>
    </w:pPr>
    <w:rPr>
      <w:rFonts w:eastAsia="宋体"/>
      <w:kern w:val="0"/>
      <w:sz w:val="21"/>
      <w:szCs w:val="21"/>
    </w:rPr>
  </w:style>
  <w:style w:type="paragraph" w:customStyle="1" w:styleId="21">
    <w:name w:val="Char"/>
    <w:basedOn w:val="1"/>
    <w:qFormat/>
    <w:uiPriority w:val="0"/>
    <w:pPr>
      <w:widowControl/>
      <w:spacing w:after="160" w:line="240" w:lineRule="exact"/>
      <w:jc w:val="left"/>
    </w:pPr>
    <w:rPr>
      <w:rFonts w:ascii="Verdana" w:hAnsi="Verdana"/>
      <w:kern w:val="0"/>
      <w:sz w:val="24"/>
      <w:lang w:eastAsia="en-US"/>
    </w:rPr>
  </w:style>
  <w:style w:type="paragraph" w:customStyle="1" w:styleId="22">
    <w:name w:val="Char Char Char Char"/>
    <w:basedOn w:val="1"/>
    <w:qFormat/>
    <w:uiPriority w:val="0"/>
    <w:rPr>
      <w:rFonts w:eastAsia="宋体"/>
      <w:sz w:val="21"/>
      <w:szCs w:val="24"/>
    </w:rPr>
  </w:style>
  <w:style w:type="paragraph" w:customStyle="1" w:styleId="23">
    <w:name w:val="列出段落1"/>
    <w:basedOn w:val="1"/>
    <w:qFormat/>
    <w:uiPriority w:val="34"/>
    <w:pPr>
      <w:ind w:firstLine="420" w:firstLineChars="200"/>
    </w:pPr>
  </w:style>
  <w:style w:type="paragraph" w:customStyle="1" w:styleId="24">
    <w:name w:val="Heading3"/>
    <w:basedOn w:val="1"/>
    <w:next w:val="1"/>
    <w:qFormat/>
    <w:uiPriority w:val="0"/>
    <w:pPr>
      <w:keepNext/>
      <w:keepLines/>
      <w:spacing w:line="413" w:lineRule="auto"/>
    </w:pPr>
  </w:style>
  <w:style w:type="paragraph" w:customStyle="1" w:styleId="25">
    <w:name w:val=" Char2"/>
    <w:basedOn w:val="1"/>
    <w:qFormat/>
    <w:uiPriority w:val="0"/>
    <w:rPr>
      <w:rFonts w:eastAsia="宋体"/>
      <w:sz w:val="21"/>
      <w:szCs w:val="24"/>
    </w:rPr>
  </w:style>
  <w:style w:type="paragraph" w:customStyle="1" w:styleId="26">
    <w:name w:val="列出段落"/>
    <w:basedOn w:val="1"/>
    <w:qFormat/>
    <w:uiPriority w:val="0"/>
    <w:pPr>
      <w:ind w:firstLine="420" w:firstLineChars="200"/>
    </w:pPr>
    <w:rPr>
      <w:rFonts w:eastAsia="宋体"/>
      <w:sz w:val="21"/>
      <w:szCs w:val="24"/>
    </w:rPr>
  </w:style>
  <w:style w:type="paragraph" w:customStyle="1" w:styleId="27">
    <w:name w:val="p16"/>
    <w:basedOn w:val="1"/>
    <w:qFormat/>
    <w:uiPriority w:val="0"/>
    <w:pPr>
      <w:widowControl/>
    </w:pPr>
    <w:rPr>
      <w:rFonts w:eastAsia="宋体"/>
      <w:kern w:val="0"/>
      <w:sz w:val="21"/>
      <w:szCs w:val="21"/>
    </w:rPr>
  </w:style>
  <w:style w:type="paragraph" w:customStyle="1" w:styleId="28">
    <w:name w:val="_Style 15"/>
    <w:basedOn w:val="1"/>
    <w:next w:val="1"/>
    <w:qFormat/>
    <w:uiPriority w:val="0"/>
    <w:pPr>
      <w:pBdr>
        <w:bottom w:val="single" w:color="auto" w:sz="6" w:space="1"/>
      </w:pBdr>
      <w:jc w:val="center"/>
    </w:pPr>
    <w:rPr>
      <w:rFonts w:ascii="Arial" w:eastAsia="宋体"/>
      <w:vanish/>
      <w:sz w:val="16"/>
    </w:rPr>
  </w:style>
  <w:style w:type="paragraph" w:customStyle="1" w:styleId="29">
    <w:name w:val="Normal"/>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
    <w:name w:val="样式 三号"/>
    <w:qFormat/>
    <w:uiPriority w:val="0"/>
    <w:pPr>
      <w:widowControl w:val="0"/>
      <w:spacing w:line="560" w:lineRule="exact"/>
      <w:jc w:val="both"/>
    </w:pPr>
    <w:rPr>
      <w:rFonts w:ascii="Times New Roman" w:hAnsi="Times New Roman" w:eastAsia="方正仿宋_GBK" w:cs="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 </Company>
  <Pages>10</Pages>
  <Words>12046</Words>
  <Characters>12188</Characters>
  <Lines>1</Lines>
  <Paragraphs>1</Paragraphs>
  <TotalTime>7</TotalTime>
  <ScaleCrop>false</ScaleCrop>
  <LinksUpToDate>false</LinksUpToDate>
  <CharactersWithSpaces>12252</CharactersWithSpaces>
  <Application>WPS Office WWO_wpscloud_20260608094806-0f98d75745</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2018-08-01T11:17:00Z</dcterms:created>
  <dc:creator>user_common</dc:creator>
  <cp:lastModifiedBy>桂子洋</cp:lastModifiedBy>
  <cp:lastPrinted>2026-04-01T16:23:00Z</cp:lastPrinted>
  <dcterms:modified xsi:type="dcterms:W3CDTF">2026-07-13T16:06:36Z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2052-12.9.0.26442</vt:lpwstr>
  </property>
  <property fmtid="{D5CDD505-2E9C-101B-9397-08002B2CF9AE}" pid="3" name="ICV">
    <vt:lpwstr>4F2B0762E4E233778C9C546AF97A728F_43</vt:lpwstr>
  </property>
</Properties>
</file>