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47F52">
      <w:pPr>
        <w:ind w:firstLine="600" w:firstLineChars="200"/>
        <w:jc w:val="center"/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关于变更粤（2025）中山市不动产权第0591748号用地规划条件公示的通告</w:t>
      </w:r>
    </w:p>
    <w:p w14:paraId="6D5D9E8E">
      <w:pPr>
        <w:ind w:firstLine="420" w:firstLineChars="20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43200" cy="2844800"/>
            <wp:effectExtent l="0" t="0" r="0" b="12700"/>
            <wp:docPr id="1" name="图片 1" descr="控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控规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2B787">
      <w:pPr>
        <w:ind w:firstLine="420" w:firstLineChars="200"/>
        <w:jc w:val="center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地块用地图</w:t>
      </w:r>
    </w:p>
    <w:p w14:paraId="4D7EB769">
      <w:pPr>
        <w:ind w:firstLine="600" w:firstLineChars="200"/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该宗地位于中山市南朗街道榄边村南塘迎新街33号，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不动产权证号为：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粤（2025）中山市不动产权第0591748号，证载土地用途为农村宅基地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，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用地面积为102.51平方米，土地使用权人为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简国治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。现该单位申请按农房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管控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标准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  <w:t>350平方米以下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变更该宗地规划条件。</w:t>
      </w:r>
    </w:p>
    <w:p w14:paraId="06F5650B">
      <w:pPr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我局已受理其申请，根据公开、公平、公正原则，现对该宗地规划条件变更进行公示，公示如下：</w:t>
      </w:r>
    </w:p>
    <w:p w14:paraId="6F9110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600" w:firstLineChars="200"/>
        <w:jc w:val="left"/>
        <w:rPr>
          <w:rFonts w:hint="eastAsia" w:ascii="CESI宋体-GB18030" w:hAnsi="CESI宋体-GB18030" w:eastAsia="CESI宋体-GB18030" w:cs="CESI宋体-GB18030"/>
          <w:color w:val="000000"/>
          <w:kern w:val="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该用地位于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</w:rPr>
        <w:t>《</w:t>
      </w:r>
      <w:r>
        <w:rPr>
          <w:rFonts w:hint="eastAsia" w:ascii="CESI宋体-GB18030" w:hAnsi="CESI宋体-GB18030" w:eastAsia="CESI宋体-GB18030" w:cs="CESI宋体-GB18030"/>
          <w:i w:val="0"/>
          <w:iCs w:val="0"/>
          <w:caps w:val="0"/>
          <w:color w:val="auto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中山市华南现代中医药城丹参路、叔和路细化维护报告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</w:rPr>
        <w:t>》</w:t>
      </w:r>
      <w:r>
        <w:rPr>
          <w:rFonts w:hint="eastAsia" w:ascii="CESI宋体-GB18030" w:hAnsi="CESI宋体-GB18030" w:eastAsia="CESI宋体-GB18030" w:cs="CESI宋体-GB18030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在F1-05用地范围内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，规划功能为</w:t>
      </w:r>
      <w:r>
        <w:rPr>
          <w:rFonts w:hint="eastAsia" w:ascii="CESI宋体-GB18030" w:hAnsi="CESI宋体-GB18030" w:eastAsia="CESI宋体-GB18030" w:cs="CESI宋体-GB18030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三类居住用地，</w:t>
      </w:r>
      <w:bookmarkStart w:id="0" w:name="_GoBack"/>
      <w:bookmarkEnd w:id="0"/>
      <w:r>
        <w:rPr>
          <w:rFonts w:hint="eastAsia" w:ascii="CESI宋体-GB18030" w:hAnsi="CESI宋体-GB18030" w:eastAsia="CESI宋体-GB18030" w:cs="CESI宋体-GB18030"/>
          <w:sz w:val="30"/>
          <w:szCs w:val="30"/>
        </w:rPr>
        <w:t>符合规划用地性质。拟根据相关规定和技术标准办理规划条件变更。</w:t>
      </w:r>
    </w:p>
    <w:p w14:paraId="1D55F782">
      <w:pPr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   根据《中华人民共和国城乡规划法》相关规定，现就该事项予以公示，公示期为本公示刊登之日起十日。在公示期内如对上述调整事项有意见或建议，请使用真实姓名及联系方式，以书面形式反馈到以下地址：中山市翠亨新区规划馆 207室，逾期视为无异议。</w:t>
      </w:r>
    </w:p>
    <w:p w14:paraId="0BF737AE">
      <w:pP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     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  <w:t xml:space="preserve">         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联系人：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林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先生    联系电话：8559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  <w:t>8835</w:t>
      </w:r>
    </w:p>
    <w:p w14:paraId="4CBF70F9">
      <w:pPr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                      中山市自然资源局翠亨新区分局</w:t>
      </w:r>
    </w:p>
    <w:p w14:paraId="23D240B1"/>
    <w:p w14:paraId="1C4929C3"/>
    <w:p w14:paraId="576230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C3EA9"/>
    <w:rsid w:val="01166D34"/>
    <w:rsid w:val="0ACF7E55"/>
    <w:rsid w:val="11AA2163"/>
    <w:rsid w:val="1750119F"/>
    <w:rsid w:val="180533FE"/>
    <w:rsid w:val="18C33C94"/>
    <w:rsid w:val="1ABC2BC8"/>
    <w:rsid w:val="1B0644C8"/>
    <w:rsid w:val="1C923177"/>
    <w:rsid w:val="2D4F5B68"/>
    <w:rsid w:val="33FD5A11"/>
    <w:rsid w:val="43FC0587"/>
    <w:rsid w:val="49BE074E"/>
    <w:rsid w:val="4B910726"/>
    <w:rsid w:val="4EC46866"/>
    <w:rsid w:val="53C600F3"/>
    <w:rsid w:val="54C46E08"/>
    <w:rsid w:val="629A1DD2"/>
    <w:rsid w:val="6A02619E"/>
    <w:rsid w:val="71175B63"/>
    <w:rsid w:val="76FAC2C4"/>
    <w:rsid w:val="78AC3EA9"/>
    <w:rsid w:val="7A9B3FB0"/>
    <w:rsid w:val="7EFF473D"/>
    <w:rsid w:val="7FE7F8F9"/>
    <w:rsid w:val="967F01DA"/>
    <w:rsid w:val="9FEFDC8B"/>
    <w:rsid w:val="DF8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2024-01-24T15:06:00Z</dcterms:created>
  <dc:creator>曹宇晟</dc:creator>
  <cp:lastModifiedBy>greatwall</cp:lastModifiedBy>
  <dcterms:modified xsi:type="dcterms:W3CDTF">2026-08-03T10:56:56Z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B642DE781EE646EE9D907A22B0DAE701</vt:lpwstr>
  </property>
</Properties>
</file>