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</w:rPr>
        <w:t>南头镇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val="en-US"/>
        </w:rPr>
        <w:t>冯洁明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、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val="en-US"/>
        </w:rPr>
        <w:t>冯波、冯培光、梁惠玲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“工改工”项目低效用地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  <w:t>再开发实施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</w:rPr>
        <w:t>方案</w:t>
      </w:r>
    </w:p>
    <w:p>
      <w:pPr>
        <w:spacing w:line="400" w:lineRule="exact"/>
        <w:jc w:val="center"/>
        <w:rPr>
          <w:b/>
          <w:bCs/>
          <w:sz w:val="32"/>
          <w:szCs w:val="32"/>
        </w:rPr>
      </w:pP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根据中山市城市更新（“三旧”改造）专项规划和现行控制性详细规划，南头镇人民政府拟对位于中山市南头镇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怡福路12号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冯洁明、冯波、冯培光、梁惠玲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的低效工业用地进行改造，由产权人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冯洁明、冯波、冯培光、梁惠玲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作为改造主体进行自主改造，采取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局部改造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的改造方式。改造方案如下:</w:t>
      </w:r>
    </w:p>
    <w:p>
      <w:pPr>
        <w:ind w:firstLine="616" w:firstLineChars="200"/>
        <w:rPr>
          <w:rFonts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一、地块基本情况</w:t>
      </w:r>
    </w:p>
    <w:p>
      <w:pPr>
        <w:ind w:firstLine="616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（一）总体情况</w:t>
      </w:r>
    </w:p>
    <w:p>
      <w:pPr>
        <w:ind w:firstLine="616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项目地块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位于</w:t>
      </w:r>
      <w:r>
        <w:rPr>
          <w:rFonts w:hint="eastAsia" w:ascii="仿宋_GB2312" w:hAnsi="仿宋_GB2312" w:eastAsia="仿宋_GB2312" w:cs="仿宋_GB2312"/>
          <w:spacing w:val="-6"/>
          <w:sz w:val="32"/>
        </w:rPr>
        <w:t>南头镇</w:t>
      </w:r>
      <w:r>
        <w:rPr>
          <w:rFonts w:hint="eastAsia" w:ascii="仿宋_GB2312" w:hAnsi="仿宋_GB2312" w:eastAsia="仿宋_GB2312" w:cs="仿宋_GB2312"/>
          <w:spacing w:val="-6"/>
          <w:sz w:val="32"/>
          <w:lang w:eastAsia="zh-CN"/>
        </w:rPr>
        <w:t>怡福路12号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北至厂房，南至宏业路，东至怡福路，西至厂房，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用地面积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1.6023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16023.1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24.03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亩）。</w:t>
      </w:r>
    </w:p>
    <w:p>
      <w:pPr>
        <w:ind w:firstLine="616" w:firstLineChars="2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标图入库情况</w:t>
      </w:r>
    </w:p>
    <w:p>
      <w:pPr>
        <w:ind w:firstLine="616" w:firstLineChars="200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该改造项目主体地块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1.6023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16023.1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24.03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亩）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2026年6月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纳入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低效用地数据库，图斑编号为442000111000061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。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）权属情况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改造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范围内涉及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1宗用地，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属国有建设用地，土地用途为工业，改造涉及的土地已经确权、登记，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不动产权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证号为：粤（20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0316017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粤（20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0316018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粤（20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0316019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粤（20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0316020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号，为土地产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权人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自20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年开始使用。</w:t>
      </w:r>
    </w:p>
    <w:p>
      <w:pPr>
        <w:ind w:firstLine="616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）土地利用现状情况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主体地块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现有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栋建筑物，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自20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年开始使用。已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按规定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办理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规划报建等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手续，现有建筑面积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19381.77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平方米，现状容积率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1.21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，作工业用途。目前未拆除现状建筑物。改造前年产值约为1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000万元（折合约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499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万元/亩），年税收约为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万元/亩）。</w:t>
      </w:r>
    </w:p>
    <w:p>
      <w:pPr>
        <w:spacing w:line="574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不涉及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闲置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不涉及查封、历史文化资源要素等情况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；不属于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土壤环境潜在监管地块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范围；地块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已抵押给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中国工商银行股份有限公司中山南头支行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，并取得上述抵押权人同意改造。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（五）规划情况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改造地块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已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纳入《中山市城市更新（‘三旧’改造）专项规划（2020-2035）》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符合《中山市国土空间总体规划（2021-2035 年）》及控制性详细规划。其中，2009年土地利用现状地类为建设用地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亩），最新土地利用现状地类为建设用地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亩）；在《中山市国土空间总体规划（2021-2035 年）》中，属城乡建设用地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亩）；在《南头镇升辉南太澳高速东侧用地（2015）SE-C9-01地块规划条件论证报告》（中府函〔20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号）中，一类工业用地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1.4077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14077.41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21.11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亩），规划容积率1-3.5,建筑密度35%-60%，绿地率10%-15%，建筑高度50米</w:t>
      </w: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;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道路用地0.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1946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1945.69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2.92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亩）。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改造主体地块位于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“三区三线”</w:t>
      </w: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城镇开发边界内，不涉及永久基本农田、生态保护红线等管控要求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。</w:t>
      </w:r>
    </w:p>
    <w:p>
      <w:pPr>
        <w:ind w:firstLine="616" w:firstLineChars="200"/>
        <w:rPr>
          <w:rFonts w:ascii="黑体" w:hAnsi="黑体" w:eastAsia="黑体" w:cs="黑体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  <w:highlight w:val="none"/>
        </w:rPr>
        <w:t>二、改造意愿情况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改造范围涉及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个权利主体，南头镇人民政府已按照法律法规，就改造范围、土地现状、改造主体及拟改造情况等事项征询涉及所有产权人改造意愿，同意将涉及土地、房屋纳入改造范围。</w:t>
      </w:r>
    </w:p>
    <w:p>
      <w:pPr>
        <w:ind w:firstLine="616" w:firstLineChars="200"/>
        <w:rPr>
          <w:rFonts w:ascii="黑体" w:hAnsi="黑体" w:eastAsia="黑体" w:cs="黑体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  <w:highlight w:val="none"/>
        </w:rPr>
        <w:t>三、改造主体及拟改造情况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根据有关规划要求，改造项目严格按照国土空间总体规划、控制性详细规划管控要求实施建设。</w:t>
      </w:r>
    </w:p>
    <w:p>
      <w:pPr>
        <w:spacing w:line="574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改造项目拟采取自主改造方式，由产权人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作为改造主体，实施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局部改造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。改造后将用于</w:t>
      </w:r>
      <w:r>
        <w:rPr>
          <w:rFonts w:hint="eastAsia" w:ascii="仿宋_GB2312" w:hAnsi="仿宋_GB2312" w:eastAsia="仿宋_GB2312" w:cs="仿宋_GB2312"/>
          <w:spacing w:val="-6"/>
          <w:sz w:val="32"/>
          <w:highlight w:val="none"/>
        </w:rPr>
        <w:t>生产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婴儿家用品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，在符合详细规划的基础上，容积率不小于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，总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计容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建筑面积不小于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32046.2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平方米，其中新建建筑面积不小于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16273.83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平方米，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拆除原建筑物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3609.4平方米，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保留原建筑物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15772.37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平方米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新建工业物业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拟申请分割销售，自持销售比例为：自持不少于20%，销售不大于80%。</w:t>
      </w:r>
    </w:p>
    <w:p>
      <w:pPr>
        <w:spacing w:line="574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项目相关情况符合国家《产业结构调整指导目录》、《中山市“三线一单”生态环境分区管控方案》、《中山市涉挥发性有机物项目环保管理规定》。改造后年产值将达到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15000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624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万元/亩），年税收将达到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1050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43.7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万元/亩）。</w:t>
      </w:r>
    </w:p>
    <w:p>
      <w:pPr>
        <w:ind w:firstLine="616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  <w:highlight w:val="none"/>
        </w:rPr>
        <w:t>四、资金筹措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项目改造成本约为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850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万元，由改造主体拟投入资金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0万元，其中自有资金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0万元，银行借贷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0万元。</w:t>
      </w:r>
    </w:p>
    <w:p>
      <w:pPr>
        <w:ind w:firstLine="616" w:firstLineChars="200"/>
        <w:rPr>
          <w:rFonts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五、开发时序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项目自改造方案批复之日起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365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日内动工，自动工之日起</w:t>
      </w:r>
      <w:r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lang w:val="en-US"/>
        </w:rPr>
        <w:t>730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日内竣工。</w:t>
      </w:r>
    </w:p>
    <w:p>
      <w:pPr>
        <w:ind w:firstLine="616" w:firstLineChars="200"/>
        <w:rPr>
          <w:rFonts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六、实施监管</w:t>
      </w:r>
    </w:p>
    <w:p>
      <w:pPr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详见南头镇与改造主体签订的项目实施监管协议。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8"/>
    <w:family w:val="auto"/>
    <w:pitch w:val="default"/>
    <w:sig w:usb0="00000000" w:usb1="00000000" w:usb2="00000006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ZDY2YmNiMWMzMTg2N2Y3OTg3YTRlYjgzMDQwN2UifQ=="/>
    <w:docVar w:name="KSO_WPS_MARK_KEY" w:val="42b0ff3d-a3c2-4880-a8bb-020ff1491b97"/>
  </w:docVars>
  <w:rsids>
    <w:rsidRoot w:val="009050CC"/>
    <w:rsid w:val="00085510"/>
    <w:rsid w:val="00093A92"/>
    <w:rsid w:val="00097FB0"/>
    <w:rsid w:val="000C7350"/>
    <w:rsid w:val="000D1DAD"/>
    <w:rsid w:val="00233255"/>
    <w:rsid w:val="0024294E"/>
    <w:rsid w:val="002A10F8"/>
    <w:rsid w:val="002F1BAE"/>
    <w:rsid w:val="00321434"/>
    <w:rsid w:val="003404AB"/>
    <w:rsid w:val="003E6B83"/>
    <w:rsid w:val="00413369"/>
    <w:rsid w:val="00431EAB"/>
    <w:rsid w:val="0056717B"/>
    <w:rsid w:val="0058143E"/>
    <w:rsid w:val="0065446F"/>
    <w:rsid w:val="006F1A8E"/>
    <w:rsid w:val="007221D9"/>
    <w:rsid w:val="009050CC"/>
    <w:rsid w:val="009F5963"/>
    <w:rsid w:val="00D05F74"/>
    <w:rsid w:val="00D51C7A"/>
    <w:rsid w:val="00DC0553"/>
    <w:rsid w:val="00EB3707"/>
    <w:rsid w:val="00EC42DC"/>
    <w:rsid w:val="00EC63A3"/>
    <w:rsid w:val="00F65B89"/>
    <w:rsid w:val="00F75136"/>
    <w:rsid w:val="00FC1897"/>
    <w:rsid w:val="01B33C25"/>
    <w:rsid w:val="027E7CF8"/>
    <w:rsid w:val="052D0DCA"/>
    <w:rsid w:val="097116D1"/>
    <w:rsid w:val="097E3590"/>
    <w:rsid w:val="0A9E5F43"/>
    <w:rsid w:val="0BAA2CD0"/>
    <w:rsid w:val="0C24314A"/>
    <w:rsid w:val="0D405134"/>
    <w:rsid w:val="0F4E6A03"/>
    <w:rsid w:val="12FF4E38"/>
    <w:rsid w:val="16C11E17"/>
    <w:rsid w:val="17666F6F"/>
    <w:rsid w:val="178A6D77"/>
    <w:rsid w:val="1C476070"/>
    <w:rsid w:val="1C640484"/>
    <w:rsid w:val="202478C7"/>
    <w:rsid w:val="213A1B47"/>
    <w:rsid w:val="23D35CE7"/>
    <w:rsid w:val="27806BAA"/>
    <w:rsid w:val="27BE2858"/>
    <w:rsid w:val="286B5250"/>
    <w:rsid w:val="29090949"/>
    <w:rsid w:val="29487125"/>
    <w:rsid w:val="29A06849"/>
    <w:rsid w:val="29CF16E1"/>
    <w:rsid w:val="29E744F3"/>
    <w:rsid w:val="2A7A21AE"/>
    <w:rsid w:val="2B24295B"/>
    <w:rsid w:val="2D365318"/>
    <w:rsid w:val="2E086998"/>
    <w:rsid w:val="2EC13E2B"/>
    <w:rsid w:val="2FF40C09"/>
    <w:rsid w:val="32086344"/>
    <w:rsid w:val="341727F5"/>
    <w:rsid w:val="348E2278"/>
    <w:rsid w:val="36474D8D"/>
    <w:rsid w:val="38080A88"/>
    <w:rsid w:val="3A7B5195"/>
    <w:rsid w:val="3BFD3176"/>
    <w:rsid w:val="43584806"/>
    <w:rsid w:val="44174B03"/>
    <w:rsid w:val="44DC5391"/>
    <w:rsid w:val="44E17915"/>
    <w:rsid w:val="460232BA"/>
    <w:rsid w:val="49C90144"/>
    <w:rsid w:val="4AE8783A"/>
    <w:rsid w:val="4EDF5F10"/>
    <w:rsid w:val="51802DCA"/>
    <w:rsid w:val="54BA2F48"/>
    <w:rsid w:val="54DD4A52"/>
    <w:rsid w:val="5C2C64D8"/>
    <w:rsid w:val="5D0B7C5E"/>
    <w:rsid w:val="5DC42461"/>
    <w:rsid w:val="5EEF498A"/>
    <w:rsid w:val="5EFD120B"/>
    <w:rsid w:val="5FA92DF7"/>
    <w:rsid w:val="60137341"/>
    <w:rsid w:val="60663786"/>
    <w:rsid w:val="60C8740B"/>
    <w:rsid w:val="620265BF"/>
    <w:rsid w:val="62E123C8"/>
    <w:rsid w:val="67050FE8"/>
    <w:rsid w:val="69565383"/>
    <w:rsid w:val="697C25FD"/>
    <w:rsid w:val="6C693D03"/>
    <w:rsid w:val="6CD55E52"/>
    <w:rsid w:val="6DBB1DDA"/>
    <w:rsid w:val="6E8A0DA4"/>
    <w:rsid w:val="6FF47ABB"/>
    <w:rsid w:val="701D41BA"/>
    <w:rsid w:val="70DC2E5E"/>
    <w:rsid w:val="719B4106"/>
    <w:rsid w:val="73FF047C"/>
    <w:rsid w:val="760A0BFC"/>
    <w:rsid w:val="7AE2051E"/>
    <w:rsid w:val="7B4C7489"/>
    <w:rsid w:val="7F105F6F"/>
    <w:rsid w:val="7FE7FA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qFormat="1" w:unhideWhenUsed="0" w:uiPriority="0" w:semiHidden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qFormat="1" w:uiPriority="99" w:semiHidden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/>
    </w:pPr>
    <w:rPr>
      <w:rFonts w:ascii="宋体" w:hAnsi="宋体"/>
      <w:color w:val="000000"/>
      <w:sz w:val="24"/>
    </w:rPr>
  </w:style>
  <w:style w:type="paragraph" w:styleId="3">
    <w:name w:val="toa heading"/>
    <w:basedOn w:val="1"/>
    <w:next w:val="1"/>
    <w:unhideWhenUsed/>
    <w:qFormat/>
    <w:uiPriority w:val="99"/>
    <w:pPr>
      <w:widowControl/>
      <w:spacing w:before="120" w:after="100" w:afterAutospacing="1"/>
    </w:pPr>
    <w:rPr>
      <w:rFonts w:ascii="Arial" w:hAnsi="Arial"/>
      <w:sz w:val="24"/>
      <w:szCs w:val="24"/>
      <w:lang w:bidi="gu-IN"/>
    </w:rPr>
  </w:style>
  <w:style w:type="paragraph" w:styleId="4">
    <w:name w:val="annotation text"/>
    <w:basedOn w:val="1"/>
    <w:link w:val="15"/>
    <w:semiHidden/>
    <w:unhideWhenUsed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line="0" w:lineRule="atLeast"/>
    </w:pPr>
    <w:rPr>
      <w:rFonts w:eastAsia="小标宋"/>
      <w:sz w:val="44"/>
    </w:rPr>
  </w:style>
  <w:style w:type="paragraph" w:styleId="6">
    <w:name w:val="toc 5"/>
    <w:basedOn w:val="1"/>
    <w:next w:val="1"/>
    <w:qFormat/>
    <w:uiPriority w:val="0"/>
    <w:pPr>
      <w:ind w:left="1680"/>
    </w:pPr>
  </w:style>
  <w:style w:type="paragraph" w:styleId="7">
    <w:name w:val="Balloon Text"/>
    <w:basedOn w:val="1"/>
    <w:link w:val="17"/>
    <w:semiHidden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19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4"/>
    <w:next w:val="4"/>
    <w:link w:val="16"/>
    <w:semiHidden/>
    <w:unhideWhenUsed/>
    <w:qFormat/>
    <w:uiPriority w:val="0"/>
    <w:rPr>
      <w:b/>
      <w:bCs/>
    </w:rPr>
  </w:style>
  <w:style w:type="character" w:styleId="14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customStyle="1" w:styleId="15">
    <w:name w:val="批注文字 Char"/>
    <w:basedOn w:val="13"/>
    <w:link w:val="4"/>
    <w:semiHidden/>
    <w:qFormat/>
    <w:uiPriority w:val="0"/>
    <w:rPr>
      <w:rFonts w:ascii="Calibri" w:hAnsi="Calibri" w:cs="Arial"/>
      <w:kern w:val="2"/>
      <w:sz w:val="21"/>
      <w:szCs w:val="22"/>
    </w:rPr>
  </w:style>
  <w:style w:type="character" w:customStyle="1" w:styleId="16">
    <w:name w:val="批注主题 Char"/>
    <w:basedOn w:val="15"/>
    <w:link w:val="11"/>
    <w:semiHidden/>
    <w:qFormat/>
    <w:uiPriority w:val="0"/>
    <w:rPr>
      <w:rFonts w:ascii="Calibri" w:hAnsi="Calibri" w:cs="Arial"/>
      <w:b/>
      <w:bCs/>
      <w:kern w:val="2"/>
      <w:sz w:val="21"/>
      <w:szCs w:val="22"/>
    </w:rPr>
  </w:style>
  <w:style w:type="character" w:customStyle="1" w:styleId="17">
    <w:name w:val="批注框文本 Char"/>
    <w:basedOn w:val="13"/>
    <w:link w:val="7"/>
    <w:semiHidden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8">
    <w:name w:val="页眉 Char"/>
    <w:basedOn w:val="13"/>
    <w:link w:val="9"/>
    <w:semiHidden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9">
    <w:name w:val="页脚 Char"/>
    <w:basedOn w:val="13"/>
    <w:link w:val="8"/>
    <w:semiHidden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1722</Words>
  <Characters>2045</Characters>
  <Lines>13</Lines>
  <Paragraphs>3</Paragraphs>
  <TotalTime>7</TotalTime>
  <ScaleCrop>false</ScaleCrop>
  <LinksUpToDate>false</LinksUpToDate>
  <CharactersWithSpaces>2052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2023-11-11T11:45:00Z</dcterms:created>
  <dc:creator>2210132C</dc:creator>
  <cp:lastModifiedBy>user</cp:lastModifiedBy>
  <cp:lastPrinted>2024-10-15T11:45:00Z</cp:lastPrinted>
  <dcterms:modified xsi:type="dcterms:W3CDTF">2026-07-27T16:24:46Z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CBE7E677E81EACD0CE15676AD881D85A</vt:lpwstr>
  </property>
  <property fmtid="{D5CDD505-2E9C-101B-9397-08002B2CF9AE}" pid="3" name="KSOProductBuildVer">
    <vt:lpwstr>2052-11.8.2.11681</vt:lpwstr>
  </property>
  <property fmtid="{D5CDD505-2E9C-101B-9397-08002B2CF9AE}" pid="4" name="KSOTemplateDocerSaveRecord">
    <vt:lpwstr>eyJoZGlkIjoiNzBjYmQ5OGYwNjc1YzFmZTJiZGFiOTUxYzEzYjA5YjMiLCJ1c2VySWQiOiI0MzA3MTc0ODEifQ==</vt:lpwstr>
  </property>
</Properties>
</file>