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81AC1">
      <w:pPr>
        <w:keepNext w:val="0"/>
        <w:keepLines w:val="0"/>
        <w:pageBreakBefore w:val="0"/>
        <w:widowControl w:val="0"/>
        <w:kinsoku/>
        <w:wordWrap/>
        <w:overflowPunct/>
        <w:topLinePunct w:val="0"/>
        <w:autoSpaceDE/>
        <w:autoSpaceDN/>
        <w:bidi w:val="0"/>
        <w:adjustRightInd w:val="0"/>
        <w:snapToGrid w:val="0"/>
        <w:spacing w:line="579" w:lineRule="exact"/>
        <w:ind w:left="0" w:firstLine="1744" w:firstLineChars="400"/>
        <w:jc w:val="both"/>
        <w:textAlignment w:val="auto"/>
        <w:rPr>
          <w:rFonts w:hint="default" w:ascii="Times New Roman" w:hAnsi="Times New Roman" w:eastAsia="方正小标宋简体" w:cs="Times New Roman"/>
          <w:color w:val="auto"/>
          <w:sz w:val="44"/>
          <w:szCs w:val="44"/>
        </w:rPr>
      </w:pPr>
      <w:r>
        <w:rPr>
          <w:rFonts w:hint="eastAsia" w:eastAsia="方正小标宋简体" w:cs="Times New Roman"/>
          <w:color w:val="auto"/>
          <w:sz w:val="44"/>
          <w:szCs w:val="44"/>
          <w:lang w:val="en-US" w:eastAsia="zh-CN"/>
        </w:rPr>
        <w:t>中山市黄圃镇新沙小学</w:t>
      </w:r>
      <w:r>
        <w:rPr>
          <w:rFonts w:hint="default" w:ascii="Times New Roman" w:hAnsi="Times New Roman" w:eastAsia="方正小标宋简体" w:cs="Times New Roman"/>
          <w:color w:val="auto"/>
          <w:sz w:val="44"/>
          <w:szCs w:val="44"/>
        </w:rPr>
        <w:t>章程</w:t>
      </w:r>
    </w:p>
    <w:p w14:paraId="1A93B84A">
      <w:pPr>
        <w:keepNext w:val="0"/>
        <w:keepLines w:val="0"/>
        <w:pageBreakBefore w:val="0"/>
        <w:widowControl w:val="0"/>
        <w:kinsoku/>
        <w:wordWrap/>
        <w:overflowPunct/>
        <w:topLinePunct w:val="0"/>
        <w:autoSpaceDE/>
        <w:autoSpaceDN/>
        <w:bidi w:val="0"/>
        <w:adjustRightInd w:val="0"/>
        <w:snapToGrid w:val="0"/>
        <w:spacing w:line="579" w:lineRule="exact"/>
        <w:ind w:left="0"/>
        <w:textAlignment w:val="auto"/>
        <w:rPr>
          <w:rFonts w:hint="default" w:ascii="Times New Roman" w:hAnsi="Times New Roman" w:cs="Times New Roman"/>
          <w:color w:val="auto"/>
          <w:szCs w:val="32"/>
        </w:rPr>
      </w:pPr>
    </w:p>
    <w:p w14:paraId="036C716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第一章  总  则</w:t>
      </w:r>
    </w:p>
    <w:p w14:paraId="3C7FECA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b w:val="0"/>
          <w:bCs w:val="0"/>
          <w:color w:val="auto"/>
          <w:sz w:val="32"/>
          <w:szCs w:val="32"/>
        </w:rPr>
        <w:t>第一条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sz w:val="32"/>
          <w:szCs w:val="32"/>
        </w:rPr>
        <w:t>为加强党的全面领导、保障科学民主管理与依法依规运行有机统一，构建运行顺畅、协同高效、充满活力的事业单位现代治理机制。根据《中国共产党机构编制工作条例》《中华人民共和国民法典》《中华人民共和国教育法》《事业单位登记管理暂行条例》等法律法规及其他有关规定，制定本章程。</w:t>
      </w:r>
    </w:p>
    <w:p w14:paraId="026E230C">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sz w:val="32"/>
          <w:szCs w:val="32"/>
          <w:u w:val="none"/>
          <w:lang w:val="en-US" w:eastAsia="zh-CN"/>
        </w:rPr>
      </w:pPr>
      <w:r>
        <w:rPr>
          <w:rFonts w:hint="eastAsia" w:ascii="黑体" w:hAnsi="黑体" w:eastAsia="黑体" w:cs="黑体"/>
          <w:b w:val="0"/>
          <w:bCs w:val="0"/>
          <w:color w:val="auto"/>
          <w:sz w:val="32"/>
          <w:szCs w:val="32"/>
        </w:rPr>
        <w:t>第二条</w:t>
      </w:r>
      <w:r>
        <w:rPr>
          <w:rFonts w:hint="eastAsia" w:ascii="方正仿宋_GB2312" w:hAnsi="方正仿宋_GB2312" w:eastAsia="方正仿宋_GB2312" w:cs="方正仿宋_GB2312"/>
          <w:color w:val="auto"/>
          <w:sz w:val="32"/>
          <w:szCs w:val="32"/>
          <w:lang w:val="en-US" w:eastAsia="zh-CN"/>
        </w:rPr>
        <w:t xml:space="preserve"> </w:t>
      </w:r>
      <w:r>
        <w:rPr>
          <w:rFonts w:hint="eastAsia" w:ascii="仿宋_GB2312" w:hAnsi="仿宋_GB2312" w:eastAsia="仿宋_GB2312" w:cs="仿宋_GB2312"/>
          <w:color w:val="auto"/>
          <w:sz w:val="32"/>
          <w:szCs w:val="32"/>
        </w:rPr>
        <w:t>学校名称是</w:t>
      </w:r>
      <w:r>
        <w:rPr>
          <w:rFonts w:hint="eastAsia" w:ascii="仿宋_GB2312" w:hAnsi="仿宋_GB2312" w:eastAsia="仿宋_GB2312" w:cs="仿宋_GB2312"/>
          <w:color w:val="auto"/>
          <w:sz w:val="32"/>
          <w:szCs w:val="32"/>
          <w:u w:val="none"/>
          <w:lang w:val="en-US" w:eastAsia="zh-CN"/>
        </w:rPr>
        <w:t>中山市黄圃镇新沙小学</w:t>
      </w:r>
      <w:r>
        <w:rPr>
          <w:rFonts w:hint="eastAsia" w:ascii="仿宋_GB2312" w:hAnsi="仿宋_GB2312" w:eastAsia="仿宋_GB2312" w:cs="仿宋_GB2312"/>
          <w:color w:val="auto"/>
          <w:sz w:val="32"/>
          <w:szCs w:val="32"/>
          <w:u w:val="none"/>
          <w:lang w:eastAsia="zh-CN"/>
        </w:rPr>
        <w:t>。</w:t>
      </w:r>
    </w:p>
    <w:p w14:paraId="1E9D772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方正仿宋_GB2312" w:hAnsi="方正仿宋_GB2312" w:eastAsia="方正仿宋_GB2312" w:cs="方正仿宋_GB2312"/>
          <w:color w:val="auto"/>
          <w:sz w:val="32"/>
          <w:szCs w:val="32"/>
          <w:u w:val="none"/>
        </w:rPr>
      </w:pPr>
      <w:r>
        <w:rPr>
          <w:rFonts w:hint="eastAsia" w:ascii="黑体" w:hAnsi="黑体" w:eastAsia="黑体" w:cs="黑体"/>
          <w:b w:val="0"/>
          <w:bCs w:val="0"/>
          <w:color w:val="auto"/>
          <w:sz w:val="32"/>
          <w:szCs w:val="32"/>
        </w:rPr>
        <w:t>第三条</w:t>
      </w:r>
      <w:r>
        <w:rPr>
          <w:rFonts w:hint="eastAsia" w:ascii="方正仿宋_GB2312" w:hAnsi="方正仿宋_GB2312" w:eastAsia="方正仿宋_GB2312" w:cs="方正仿宋_GB2312"/>
          <w:color w:val="auto"/>
          <w:sz w:val="32"/>
          <w:szCs w:val="32"/>
          <w:lang w:val="en-US" w:eastAsia="zh-CN"/>
        </w:rPr>
        <w:t xml:space="preserve"> </w:t>
      </w:r>
      <w:r>
        <w:rPr>
          <w:rFonts w:hint="eastAsia" w:ascii="仿宋_GB2312" w:hAnsi="仿宋_GB2312" w:eastAsia="仿宋_GB2312" w:cs="仿宋_GB2312"/>
          <w:color w:val="auto"/>
          <w:sz w:val="32"/>
          <w:szCs w:val="32"/>
        </w:rPr>
        <w:t>学校</w:t>
      </w:r>
      <w:r>
        <w:rPr>
          <w:rFonts w:hint="eastAsia" w:ascii="仿宋_GB2312" w:hAnsi="仿宋_GB2312" w:eastAsia="仿宋_GB2312" w:cs="仿宋_GB2312"/>
          <w:color w:val="auto"/>
          <w:sz w:val="32"/>
          <w:szCs w:val="32"/>
          <w:lang w:eastAsia="zh-CN"/>
        </w:rPr>
        <w:t>住所</w:t>
      </w:r>
      <w:r>
        <w:rPr>
          <w:rFonts w:hint="eastAsia" w:ascii="仿宋_GB2312" w:hAnsi="仿宋_GB2312" w:eastAsia="仿宋_GB2312" w:cs="仿宋_GB2312"/>
          <w:color w:val="auto"/>
          <w:sz w:val="32"/>
          <w:szCs w:val="32"/>
        </w:rPr>
        <w:t>为</w:t>
      </w:r>
      <w:r>
        <w:rPr>
          <w:rFonts w:hint="eastAsia" w:ascii="仿宋_GB2312" w:hAnsi="仿宋_GB2312" w:eastAsia="仿宋_GB2312" w:cs="仿宋_GB2312"/>
          <w:color w:val="auto"/>
          <w:sz w:val="32"/>
          <w:szCs w:val="32"/>
          <w:u w:val="none"/>
          <w:lang w:val="en-US" w:eastAsia="zh-CN"/>
        </w:rPr>
        <w:t>中山市黄圃镇新沙村安庆中街1号</w:t>
      </w:r>
      <w:r>
        <w:rPr>
          <w:rFonts w:hint="eastAsia" w:ascii="仿宋_GB2312" w:hAnsi="仿宋_GB2312" w:eastAsia="仿宋_GB2312" w:cs="仿宋_GB2312"/>
          <w:color w:val="auto"/>
          <w:sz w:val="32"/>
          <w:szCs w:val="32"/>
          <w:u w:val="none"/>
        </w:rPr>
        <w:t>。</w:t>
      </w:r>
    </w:p>
    <w:p w14:paraId="3AB9DE98">
      <w:pPr>
        <w:keepNext w:val="0"/>
        <w:keepLines w:val="0"/>
        <w:pageBreakBefore w:val="0"/>
        <w:widowControl w:val="0"/>
        <w:tabs>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方正仿宋_GB2312" w:hAnsi="方正仿宋_GB2312" w:eastAsia="方正仿宋_GB2312" w:cs="方正仿宋_GB2312"/>
          <w:color w:val="auto"/>
          <w:sz w:val="32"/>
          <w:szCs w:val="32"/>
          <w:u w:val="single"/>
        </w:rPr>
      </w:pPr>
      <w:r>
        <w:rPr>
          <w:rFonts w:hint="eastAsia" w:ascii="黑体" w:hAnsi="黑体" w:eastAsia="黑体" w:cs="黑体"/>
          <w:b w:val="0"/>
          <w:bCs w:val="0"/>
          <w:color w:val="auto"/>
          <w:sz w:val="32"/>
          <w:szCs w:val="32"/>
        </w:rPr>
        <w:t>第四条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sz w:val="32"/>
          <w:szCs w:val="32"/>
        </w:rPr>
        <w:t>学校经费来源是财政补助。</w:t>
      </w:r>
    </w:p>
    <w:p w14:paraId="6B4ECD02">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sz w:val="32"/>
          <w:szCs w:val="32"/>
        </w:rPr>
      </w:pPr>
      <w:r>
        <w:rPr>
          <w:rFonts w:hint="eastAsia" w:ascii="黑体" w:hAnsi="黑体" w:eastAsia="黑体" w:cs="黑体"/>
          <w:b w:val="0"/>
          <w:bCs w:val="0"/>
          <w:color w:val="auto"/>
          <w:sz w:val="32"/>
          <w:szCs w:val="32"/>
        </w:rPr>
        <w:t xml:space="preserve">第五条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sz w:val="32"/>
          <w:szCs w:val="32"/>
        </w:rPr>
        <w:t>学校开办资金为人民币</w:t>
      </w:r>
      <w:r>
        <w:rPr>
          <w:rFonts w:hint="eastAsia" w:ascii="仿宋_GB2312" w:hAnsi="仿宋_GB2312" w:eastAsia="仿宋_GB2312" w:cs="仿宋_GB2312"/>
          <w:color w:val="auto"/>
          <w:sz w:val="32"/>
          <w:szCs w:val="32"/>
          <w:lang w:val="en-US" w:eastAsia="zh-CN"/>
        </w:rPr>
        <w:t>伍</w:t>
      </w:r>
      <w:r>
        <w:rPr>
          <w:rFonts w:hint="eastAsia" w:ascii="仿宋_GB2312" w:hAnsi="仿宋_GB2312" w:eastAsia="仿宋_GB2312" w:cs="仿宋_GB2312"/>
          <w:color w:val="auto"/>
          <w:sz w:val="32"/>
          <w:szCs w:val="32"/>
        </w:rPr>
        <w:t>佰玖拾伍万元。</w:t>
      </w:r>
    </w:p>
    <w:p w14:paraId="1E7E7717">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sz w:val="32"/>
          <w:szCs w:val="32"/>
          <w:lang w:val="en-US"/>
        </w:rPr>
      </w:pPr>
      <w:r>
        <w:rPr>
          <w:rFonts w:hint="eastAsia" w:ascii="黑体" w:hAnsi="黑体" w:eastAsia="黑体" w:cs="黑体"/>
          <w:b w:val="0"/>
          <w:bCs w:val="0"/>
          <w:color w:val="auto"/>
          <w:sz w:val="32"/>
          <w:szCs w:val="32"/>
          <w:highlight w:val="none"/>
        </w:rPr>
        <w:t>第六条</w:t>
      </w:r>
      <w:r>
        <w:rPr>
          <w:rFonts w:hint="eastAsia" w:ascii="方正仿宋_GB2312" w:hAnsi="方正仿宋_GB2312" w:eastAsia="方正仿宋_GB2312" w:cs="方正仿宋_GB2312"/>
          <w:color w:val="auto"/>
          <w:sz w:val="32"/>
          <w:szCs w:val="32"/>
          <w:highlight w:val="none"/>
        </w:rPr>
        <w:t xml:space="preserve">  </w:t>
      </w:r>
      <w:r>
        <w:rPr>
          <w:rFonts w:hint="eastAsia" w:ascii="仿宋_GB2312" w:hAnsi="仿宋_GB2312" w:eastAsia="仿宋_GB2312" w:cs="仿宋_GB2312"/>
          <w:color w:val="auto"/>
          <w:sz w:val="32"/>
          <w:szCs w:val="32"/>
        </w:rPr>
        <w:t>学校的举办单位</w:t>
      </w:r>
      <w:r>
        <w:rPr>
          <w:rFonts w:hint="eastAsia" w:ascii="仿宋_GB2312" w:hAnsi="仿宋_GB2312" w:eastAsia="仿宋_GB2312" w:cs="仿宋_GB2312"/>
          <w:color w:val="auto"/>
          <w:sz w:val="32"/>
          <w:szCs w:val="32"/>
          <w:lang w:val="en-US" w:eastAsia="zh-CN"/>
        </w:rPr>
        <w:t>是中山市黄圃镇人民政府。</w:t>
      </w:r>
    </w:p>
    <w:p w14:paraId="1E95CEA8">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sz w:val="32"/>
          <w:szCs w:val="32"/>
          <w:lang w:val="en-US" w:eastAsia="zh-CN"/>
        </w:rPr>
      </w:pPr>
      <w:r>
        <w:rPr>
          <w:rFonts w:hint="eastAsia" w:ascii="黑体" w:hAnsi="黑体" w:eastAsia="黑体" w:cs="黑体"/>
          <w:b w:val="0"/>
          <w:bCs w:val="0"/>
          <w:color w:val="auto"/>
          <w:sz w:val="32"/>
          <w:szCs w:val="32"/>
          <w:highlight w:val="none"/>
        </w:rPr>
        <w:t>第七条</w:t>
      </w:r>
      <w:r>
        <w:rPr>
          <w:rFonts w:hint="eastAsia" w:ascii="方正仿宋_GB2312" w:hAnsi="方正仿宋_GB2312" w:eastAsia="方正仿宋_GB2312" w:cs="方正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rPr>
        <w:t>学校的业务主管</w:t>
      </w:r>
      <w:r>
        <w:rPr>
          <w:rFonts w:hint="eastAsia" w:ascii="仿宋_GB2312" w:hAnsi="仿宋_GB2312" w:eastAsia="仿宋_GB2312" w:cs="仿宋_GB2312"/>
          <w:color w:val="auto"/>
          <w:sz w:val="32"/>
          <w:szCs w:val="32"/>
          <w:lang w:eastAsia="zh-CN"/>
        </w:rPr>
        <w:t>部门</w:t>
      </w:r>
      <w:r>
        <w:rPr>
          <w:rFonts w:hint="eastAsia" w:ascii="仿宋_GB2312" w:hAnsi="仿宋_GB2312" w:eastAsia="仿宋_GB2312" w:cs="仿宋_GB2312"/>
          <w:color w:val="auto"/>
          <w:sz w:val="32"/>
          <w:szCs w:val="32"/>
        </w:rPr>
        <w:t>是中共中山市黄圃镇委员会宣传和教体文旅办公室</w:t>
      </w:r>
      <w:r>
        <w:rPr>
          <w:rFonts w:hint="eastAsia" w:ascii="仿宋_GB2312" w:hAnsi="仿宋_GB2312" w:eastAsia="仿宋_GB2312" w:cs="仿宋_GB2312"/>
          <w:color w:val="auto"/>
          <w:sz w:val="32"/>
          <w:szCs w:val="32"/>
          <w:lang w:eastAsia="zh-CN"/>
        </w:rPr>
        <w:t>。</w:t>
      </w:r>
    </w:p>
    <w:p w14:paraId="61373B4C">
      <w:pPr>
        <w:keepNext w:val="0"/>
        <w:keepLines w:val="0"/>
        <w:pageBreakBefore w:val="0"/>
        <w:widowControl w:val="0"/>
        <w:tabs>
          <w:tab w:val="left" w:pos="8295"/>
        </w:tabs>
        <w:kinsoku/>
        <w:wordWrap/>
        <w:overflowPunct/>
        <w:topLinePunct w:val="0"/>
        <w:autoSpaceDE/>
        <w:autoSpaceDN/>
        <w:bidi w:val="0"/>
        <w:adjustRightInd w:val="0"/>
        <w:snapToGrid w:val="0"/>
        <w:spacing w:line="336" w:lineRule="auto"/>
        <w:ind w:left="0" w:firstLine="0" w:firstLineChars="0"/>
        <w:textAlignment w:val="auto"/>
        <w:rPr>
          <w:rFonts w:hint="eastAsia" w:ascii="仿宋_GB2312" w:hAnsi="仿宋_GB2312" w:eastAsia="仿宋_GB2312" w:cs="仿宋_GB2312"/>
          <w:color w:val="auto"/>
          <w:sz w:val="32"/>
          <w:szCs w:val="32"/>
        </w:rPr>
      </w:pPr>
      <w:r>
        <w:rPr>
          <w:rFonts w:hint="eastAsia" w:ascii="方正仿宋_GB2312" w:hAnsi="方正仿宋_GB2312" w:eastAsia="方正仿宋_GB2312" w:cs="方正仿宋_GB2312"/>
          <w:color w:val="auto"/>
          <w:sz w:val="32"/>
          <w:szCs w:val="32"/>
          <w:highlight w:val="none"/>
          <w:lang w:eastAsia="zh-CN"/>
        </w:rPr>
        <w:t>　　</w:t>
      </w:r>
      <w:r>
        <w:rPr>
          <w:rFonts w:hint="eastAsia" w:ascii="黑体" w:hAnsi="黑体" w:eastAsia="黑体" w:cs="黑体"/>
          <w:b w:val="0"/>
          <w:bCs w:val="0"/>
          <w:color w:val="auto"/>
          <w:sz w:val="32"/>
          <w:szCs w:val="32"/>
          <w:highlight w:val="none"/>
        </w:rPr>
        <w:t>第八条</w:t>
      </w:r>
      <w:r>
        <w:rPr>
          <w:rFonts w:hint="eastAsia" w:ascii="方正仿宋_GB2312" w:hAnsi="方正仿宋_GB2312" w:eastAsia="方正仿宋_GB2312" w:cs="方正仿宋_GB2312"/>
          <w:color w:val="auto"/>
          <w:sz w:val="32"/>
          <w:szCs w:val="32"/>
          <w:highlight w:val="none"/>
        </w:rPr>
        <w:t xml:space="preserve">  </w:t>
      </w:r>
      <w:r>
        <w:rPr>
          <w:rFonts w:hint="eastAsia" w:ascii="仿宋_GB2312" w:hAnsi="仿宋_GB2312" w:eastAsia="仿宋_GB2312" w:cs="仿宋_GB2312"/>
          <w:color w:val="auto"/>
          <w:sz w:val="32"/>
          <w:szCs w:val="32"/>
        </w:rPr>
        <w:t>学校的登记管理机关是</w:t>
      </w:r>
      <w:r>
        <w:rPr>
          <w:rFonts w:hint="eastAsia" w:ascii="仿宋_GB2312" w:hAnsi="仿宋_GB2312" w:eastAsia="仿宋_GB2312" w:cs="仿宋_GB2312"/>
          <w:color w:val="auto"/>
          <w:sz w:val="32"/>
          <w:szCs w:val="32"/>
          <w:lang w:eastAsia="zh-CN"/>
        </w:rPr>
        <w:t>中山</w:t>
      </w:r>
      <w:r>
        <w:rPr>
          <w:rFonts w:hint="eastAsia" w:ascii="仿宋_GB2312" w:hAnsi="仿宋_GB2312" w:eastAsia="仿宋_GB2312" w:cs="仿宋_GB2312"/>
          <w:color w:val="auto"/>
          <w:sz w:val="32"/>
          <w:szCs w:val="32"/>
        </w:rPr>
        <w:t>市事业单位登记管理局。</w:t>
      </w:r>
    </w:p>
    <w:p w14:paraId="412BAF73">
      <w:pPr>
        <w:keepNext w:val="0"/>
        <w:keepLines w:val="0"/>
        <w:pageBreakBefore w:val="0"/>
        <w:widowControl w:val="0"/>
        <w:kinsoku/>
        <w:wordWrap/>
        <w:overflowPunct/>
        <w:topLinePunct w:val="0"/>
        <w:autoSpaceDE/>
        <w:autoSpaceDN/>
        <w:bidi w:val="0"/>
        <w:adjustRightInd w:val="0"/>
        <w:snapToGrid w:val="0"/>
        <w:spacing w:line="336" w:lineRule="auto"/>
        <w:ind w:left="0" w:firstLine="633" w:firstLineChars="0"/>
        <w:textAlignment w:val="auto"/>
        <w:rPr>
          <w:rFonts w:hint="eastAsia" w:ascii="仿宋_GB2312" w:hAnsi="仿宋_GB2312" w:eastAsia="仿宋_GB2312" w:cs="仿宋_GB2312"/>
          <w:color w:val="auto"/>
          <w:sz w:val="32"/>
          <w:szCs w:val="32"/>
        </w:rPr>
      </w:pPr>
      <w:r>
        <w:rPr>
          <w:rFonts w:hint="eastAsia" w:ascii="黑体" w:hAnsi="黑体" w:eastAsia="黑体" w:cs="黑体"/>
          <w:b w:val="0"/>
          <w:bCs w:val="0"/>
          <w:color w:val="auto"/>
          <w:sz w:val="32"/>
          <w:szCs w:val="32"/>
        </w:rPr>
        <w:t>第九条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sz w:val="32"/>
          <w:szCs w:val="32"/>
        </w:rPr>
        <w:t>学校是非营利性事业单位，具有法人资格，依法享有权利、履行义务，独立承担法律责任。校长是学校的法定代表人。</w:t>
      </w:r>
    </w:p>
    <w:p w14:paraId="5822F097">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b w:val="0"/>
          <w:bCs w:val="0"/>
          <w:color w:val="auto"/>
          <w:szCs w:val="32"/>
        </w:rPr>
        <w:t>第十</w:t>
      </w:r>
      <w:r>
        <w:rPr>
          <w:rFonts w:hint="default" w:ascii="Times New Roman" w:hAnsi="Times New Roman" w:eastAsia="黑体" w:cs="Times New Roman"/>
          <w:b w:val="0"/>
          <w:bCs w:val="0"/>
          <w:color w:val="auto"/>
          <w:szCs w:val="32"/>
          <w:lang w:val="en-US" w:eastAsia="zh-CN"/>
        </w:rPr>
        <w:t>条</w:t>
      </w:r>
      <w:r>
        <w:rPr>
          <w:rFonts w:hint="default" w:ascii="仿宋_GB2312" w:hAnsi="仿宋_GB2312" w:eastAsia="仿宋_GB2312" w:cs="仿宋_GB2312"/>
          <w:color w:val="auto"/>
          <w:kern w:val="2"/>
          <w:sz w:val="32"/>
          <w:szCs w:val="32"/>
          <w:lang w:val="en-US" w:eastAsia="zh-CN" w:bidi="ar-SA"/>
        </w:rPr>
        <w:t xml:space="preserve">  </w:t>
      </w:r>
      <w:r>
        <w:rPr>
          <w:rFonts w:hint="eastAsia" w:ascii="仿宋_GB2312" w:hAnsi="仿宋_GB2312" w:eastAsia="仿宋_GB2312" w:cs="仿宋_GB2312"/>
          <w:color w:val="auto"/>
          <w:kern w:val="2"/>
          <w:sz w:val="32"/>
          <w:szCs w:val="32"/>
          <w:lang w:val="en-US" w:eastAsia="zh-CN" w:bidi="ar-SA"/>
        </w:rPr>
        <w:t xml:space="preserve">学校的办学宗旨是坚持社会主义办学方向，严格遵守宪法、法律法规和国家政策，遵守社会道德风尚，贯彻党的教育方针，保证教育质量。坚持上善若水，润化生命的办学理念，让每一滴水珠都能闪亮，培养具有奉献、和谐、公正、包容、坚强、上进、灵动、至善的水润精神，培育“润行”学子。  </w:t>
      </w:r>
    </w:p>
    <w:p w14:paraId="287151F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黑体" w:cs="Times New Roman"/>
          <w:b w:val="0"/>
          <w:bCs w:val="0"/>
          <w:color w:val="auto"/>
          <w:kern w:val="2"/>
          <w:sz w:val="32"/>
          <w:szCs w:val="32"/>
          <w:lang w:val="en-US" w:eastAsia="zh-CN" w:bidi="ar-SA"/>
        </w:rPr>
        <w:t>第十一条</w:t>
      </w:r>
      <w:r>
        <w:rPr>
          <w:rFonts w:hint="eastAsia" w:ascii="方正仿宋_GB2312" w:hAnsi="方正仿宋_GB2312" w:eastAsia="方正仿宋_GB2312" w:cs="方正仿宋_GB2312"/>
          <w:color w:val="auto"/>
          <w:sz w:val="32"/>
          <w:szCs w:val="32"/>
          <w:u w:val="none"/>
          <w:lang w:val="en-US" w:eastAsia="zh-CN"/>
        </w:rPr>
        <w:t xml:space="preserve">  </w:t>
      </w:r>
      <w:r>
        <w:rPr>
          <w:rFonts w:hint="eastAsia" w:ascii="仿宋_GB2312" w:hAnsi="仿宋_GB2312" w:eastAsia="仿宋_GB2312" w:cs="仿宋_GB2312"/>
          <w:color w:val="auto"/>
          <w:kern w:val="2"/>
          <w:sz w:val="32"/>
          <w:szCs w:val="32"/>
          <w:lang w:val="en-US" w:eastAsia="zh-CN" w:bidi="ar-SA"/>
        </w:rPr>
        <w:t>学校的业务范围是实施小学义务教育，促进基础教育发展。小学学历教育。</w:t>
      </w:r>
    </w:p>
    <w:p w14:paraId="5CD4DD72">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left="0" w:firstLine="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方正仿宋_GB2312" w:hAnsi="方正仿宋_GB2312" w:eastAsia="方正仿宋_GB2312" w:cs="方正仿宋_GB2312"/>
          <w:b/>
          <w:bCs/>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第十二条　</w:t>
      </w:r>
      <w:r>
        <w:rPr>
          <w:rFonts w:hint="eastAsia" w:ascii="仿宋_GB2312" w:hAnsi="仿宋_GB2312" w:eastAsia="仿宋_GB2312" w:cs="仿宋_GB2312"/>
          <w:color w:val="auto"/>
          <w:kern w:val="2"/>
          <w:sz w:val="32"/>
          <w:szCs w:val="32"/>
          <w:lang w:val="en-US" w:eastAsia="zh-CN" w:bidi="ar-SA"/>
        </w:rPr>
        <w:t>学校坚持以习近平新时代中国特色社会主义思想为指导，忠诚拥护“两个确立”、增强“四个意识”、坚定“四个自信”、做到“两个维护”，全面贯彻党的基本理论、基本路线、基本方略，全面贯彻党的教育方针，坚持提升学校育人水平，坚持社会主义办学方向，坚守为党育人、为国育才，落实立德树人的根本任务，培养德智体美劳全面发展的社会主义建设者和接班人。</w:t>
      </w:r>
    </w:p>
    <w:p w14:paraId="6A7591B6">
      <w:pPr>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drawing>
          <wp:anchor distT="0" distB="0" distL="114300" distR="114300" simplePos="0" relativeHeight="251659264" behindDoc="0" locked="0" layoutInCell="1" allowOverlap="1">
            <wp:simplePos x="0" y="0"/>
            <wp:positionH relativeFrom="column">
              <wp:posOffset>1400175</wp:posOffset>
            </wp:positionH>
            <wp:positionV relativeFrom="page">
              <wp:posOffset>8028305</wp:posOffset>
            </wp:positionV>
            <wp:extent cx="459105" cy="351790"/>
            <wp:effectExtent l="0" t="0" r="17145" b="10160"/>
            <wp:wrapSquare wrapText="bothSides"/>
            <wp:docPr id="3" name="图片 3" descr="c984bedb2e3bd69998193e5100a77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984bedb2e3bd69998193e5100a770a"/>
                    <pic:cNvPicPr>
                      <a:picLocks noChangeAspect="1"/>
                    </pic:cNvPicPr>
                  </pic:nvPicPr>
                  <pic:blipFill>
                    <a:blip r:embed="rId5"/>
                    <a:stretch>
                      <a:fillRect/>
                    </a:stretch>
                  </pic:blipFill>
                  <pic:spPr>
                    <a:xfrm>
                      <a:off x="0" y="0"/>
                      <a:ext cx="459105" cy="351790"/>
                    </a:xfrm>
                    <a:prstGeom prst="rect">
                      <a:avLst/>
                    </a:prstGeom>
                    <a:noFill/>
                    <a:ln>
                      <a:noFill/>
                    </a:ln>
                  </pic:spPr>
                </pic:pic>
              </a:graphicData>
            </a:graphic>
          </wp:anchor>
        </w:drawing>
      </w:r>
      <w:r>
        <w:rPr>
          <w:rFonts w:hint="eastAsia" w:ascii="黑体" w:hAnsi="黑体" w:eastAsia="黑体" w:cs="黑体"/>
          <w:b w:val="0"/>
          <w:bCs w:val="0"/>
          <w:color w:val="auto"/>
          <w:kern w:val="2"/>
          <w:sz w:val="32"/>
          <w:szCs w:val="32"/>
          <w:u w:val="none"/>
          <w:lang w:val="en-US" w:eastAsia="zh-CN" w:bidi="ar-SA"/>
        </w:rPr>
        <w:t>第十三条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学校招生对象为年满六周岁未曾入读小学的适龄儿童。办学规模为6个年级18个班级，学生总数不超过900人。</w:t>
      </w:r>
    </w:p>
    <w:p w14:paraId="11C485EF">
      <w:pPr>
        <w:spacing w:line="520" w:lineRule="exact"/>
        <w:ind w:firstLine="632" w:firstLineChars="200"/>
        <w:rPr>
          <w:rFonts w:hint="default"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第十四条</w:t>
      </w:r>
      <w:r>
        <w:rPr>
          <w:rFonts w:hint="eastAsia" w:eastAsia="黑体" w:cs="Times New Roman"/>
          <w:color w:val="auto"/>
          <w:szCs w:val="32"/>
          <w:lang w:val="en-US" w:eastAsia="zh-CN"/>
        </w:rPr>
        <w:t xml:space="preserve">  </w:t>
      </w:r>
      <w:r>
        <w:rPr>
          <w:rFonts w:hint="default" w:ascii="Times New Roman" w:hAnsi="Times New Roman" w:eastAsia="黑体" w:cs="Times New Roman"/>
          <w:color w:val="auto"/>
          <w:kern w:val="0"/>
          <w:sz w:val="32"/>
          <w:szCs w:val="32"/>
          <w:lang w:eastAsia="zh-CN"/>
        </w:rPr>
        <w:t>　</w:t>
      </w:r>
      <w:r>
        <w:rPr>
          <w:rFonts w:hint="eastAsia" w:ascii="仿宋_GB2312" w:hAnsi="仿宋_GB2312" w:eastAsia="仿宋_GB2312" w:cs="仿宋_GB2312"/>
          <w:color w:val="auto"/>
          <w:kern w:val="2"/>
          <w:sz w:val="32"/>
          <w:szCs w:val="32"/>
          <w:lang w:val="en-US" w:eastAsia="zh-CN" w:bidi="ar-SA"/>
        </w:rPr>
        <w:t>校徽，新沙小学原名为第九区中心小学，创办于1935年2月，学校历史悠久，底蕴厚重，背靠尖峰山，被圃江水道环抱。独特的地理环境孕育出学校“上善若水，润化生命”的办学理念，取水之寓意，立水为文化，弘扬水为生命之源、文化之源，利万物而不争的精神。学校以水论事、以水喻理、以水立德、以水明志、以水导行，老师们以双手用知识托起每一滴小水珠，让每一滴水珠都能闪亮，培养“润行”学子，办圃江边家门口的好学校。</w:t>
      </w:r>
    </w:p>
    <w:p w14:paraId="24ED36EF">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办学理念：上善若水 润化生命</w:t>
      </w:r>
    </w:p>
    <w:p w14:paraId="4E22DF46">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办学目标：和谐乐园 灵动童年</w:t>
      </w:r>
    </w:p>
    <w:p w14:paraId="5106CBC1">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培养方向：做人如水 做事如山</w:t>
      </w:r>
    </w:p>
    <w:p w14:paraId="3002EED1">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校    训：博学求真 灵动至善</w:t>
      </w:r>
    </w:p>
    <w:p w14:paraId="054A3855">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校    风：务实创新 刚柔并济</w:t>
      </w:r>
    </w:p>
    <w:p w14:paraId="2ABE8913">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    风：海纳百川 润物无声</w:t>
      </w:r>
    </w:p>
    <w:p w14:paraId="797CFF59">
      <w:pPr>
        <w:spacing w:line="520" w:lineRule="exact"/>
        <w:ind w:firstLine="632"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    风：滴水穿石 恒之有效</w:t>
      </w:r>
    </w:p>
    <w:p w14:paraId="4BCB7083">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ind w:left="0" w:firstLine="0" w:firstLineChars="0"/>
        <w:textAlignment w:val="auto"/>
        <w:rPr>
          <w:rFonts w:hint="eastAsia" w:ascii="方正仿宋_GB2312" w:hAnsi="方正仿宋_GB2312" w:eastAsia="方正仿宋_GB2312" w:cs="方正仿宋_GB2312"/>
          <w:color w:val="auto"/>
          <w:sz w:val="32"/>
          <w:szCs w:val="32"/>
        </w:rPr>
      </w:pPr>
    </w:p>
    <w:p w14:paraId="580F28B7">
      <w:pPr>
        <w:keepNext w:val="0"/>
        <w:keepLines w:val="0"/>
        <w:pageBreakBefore w:val="0"/>
        <w:widowControl w:val="0"/>
        <w:tabs>
          <w:tab w:val="left" w:pos="1260"/>
          <w:tab w:val="left" w:pos="1980"/>
        </w:tabs>
        <w:kinsoku/>
        <w:wordWrap/>
        <w:overflowPunct/>
        <w:topLinePunct w:val="0"/>
        <w:autoSpaceDE/>
        <w:autoSpaceDN/>
        <w:bidi w:val="0"/>
        <w:adjustRightInd w:val="0"/>
        <w:snapToGrid w:val="0"/>
        <w:spacing w:line="336" w:lineRule="auto"/>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第二章  党的建设</w:t>
      </w:r>
    </w:p>
    <w:p w14:paraId="591FEEF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第十五条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全面贯彻习近平新时代中国特色社会主义思想，以组织体系建设为重点，着力培养忠诚、干净、有担当的高素质干部，着力集聚爱国奉献的各方面优秀人才，坚持德才兼备、以德为先、任人唯贤，为坚持和加强党的全面领导、坚持和发展中国特色社会主义提供坚强组织保证。</w:t>
      </w:r>
    </w:p>
    <w:p w14:paraId="25DB74A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第十六条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学校坚持教育必须为社会主义现代化建设服务、为人民服务，必须与生产劳动和社会实践相结合，培养德智体美劳全面发展的社会主义建设者和接班人的教育方针。</w:t>
      </w:r>
    </w:p>
    <w:p w14:paraId="3AE65F5D">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第十七条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学校实行党组织领导的校长负责制。党支部会议是学校的议事决策机构。</w:t>
      </w:r>
    </w:p>
    <w:p w14:paraId="30CD0970">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　　</w:t>
      </w:r>
      <w:r>
        <w:rPr>
          <w:rFonts w:hint="eastAsia" w:ascii="黑体" w:hAnsi="黑体" w:eastAsia="黑体" w:cs="黑体"/>
          <w:b w:val="0"/>
          <w:bCs w:val="0"/>
          <w:color w:val="000000" w:themeColor="text1"/>
          <w:kern w:val="2"/>
          <w:sz w:val="32"/>
          <w:szCs w:val="32"/>
          <w:u w:val="none"/>
          <w:lang w:val="en-US" w:eastAsia="zh-CN" w:bidi="ar-SA"/>
          <w14:textFill>
            <w14:solidFill>
              <w14:schemeClr w14:val="tx1"/>
            </w14:solidFill>
          </w14:textFill>
        </w:rPr>
        <w:t>第十八条</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　</w:t>
      </w:r>
      <w:r>
        <w:rPr>
          <w:rFonts w:hint="eastAsia" w:ascii="仿宋_GB2312" w:hAnsi="仿宋_GB2312" w:eastAsia="仿宋_GB2312" w:cs="仿宋_GB2312"/>
          <w:color w:val="auto"/>
          <w:kern w:val="2"/>
          <w:sz w:val="32"/>
          <w:szCs w:val="32"/>
          <w:lang w:val="en-US" w:eastAsia="zh-CN" w:bidi="ar-SA"/>
        </w:rPr>
        <w:t>学校党支部全面领导学校工作，履行把方向、管大局、作决策、抓班子、带队伍、保落实的领导职责。履行党章和有关党内法规规定的各项职责,支持校长依法依规行使职权，保障学校各项工作的顺利进行。</w:t>
      </w:r>
    </w:p>
    <w:p w14:paraId="46AF2A9B">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eastAsia" w:ascii="方正仿宋_GB2312" w:hAnsi="方正仿宋_GB2312" w:eastAsia="方正仿宋_GB2312" w:cs="方正仿宋_GB2312"/>
          <w:color w:val="auto"/>
          <w:sz w:val="32"/>
          <w:szCs w:val="32"/>
          <w:lang w:val="en-US" w:eastAsia="zh-CN"/>
        </w:rPr>
      </w:pPr>
      <w:r>
        <w:rPr>
          <w:rFonts w:hint="eastAsia" w:ascii="黑体" w:hAnsi="黑体" w:eastAsia="黑体" w:cs="黑体"/>
          <w:b w:val="0"/>
          <w:bCs w:val="0"/>
          <w:color w:val="000000" w:themeColor="text1"/>
          <w:kern w:val="2"/>
          <w:sz w:val="32"/>
          <w:szCs w:val="32"/>
          <w:u w:val="none"/>
          <w:lang w:val="en-US" w:eastAsia="zh-CN" w:bidi="ar-SA"/>
          <w14:textFill>
            <w14:solidFill>
              <w14:schemeClr w14:val="tx1"/>
            </w14:solidFill>
          </w14:textFill>
        </w:rPr>
        <w:t>第十九条</w:t>
      </w:r>
      <w:r>
        <w:rPr>
          <w:rFonts w:hint="eastAsia" w:ascii="方正仿宋_GB2312" w:hAnsi="方正仿宋_GB2312" w:eastAsia="方正仿宋_GB2312" w:cs="方正仿宋_GB2312"/>
          <w:color w:val="000000" w:themeColor="text1"/>
          <w:sz w:val="32"/>
          <w:szCs w:val="32"/>
          <w:lang w:eastAsia="zh-CN"/>
          <w14:textFill>
            <w14:solidFill>
              <w14:schemeClr w14:val="tx1"/>
            </w14:solidFill>
          </w14:textFill>
        </w:rPr>
        <w:t>　</w:t>
      </w:r>
      <w:r>
        <w:rPr>
          <w:rFonts w:hint="eastAsia" w:ascii="仿宋_GB2312" w:hAnsi="仿宋_GB2312" w:eastAsia="仿宋_GB2312" w:cs="仿宋_GB2312"/>
          <w:color w:val="auto"/>
          <w:kern w:val="2"/>
          <w:sz w:val="32"/>
          <w:szCs w:val="32"/>
          <w:lang w:val="en-US" w:eastAsia="zh-CN" w:bidi="ar-SA"/>
        </w:rPr>
        <w:t>学校设党支部书记1名，主持党支部全面工作。学校设党支部副书记1名、委员2名（</w:t>
      </w:r>
      <w:r>
        <w:rPr>
          <w:rFonts w:hint="default" w:ascii="仿宋_GB2312" w:hAnsi="仿宋_GB2312" w:eastAsia="仿宋_GB2312" w:cs="仿宋_GB2312"/>
          <w:color w:val="auto"/>
          <w:kern w:val="2"/>
          <w:sz w:val="32"/>
          <w:szCs w:val="32"/>
          <w:lang w:val="en-US" w:eastAsia="zh-CN" w:bidi="ar-SA"/>
        </w:rPr>
        <w:t>副书记职数及委员数量按照上级党</w:t>
      </w:r>
      <w:r>
        <w:rPr>
          <w:rFonts w:hint="eastAsia" w:ascii="仿宋_GB2312" w:hAnsi="仿宋_GB2312" w:eastAsia="仿宋_GB2312" w:cs="仿宋_GB2312"/>
          <w:color w:val="auto"/>
          <w:kern w:val="2"/>
          <w:sz w:val="32"/>
          <w:szCs w:val="32"/>
          <w:lang w:val="en-US" w:eastAsia="zh-CN" w:bidi="ar-SA"/>
        </w:rPr>
        <w:t>委</w:t>
      </w:r>
      <w:r>
        <w:rPr>
          <w:rFonts w:hint="default" w:ascii="仿宋_GB2312" w:hAnsi="仿宋_GB2312" w:eastAsia="仿宋_GB2312" w:cs="仿宋_GB2312"/>
          <w:color w:val="auto"/>
          <w:kern w:val="2"/>
          <w:sz w:val="32"/>
          <w:szCs w:val="32"/>
          <w:lang w:val="en-US" w:eastAsia="zh-CN" w:bidi="ar-SA"/>
        </w:rPr>
        <w:t>批复的数量设置</w:t>
      </w:r>
      <w:r>
        <w:rPr>
          <w:rFonts w:hint="eastAsia" w:ascii="仿宋_GB2312" w:hAnsi="仿宋_GB2312" w:eastAsia="仿宋_GB2312" w:cs="仿宋_GB2312"/>
          <w:color w:val="auto"/>
          <w:kern w:val="2"/>
          <w:sz w:val="32"/>
          <w:szCs w:val="32"/>
          <w:lang w:val="en-US" w:eastAsia="zh-CN" w:bidi="ar-SA"/>
        </w:rPr>
        <w:t>）。书记、副书记、委员按照干部管理权限和基层党组织选举的 有关规定产生，每届任期3年。　　</w:t>
      </w: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 xml:space="preserve"> </w:t>
      </w:r>
      <w:r>
        <w:rPr>
          <w:rFonts w:hint="eastAsia" w:ascii="方正仿宋_GB2312" w:hAnsi="方正仿宋_GB2312" w:eastAsia="方正仿宋_GB2312" w:cs="方正仿宋_GB2312"/>
          <w:color w:val="auto"/>
          <w:sz w:val="32"/>
          <w:szCs w:val="32"/>
          <w:lang w:val="en-US" w:eastAsia="zh-CN"/>
        </w:rPr>
        <w:t xml:space="preserve">      </w:t>
      </w:r>
    </w:p>
    <w:p w14:paraId="184C993E">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ind w:firstLine="631"/>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第二十条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学校设校长1名，在学校党支部领导下，全面负责教育教学和行政管理等工作，并承担主要行政责任和相应法律责任。学校校长、副校长由上级党委按照干部管理权限选聘。</w:t>
      </w:r>
    </w:p>
    <w:p w14:paraId="6B554043">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第二十一条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凡属学校重大问题和重要事项，须由党支部实行民主集中制，按照“集体领导、民主集中、个别酝酿、会议决定”的原则集体讨论、作出决定。党支部会议由书记召集并主持。不是党支部委员的校长、副校长可列席会议（党内法规或上级党组织明确不适合参加的除外）。根据工作需要，书记可安排其他人员列席会议。</w:t>
      </w:r>
    </w:p>
    <w:p w14:paraId="38632D9F">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第二十二条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校长办公会议是学校行政议事决策机构，负责研究提出拟由党支部讨论决定的重要事项方案，具体部署落实党委支部决议的有关措施，研究处理教育教学和行政管理等工作。校长办公会议由校长召集并主持，校长可邀请书记、副书记、纪检委员参加会议,也可根据工作需要，安排其他人员列席会议。校长在广泛听取与会人员意见基础上，对讨论研究的事项作出决定。</w:t>
      </w:r>
    </w:p>
    <w:p w14:paraId="54BF5064">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第二十三条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党组织要开展社会主义核心价值观教育，抓好学生德育工作，做好教职工思想政治工作和学校意识形态工作，加强师德师风建设和学校精神文明建设，推动形成良好校风教风学风。</w:t>
      </w:r>
    </w:p>
    <w:p w14:paraId="791D9018">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仿宋_GB2312" w:hAnsi="仿宋_GB2312" w:eastAsia="仿宋_GB2312" w:cs="仿宋_GB2312"/>
          <w:color w:val="auto"/>
          <w:kern w:val="2"/>
          <w:sz w:val="32"/>
          <w:szCs w:val="32"/>
          <w:lang w:val="en-US" w:eastAsia="zh-CN" w:bidi="ar-SA"/>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第二十四条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不断完善党组织建设机制，推动党建工作与教育教学、德育和思想政治工作深度融合，加强党员队伍建设，为党组织活动提供必要条件，将党组织活动经费纳入学校预算，支持学校党组织开展党内活动，加强党建阵地、场所、设施等建设，把学校党组织建设成为教书育人的坚强战斗堡垒。</w:t>
      </w:r>
    </w:p>
    <w:p w14:paraId="5146F417">
      <w:pPr>
        <w:pStyle w:val="3"/>
        <w:keepNext w:val="0"/>
        <w:keepLines w:val="0"/>
        <w:pageBreakBefore w:val="0"/>
        <w:widowControl w:val="0"/>
        <w:numPr>
          <w:ilvl w:val="0"/>
          <w:numId w:val="0"/>
        </w:numPr>
        <w:kinsoku/>
        <w:wordWrap/>
        <w:overflowPunct/>
        <w:topLinePunct w:val="0"/>
        <w:autoSpaceDE/>
        <w:autoSpaceDN/>
        <w:bidi w:val="0"/>
        <w:adjustRightInd w:val="0"/>
        <w:snapToGrid w:val="0"/>
        <w:spacing w:line="336" w:lineRule="auto"/>
        <w:textAlignment w:val="auto"/>
        <w:rPr>
          <w:rFonts w:hint="eastAsia"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lang w:eastAsia="zh-CN"/>
        </w:rPr>
        <w:t>　　</w:t>
      </w:r>
      <w:r>
        <w:rPr>
          <w:rFonts w:hint="eastAsia" w:ascii="黑体" w:hAnsi="黑体" w:eastAsia="黑体" w:cs="黑体"/>
          <w:b w:val="0"/>
          <w:bCs w:val="0"/>
          <w:color w:val="auto"/>
          <w:kern w:val="2"/>
          <w:sz w:val="32"/>
          <w:szCs w:val="32"/>
          <w:u w:val="none"/>
          <w:lang w:val="en-US" w:eastAsia="zh-CN" w:bidi="ar-SA"/>
        </w:rPr>
        <w:t>第二十五条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根据机构编制文件规定设立职能部门和教育教学单位，其负责人由学校党支部按照干部管理相关规定做好选任。学校党办及人事、德育、团少等部门负责人应为中共党员；职能部门负责人为中共党员的，原则上兼任该支部书记。</w:t>
      </w:r>
    </w:p>
    <w:p w14:paraId="2215DB0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eastAsia" w:ascii="黑体" w:hAnsi="黑体" w:eastAsia="黑体" w:cs="黑体"/>
          <w:color w:val="auto"/>
          <w:sz w:val="32"/>
          <w:szCs w:val="32"/>
        </w:rPr>
      </w:pPr>
    </w:p>
    <w:p w14:paraId="6C3D3BA7">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第三章   举办单位的权利和义务</w:t>
      </w:r>
    </w:p>
    <w:p w14:paraId="7BA4432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第二十六条</w:t>
      </w:r>
      <w:r>
        <w:rPr>
          <w:rFonts w:hint="eastAsia" w:ascii="方正仿宋_GB2312" w:hAnsi="方正仿宋_GB2312" w:eastAsia="方正仿宋_GB2312" w:cs="方正仿宋_GB2312"/>
          <w:b/>
          <w:bCs/>
          <w:color w:val="auto"/>
          <w:sz w:val="32"/>
          <w:szCs w:val="32"/>
        </w:rPr>
        <w:t xml:space="preserve">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举办单位享有下列权利：</w:t>
      </w:r>
    </w:p>
    <w:p w14:paraId="0162402A">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（一）批准学校的分立、合并、终止以及变更名称等重要事项；</w:t>
      </w:r>
    </w:p>
    <w:p w14:paraId="7366AD41">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（二）审查学校章程，监督学校依照法律法规和本章程办学，纠正学校违反法律法规和本章程的行为；</w:t>
      </w:r>
    </w:p>
    <w:p w14:paraId="462700BF">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（三）依照法律法规对学校进行管理和考核；</w:t>
      </w:r>
    </w:p>
    <w:p w14:paraId="38842FA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（四）任免学校校级领导干部；</w:t>
      </w:r>
    </w:p>
    <w:p w14:paraId="0FC5557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（五）核定学校办学规模；</w:t>
      </w:r>
    </w:p>
    <w:p w14:paraId="4390FA24">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（六）法律法规规定的其他权利。</w:t>
      </w:r>
    </w:p>
    <w:p w14:paraId="0E3700F6">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第二十七条</w:t>
      </w:r>
      <w:r>
        <w:rPr>
          <w:rFonts w:hint="eastAsia" w:ascii="方正仿宋_GB2312" w:hAnsi="方正仿宋_GB2312" w:eastAsia="方正仿宋_GB2312" w:cs="方正仿宋_GB2312"/>
          <w:b/>
          <w:bCs/>
          <w:color w:val="auto"/>
          <w:sz w:val="32"/>
          <w:szCs w:val="32"/>
        </w:rPr>
        <w:t xml:space="preserve">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举办单位应当履行下列义务：</w:t>
      </w:r>
    </w:p>
    <w:p w14:paraId="460562D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（一）依法支持保障学校依法自主办学、民主管理；</w:t>
      </w:r>
    </w:p>
    <w:p w14:paraId="3CAF841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（二）指导学校工作，为学校改革发展提供必要的政策保障；</w:t>
      </w:r>
    </w:p>
    <w:p w14:paraId="1F87635D">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（三）按照国家规定，保证学校办学经费，支持学校维护合法权益；</w:t>
      </w:r>
    </w:p>
    <w:p w14:paraId="066C619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（四）法律法规规定的其他义务。</w:t>
      </w:r>
    </w:p>
    <w:p w14:paraId="0BF1C43B">
      <w:pPr>
        <w:pStyle w:val="3"/>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方正仿宋_GB2312" w:hAnsi="方正仿宋_GB2312" w:eastAsia="方正仿宋_GB2312" w:cs="方正仿宋_GB2312"/>
          <w:color w:val="auto"/>
          <w:sz w:val="32"/>
          <w:szCs w:val="32"/>
        </w:rPr>
      </w:pPr>
    </w:p>
    <w:p w14:paraId="3A098121">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eastAsia" w:ascii="黑体" w:hAnsi="黑体" w:eastAsia="黑体" w:cs="黑体"/>
          <w:color w:val="auto"/>
          <w:sz w:val="32"/>
          <w:szCs w:val="32"/>
        </w:rPr>
      </w:pPr>
    </w:p>
    <w:p w14:paraId="2EC65F8C">
      <w:pPr>
        <w:keepNext w:val="0"/>
        <w:keepLines w:val="0"/>
        <w:pageBreakBefore w:val="0"/>
        <w:widowControl w:val="0"/>
        <w:tabs>
          <w:tab w:val="left" w:pos="1260"/>
        </w:tabs>
        <w:kinsoku/>
        <w:wordWrap/>
        <w:overflowPunct/>
        <w:topLinePunct w:val="0"/>
        <w:autoSpaceDE/>
        <w:autoSpaceDN/>
        <w:bidi w:val="0"/>
        <w:adjustRightInd w:val="0"/>
        <w:snapToGrid w:val="0"/>
        <w:spacing w:line="336" w:lineRule="auto"/>
        <w:ind w:left="0"/>
        <w:jc w:val="center"/>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rPr>
        <w:t xml:space="preserve">第四章  </w:t>
      </w:r>
      <w:r>
        <w:rPr>
          <w:rFonts w:hint="eastAsia" w:ascii="黑体" w:hAnsi="黑体" w:eastAsia="黑体" w:cs="黑体"/>
          <w:color w:val="auto"/>
          <w:sz w:val="32"/>
          <w:szCs w:val="32"/>
          <w:lang w:eastAsia="zh-CN"/>
        </w:rPr>
        <w:t>教育教学</w:t>
      </w:r>
      <w:r>
        <w:rPr>
          <w:rFonts w:hint="eastAsia" w:ascii="黑体" w:hAnsi="黑体" w:eastAsia="黑体" w:cs="黑体"/>
          <w:color w:val="auto"/>
          <w:sz w:val="32"/>
          <w:szCs w:val="32"/>
        </w:rPr>
        <w:t>管理</w:t>
      </w:r>
    </w:p>
    <w:p w14:paraId="5BDB06AC">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第二十八条 </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【教育教学管理架构】学校建立健全年级组、教研组、备课组等教育教学基层管理机制。</w:t>
      </w:r>
    </w:p>
    <w:p w14:paraId="7D76D6BE">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年级组长（主任）负责本年级的德育、教学工作，统筹教师分工与管理、年级教育活动、学生管理工作等。</w:t>
      </w:r>
    </w:p>
    <w:p w14:paraId="1A5CD960">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教研组长负责领导、组织教师进行集体教学研究。教研组定期开展教学研究活动，按学校安排参加各种培训和学术活动，贯彻落实教学计划，完成各项教学任务。</w:t>
      </w:r>
    </w:p>
    <w:p w14:paraId="04567379">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备课组长负责组织本组教师进行集体备课和教学研究活动，完成教育教学任务。</w:t>
      </w:r>
    </w:p>
    <w:p w14:paraId="0D582B7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第二十九条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【德育管理】学校实行“三全育人”精细化的德育管理。</w:t>
      </w:r>
    </w:p>
    <w:p w14:paraId="29FC09C3">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学校坚持德育为先原则，建立党组织主导、校长负责、家庭学校社会联动的德育工作机制，以“润心”为育人目标，实行课程育人、文化育人、活动育人、实践育人、管理育人、协同育人。</w:t>
      </w:r>
    </w:p>
    <w:p w14:paraId="22BFD8F5">
      <w:pPr>
        <w:keepNext w:val="0"/>
        <w:keepLines w:val="0"/>
        <w:pageBreakBefore w:val="0"/>
        <w:widowControl w:val="0"/>
        <w:kinsoku/>
        <w:wordWrap/>
        <w:overflowPunct/>
        <w:topLinePunct w:val="0"/>
        <w:autoSpaceDE/>
        <w:autoSpaceDN/>
        <w:bidi w:val="0"/>
        <w:adjustRightInd w:val="0"/>
        <w:snapToGrid w:val="0"/>
        <w:spacing w:line="336" w:lineRule="auto"/>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加强理想信念教育、社会主义核心价值观教育、中华优秀传统文化教育、生态文明教育、心理健康教育、法治教育，积极引导学生养成良好政治素质、道德品质、法治意识和行为习惯，形成积极健康的人格和良好心理品质。</w:t>
      </w:r>
    </w:p>
    <w:p w14:paraId="001A27C9">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加强学生校外活动指导，加强与学生家庭、少年宫和青少年科技馆等校外活动机构联系，开展有益的活动，安排好学生课余生活。加强家委会、家长志愿者、师生志愿者服务队建设。</w:t>
      </w:r>
    </w:p>
    <w:p w14:paraId="6749691D">
      <w:pPr>
        <w:keepNext w:val="0"/>
        <w:keepLines w:val="0"/>
        <w:pageBreakBefore w:val="0"/>
        <w:widowControl w:val="0"/>
        <w:kinsoku/>
        <w:wordWrap/>
        <w:overflowPunct/>
        <w:topLinePunct w:val="0"/>
        <w:autoSpaceDE/>
        <w:autoSpaceDN/>
        <w:bidi w:val="0"/>
        <w:adjustRightInd/>
        <w:snapToGrid/>
        <w:spacing w:line="580" w:lineRule="exact"/>
        <w:ind w:firstLine="632"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学校以全面实施素质化教育为抓手，进一步丰富校园文化生活，丰富学生社团文化建设，充分挖掘每位学生的潜能。</w:t>
      </w:r>
    </w:p>
    <w:p w14:paraId="75E82D0E">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加强对学生的劳动教育，培养学生爱劳动、爱劳动人民、珍惜劳动成果的思想，培养学生自我服务、家务劳动、公益劳动和简单生产劳动的能力，养成劳动习惯。</w:t>
      </w:r>
    </w:p>
    <w:p w14:paraId="0C1CD82C">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德、智、体、美、劳、心”六个方面引领，培育“润行”学子：以德润心，培育“德行好少年”；以文化人，培育“书香好少年”；以体强身，培育“润体好少年”；以美促美，培育“润美好少年”；以劳为荣，培育“勤劳好少年”；以心为本，培育“阳光好少年”</w:t>
      </w:r>
    </w:p>
    <w:p w14:paraId="14A53A10">
      <w:pPr>
        <w:keepNext w:val="0"/>
        <w:keepLines w:val="0"/>
        <w:pageBreakBefore w:val="0"/>
        <w:widowControl/>
        <w:kinsoku/>
        <w:wordWrap/>
        <w:overflowPunct/>
        <w:topLinePunct w:val="0"/>
        <w:autoSpaceDE/>
        <w:autoSpaceDN/>
        <w:bidi w:val="0"/>
        <w:adjustRightInd/>
        <w:snapToGrid/>
        <w:spacing w:line="580" w:lineRule="exact"/>
        <w:ind w:firstLine="632"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班级管理】学校在每个教学班设置班主任负责管理、指导班级工作。班主任要同各科任教师、学生、家长密切联系，了解掌握学生思想、行为、学业等方面的情况，协调配合对学生实施教育。班主任每学期要根据学生的操行表现写出评语。</w:t>
      </w:r>
    </w:p>
    <w:p w14:paraId="7235CFC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加强特色班集体的建设与管理，充分发挥学生自主管理的作用。班主任要完善班级管理制度，实行民主管理，充分发挥学生的主动性，激发群体的自律意识和责任意识。努力营造班级育人环境，使班集体逐渐形成共同的理想、信念、价值观及公认的行为准则，推进班级文化建设。</w:t>
      </w:r>
    </w:p>
    <w:p w14:paraId="6D447F4F">
      <w:pPr>
        <w:keepNext w:val="0"/>
        <w:keepLines w:val="0"/>
        <w:pageBreakBefore w:val="0"/>
        <w:widowControl w:val="0"/>
        <w:kinsoku/>
        <w:wordWrap/>
        <w:overflowPunct/>
        <w:topLinePunct w:val="0"/>
        <w:autoSpaceDE/>
        <w:autoSpaceDN/>
        <w:bidi w:val="0"/>
        <w:adjustRightInd w:val="0"/>
        <w:snapToGrid w:val="0"/>
        <w:spacing w:line="580" w:lineRule="exact"/>
        <w:ind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第三十一条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社团管理】学校建立健全学生社团管理机制，形成“注册登记、团队管理、活动审批、教师指导、信息备案、问题整改、注销退出”全链式管理服务体系，充分发挥学生社团育人功能，支持学生社团健康、有序、特色发展。</w:t>
      </w:r>
    </w:p>
    <w:p w14:paraId="46F697E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社团设立应遵循国家法律法规和学校规章制度，不得违反社会公德和校园秩序。社团设立应由发起人向学校相关部门提交设立申请书、章程草案、活动计划等材料，经学校审核批准后方可注册成立。社团注册后，需在学校相关部门备案，获得社团资格证书和公章，并按照规定进行年检。社团应建立健全活动组织机制，明确活动负责人和工作人员职责，确保活动安全、有序、有效进行。</w:t>
      </w:r>
    </w:p>
    <w:p w14:paraId="7B5FDC0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建立健全社团监督与评估机制，对社团的运作和活动进行定期检查和评估。社团应接受学校相关部门和成员的监督，对提出的问题和建议应及时整改和改进。学校定期公布社团的评估结果，对表现优秀的社团进行表彰和奖励，对存在问题的社团进行指导和帮助。</w:t>
      </w:r>
    </w:p>
    <w:p w14:paraId="22C9D849">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第三十二条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【课程管理】学校贯彻国家课程、地方课程和校本课程三级管理体制，认真执行国家和地方课程计划，积极开发校本课程，形成学校特色课程体系。</w:t>
      </w:r>
    </w:p>
    <w:p w14:paraId="442241E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学校按照课程设置标准实施教育教学，确保开齐课程，开足课时。</w:t>
      </w:r>
    </w:p>
    <w:p w14:paraId="0D6F381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充分发挥学科课程和综合实践活动课的整体功能，尊重人的成长规律和教育规律，对学生进行德育、智育、体育、美育和劳动技术教育，促进学生全面发展，学有所长。学校每年举办运动会、文艺汇演、各种比赛等活动。鼓励学生利用课余时间积极参加科技、艺术、文体培训，开展创造发明活动。</w:t>
      </w:r>
    </w:p>
    <w:p w14:paraId="36EC2DD2">
      <w:pPr>
        <w:keepNext w:val="0"/>
        <w:keepLines w:val="0"/>
        <w:pageBreakBefore w:val="0"/>
        <w:widowControl/>
        <w:kinsoku/>
        <w:wordWrap/>
        <w:overflowPunct/>
        <w:topLinePunct w:val="0"/>
        <w:autoSpaceDE/>
        <w:autoSpaceDN/>
        <w:bidi w:val="0"/>
        <w:adjustRightInd/>
        <w:snapToGrid/>
        <w:spacing w:line="580" w:lineRule="exact"/>
        <w:ind w:firstLine="561"/>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第三十三条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【教学管理】小学的主要任务是教育教学工作。其他各项工作均应以有利教育教学工作的开展为原则。</w:t>
      </w:r>
    </w:p>
    <w:p w14:paraId="007EA82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汉语言文字为学校的基本教学语言文字，学校使用全国通用的普通话和规范字。</w:t>
      </w:r>
    </w:p>
    <w:p w14:paraId="02F5B2D3">
      <w:pPr>
        <w:keepNext w:val="0"/>
        <w:keepLines w:val="0"/>
        <w:pageBreakBefore w:val="0"/>
        <w:widowControl/>
        <w:kinsoku/>
        <w:wordWrap/>
        <w:overflowPunct/>
        <w:topLinePunct w:val="0"/>
        <w:autoSpaceDE/>
        <w:autoSpaceDN/>
        <w:bidi w:val="0"/>
        <w:adjustRightInd/>
        <w:snapToGrid/>
        <w:spacing w:line="580" w:lineRule="exact"/>
        <w:ind w:firstLine="561"/>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学校采用班级授课制，落实双减政策，学校要合理安排作息时间，学生每日在校用于教育教学活动的时间不超6小时，课余、晚上和节假日不得安排学生集体补课或上新课。</w:t>
      </w:r>
    </w:p>
    <w:p w14:paraId="4290A69A">
      <w:pPr>
        <w:pStyle w:val="2"/>
        <w:keepNext w:val="0"/>
        <w:keepLines w:val="0"/>
        <w:pageBreakBefore w:val="0"/>
        <w:kinsoku/>
        <w:wordWrap/>
        <w:overflowPunct/>
        <w:topLinePunct w:val="0"/>
        <w:bidi w:val="0"/>
        <w:spacing w:line="580" w:lineRule="exact"/>
        <w:ind w:firstLine="656"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课后作业内容精选，难易要适度，数量要适当，要严格执行有关规定，保证学生负担适量。</w:t>
      </w:r>
    </w:p>
    <w:p w14:paraId="0C93706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第三十四条 </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【课堂管理】</w:t>
      </w:r>
      <w:r>
        <w:rPr>
          <w:rFonts w:hint="default" w:ascii="仿宋_GB2312" w:hAnsi="仿宋_GB2312" w:eastAsia="仿宋_GB2312" w:cs="仿宋_GB2312"/>
          <w:color w:val="auto"/>
          <w:kern w:val="2"/>
          <w:sz w:val="32"/>
          <w:szCs w:val="32"/>
          <w:lang w:val="en-US" w:eastAsia="zh-CN" w:bidi="ar-SA"/>
        </w:rPr>
        <w:t>学校采用班级授课制，</w:t>
      </w:r>
      <w:r>
        <w:rPr>
          <w:rFonts w:hint="eastAsia" w:ascii="仿宋_GB2312" w:hAnsi="仿宋_GB2312" w:eastAsia="仿宋_GB2312" w:cs="仿宋_GB2312"/>
          <w:color w:val="auto"/>
          <w:kern w:val="2"/>
          <w:sz w:val="32"/>
          <w:szCs w:val="32"/>
          <w:lang w:val="en-US" w:eastAsia="zh-CN" w:bidi="ar-SA"/>
        </w:rPr>
        <w:t>校按国家及省市教育行政部门颁布的课程计划，开全科目，开足课时，并严格执行作息时间表、课程表及教学进程，任何人不得擅自停课，特殊情况的停课需经上级领导批准。</w:t>
      </w:r>
    </w:p>
    <w:p w14:paraId="3658244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汉语言文字为学校的基本教学语言文字，学校使用全国通用的普通话和规范字。</w:t>
      </w:r>
    </w:p>
    <w:p w14:paraId="6FEE19B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教学要面向全体学生，坚持因材施教的原则，建设“润趣”课堂，充分发挥学生的主体作用；要重视基础知识教学和基本技能训练，激发学习兴趣，掌握学习方法，养成正确的学习习惯。</w:t>
      </w:r>
    </w:p>
    <w:p w14:paraId="1F8AF523">
      <w:pPr>
        <w:pStyle w:val="2"/>
        <w:keepNext w:val="0"/>
        <w:keepLines w:val="0"/>
        <w:pageBreakBefore w:val="0"/>
        <w:kinsoku/>
        <w:wordWrap/>
        <w:overflowPunct/>
        <w:topLinePunct w:val="0"/>
        <w:bidi w:val="0"/>
        <w:spacing w:line="580" w:lineRule="exact"/>
        <w:ind w:firstLine="656"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教师对学生以正面教育为主，肯定成绩和进步，指出缺点和不足，不得讽刺挖苦，粗暴压服，严禁体罚和变相体罚。</w:t>
      </w:r>
    </w:p>
    <w:p w14:paraId="7464AC3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学校加强教学常规的管理，规范备课、教学、作业、辅辅导、考试、评价等教学环节，不得以考试成绩作为评价教师工作与学生学业的唯一标准，追求有效教学，努力提高课堂教学效率。</w:t>
      </w:r>
    </w:p>
    <w:p w14:paraId="27557FB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学校统一按上级规定征订教材，任何人不得擅自推销学习资料，切实减轻学生课业负担。</w:t>
      </w:r>
    </w:p>
    <w:p w14:paraId="2A71C50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严格执行作业管理和公示制度。小学一、二年级不布置家庭书面作业，可在校内适当安排巩固练习，小学三至六年级书面作业平均完成时间不超过60分钟。</w:t>
      </w:r>
    </w:p>
    <w:p w14:paraId="25D84DF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方正仿宋_GB2312" w:hAnsi="方正仿宋_GB2312" w:eastAsia="方正仿宋_GB2312" w:cs="方正仿宋_GB2312"/>
          <w:b w:val="0"/>
          <w:bCs/>
          <w:sz w:val="32"/>
          <w:szCs w:val="32"/>
        </w:rPr>
      </w:pPr>
      <w:r>
        <w:rPr>
          <w:rFonts w:hint="eastAsia" w:ascii="仿宋_GB2312" w:hAnsi="仿宋_GB2312" w:eastAsia="仿宋_GB2312" w:cs="仿宋_GB2312"/>
          <w:color w:val="auto"/>
          <w:kern w:val="2"/>
          <w:sz w:val="32"/>
          <w:szCs w:val="32"/>
          <w:lang w:val="en-US" w:eastAsia="zh-CN" w:bidi="ar-SA"/>
        </w:rPr>
        <w:t>树立转化一个“后进生”与培养一个优等生同样重要的思想，千万百计做好学生（特别是“后进生”）的思想引导、心理疏导、生活指导和学业辅导工作，让所教学生学有所乐、学有所获。</w:t>
      </w:r>
    </w:p>
    <w:p w14:paraId="503BE7CC">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both"/>
        <w:textAlignment w:val="auto"/>
        <w:rPr>
          <w:rFonts w:hint="eastAsia" w:ascii="黑体" w:hAnsi="黑体" w:eastAsia="黑体" w:cs="黑体"/>
          <w:color w:val="auto"/>
          <w:sz w:val="32"/>
          <w:szCs w:val="32"/>
        </w:rPr>
      </w:pPr>
    </w:p>
    <w:p w14:paraId="2225864F">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eastAsia="zh-CN"/>
        </w:rPr>
        <w:t>五</w:t>
      </w:r>
      <w:r>
        <w:rPr>
          <w:rFonts w:hint="eastAsia" w:ascii="黑体" w:hAnsi="黑体" w:eastAsia="黑体" w:cs="黑体"/>
          <w:color w:val="auto"/>
          <w:sz w:val="32"/>
          <w:szCs w:val="32"/>
        </w:rPr>
        <w:t>章  行政管理</w:t>
      </w:r>
    </w:p>
    <w:p w14:paraId="30034CD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第三十五条</w:t>
      </w:r>
      <w:r>
        <w:rPr>
          <w:rFonts w:hint="eastAsia" w:ascii="方正仿宋_GB2312" w:hAnsi="方正仿宋_GB2312" w:eastAsia="方正仿宋_GB2312" w:cs="方正仿宋_GB2312"/>
          <w:color w:val="auto"/>
          <w:sz w:val="32"/>
          <w:szCs w:val="32"/>
        </w:rPr>
        <w:t>　</w:t>
      </w:r>
      <w:r>
        <w:rPr>
          <w:rFonts w:hint="eastAsia" w:ascii="仿宋_GB2312" w:hAnsi="仿宋_GB2312" w:eastAsia="仿宋_GB2312" w:cs="仿宋_GB2312"/>
          <w:color w:val="auto"/>
          <w:kern w:val="2"/>
          <w:sz w:val="32"/>
          <w:szCs w:val="32"/>
          <w:lang w:val="en-US" w:eastAsia="zh-CN" w:bidi="ar-SA"/>
        </w:rPr>
        <w:t>校长是学校的行政负责人，由学校党组织领导，全面负责教育教学和其他行政管理工作。校长由上级教育部门按照干部管理权限选聘。</w:t>
      </w:r>
    </w:p>
    <w:p w14:paraId="31DA30C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第三十六条</w:t>
      </w:r>
      <w:r>
        <w:rPr>
          <w:rFonts w:hint="eastAsia" w:ascii="方正仿宋_GB2312" w:hAnsi="方正仿宋_GB2312" w:eastAsia="方正仿宋_GB2312" w:cs="方正仿宋_GB2312"/>
          <w:color w:val="auto"/>
          <w:sz w:val="32"/>
          <w:szCs w:val="32"/>
        </w:rPr>
        <w:t>　</w:t>
      </w:r>
      <w:r>
        <w:rPr>
          <w:rFonts w:hint="eastAsia" w:ascii="仿宋_GB2312" w:hAnsi="仿宋_GB2312" w:eastAsia="仿宋_GB2312" w:cs="仿宋_GB2312"/>
          <w:color w:val="auto"/>
          <w:kern w:val="2"/>
          <w:sz w:val="32"/>
          <w:szCs w:val="32"/>
          <w:lang w:val="en-US" w:eastAsia="zh-CN" w:bidi="ar-SA"/>
        </w:rPr>
        <w:t>校长的主要职权是：</w:t>
      </w:r>
    </w:p>
    <w:p w14:paraId="686ACC4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（一）组织拟订和实施学校发展规划、基本管理制度、重大教学改革措施、重要办学资源配置方案。组织制定和实施具体规章制度、年度工作计划；</w:t>
      </w:r>
    </w:p>
    <w:p w14:paraId="1EC7863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（二）负责教师队伍建设，组织开展教学活动，加强德育、智育、体育、卫生健康、美育、劳动教育和心理健康教育，提高学校思政课教学质量；</w:t>
      </w:r>
    </w:p>
    <w:p w14:paraId="202F8D8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（三）组织拟订和实施学校重大基本建设、年度经费预算等方案。加强财务管理和审计监督，管理和保护学校资产，维护学校合法权益；</w:t>
      </w:r>
    </w:p>
    <w:p w14:paraId="6EEE4F0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（四）做好学校安全稳定和后勤保障工作；</w:t>
      </w:r>
    </w:p>
    <w:p w14:paraId="74B77CB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（五）向学校党组织报告重大决议执行情况，向教职工代表大会报告工作，支持群团组织开展工作；</w:t>
      </w:r>
    </w:p>
    <w:p w14:paraId="1147B8E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（六）相关法律法规和学校章程规定的其他职权。</w:t>
      </w:r>
    </w:p>
    <w:p w14:paraId="1678224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第三十七条</w:t>
      </w:r>
      <w:r>
        <w:rPr>
          <w:rFonts w:hint="eastAsia" w:ascii="方正仿宋_GB2312" w:hAnsi="方正仿宋_GB2312" w:eastAsia="方正仿宋_GB2312" w:cs="方正仿宋_GB2312"/>
          <w:color w:val="auto"/>
          <w:sz w:val="32"/>
          <w:szCs w:val="32"/>
        </w:rPr>
        <w:t>　</w:t>
      </w:r>
      <w:r>
        <w:rPr>
          <w:rFonts w:hint="eastAsia" w:ascii="仿宋_GB2312" w:hAnsi="仿宋_GB2312" w:eastAsia="仿宋_GB2312" w:cs="仿宋_GB2312"/>
          <w:color w:val="auto"/>
          <w:kern w:val="2"/>
          <w:sz w:val="32"/>
          <w:szCs w:val="32"/>
          <w:lang w:val="en-US" w:eastAsia="zh-CN" w:bidi="ar-SA"/>
        </w:rPr>
        <w:t>校长办公会议是学校的行政议事决策机构，是校长行使职权的基本形式。校长办公会议按照其议事规则，对教育教学、行政管理等事项进行审议，作出决定。</w:t>
      </w:r>
    </w:p>
    <w:p w14:paraId="5A68923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第三十八条</w:t>
      </w:r>
      <w:r>
        <w:rPr>
          <w:rFonts w:hint="eastAsia" w:ascii="方正仿宋_GB2312" w:hAnsi="方正仿宋_GB2312" w:eastAsia="方正仿宋_GB2312" w:cs="方正仿宋_GB2312"/>
          <w:color w:val="auto"/>
          <w:sz w:val="32"/>
          <w:szCs w:val="32"/>
        </w:rPr>
        <w:t>　</w:t>
      </w:r>
      <w:r>
        <w:rPr>
          <w:rFonts w:hint="eastAsia" w:ascii="仿宋_GB2312" w:hAnsi="仿宋_GB2312" w:eastAsia="仿宋_GB2312" w:cs="仿宋_GB2312"/>
          <w:color w:val="auto"/>
          <w:kern w:val="2"/>
          <w:sz w:val="32"/>
          <w:szCs w:val="32"/>
          <w:lang w:val="en-US" w:eastAsia="zh-CN" w:bidi="ar-SA"/>
        </w:rPr>
        <w:t>建立健全学校领导班子集体领导和个人分工负责相结合的制度，学校重大决策、重要人事任免、重大项目安排和大额度资金运作，学校要做好组织调研、征求意见、方案论证等前期工作，由领导班子按照有关议事规则集体讨论决定。</w:t>
      </w:r>
    </w:p>
    <w:p w14:paraId="6724B8D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第三十九条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学校教职工（代表）大会是教职工依法参与学校民主管理和监督的基本形式。教职工（代表）大会实行任期制。</w:t>
      </w:r>
    </w:p>
    <w:p w14:paraId="1A24E085">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第四十条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教职工（代表）大会主要职责如下：</w:t>
      </w:r>
    </w:p>
    <w:p w14:paraId="09DFC80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（一）听取学校章程草案的制定和修订情况报告，提出修改意见和建议；</w:t>
      </w:r>
    </w:p>
    <w:p w14:paraId="1920D2E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（二）听取学校发展规划、教职工队伍建设、教育教学改革、校园建设以及其他重大改革和重大问题解决方案的报告，提出意见和建议；</w:t>
      </w:r>
    </w:p>
    <w:p w14:paraId="11D36E7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（三）听取学校年度工作、财务工作、工会工作报告以及其他专项工作报告，提出意见和建议；</w:t>
      </w:r>
    </w:p>
    <w:p w14:paraId="393EDB0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（四）讨论通过学校提出的与广大教职工利益直接相关的福利、校内分配实施方案以及相应的教职工聘任、考核、奖惩办法；</w:t>
      </w:r>
    </w:p>
    <w:p w14:paraId="3A33A01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（五）审议学校上一届（次）教职工（代表）大会提案的办理情况报告；</w:t>
      </w:r>
    </w:p>
    <w:p w14:paraId="38A9B09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（六）按照有关工作规定和安排评议学校领导干部；</w:t>
      </w:r>
    </w:p>
    <w:p w14:paraId="4AB24C3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（七）通过多种方式对学校工作提出意见和建议，监督学校章程、规章制度和决策的落实，提出整改意见和建议；</w:t>
      </w:r>
    </w:p>
    <w:p w14:paraId="3C0C9F2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（八）讨论法律法规规章规定的以及学校与学校工会商定的其他事项。</w:t>
      </w:r>
    </w:p>
    <w:p w14:paraId="265F823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p>
    <w:p w14:paraId="12321EB7">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eastAsia="zh-CN"/>
        </w:rPr>
        <w:t>六</w:t>
      </w:r>
      <w:r>
        <w:rPr>
          <w:rFonts w:hint="eastAsia" w:ascii="黑体" w:hAnsi="黑体" w:eastAsia="黑体" w:cs="黑体"/>
          <w:color w:val="auto"/>
          <w:sz w:val="32"/>
          <w:szCs w:val="32"/>
        </w:rPr>
        <w:t>章  学生和教职工</w:t>
      </w:r>
    </w:p>
    <w:p w14:paraId="07ADF71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第四十一条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学生享有的权利，主要有：</w:t>
      </w:r>
    </w:p>
    <w:p w14:paraId="2627A5B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（一）参与学校组织的各种教育教学活动，使用学校提供的教育教学资源；</w:t>
      </w:r>
    </w:p>
    <w:p w14:paraId="6DB8DD1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（二）按照国家有关规定获得奖学金、助学金；</w:t>
      </w:r>
    </w:p>
    <w:p w14:paraId="27ACE5B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（三）在品行和学业成绩上获得公正评价，完成规定的学业后获得相应的学业证书；</w:t>
      </w:r>
    </w:p>
    <w:p w14:paraId="4918772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（四）对学校给予的处分或处理有异议，对学校、教职工侵犯其人身权、财产权等合法权益的行为，依法提出申诉或提起诉讼；</w:t>
      </w:r>
    </w:p>
    <w:p w14:paraId="02709C4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（五）法律法规规定的其他权利。</w:t>
      </w:r>
    </w:p>
    <w:p w14:paraId="424E4F6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第四十二条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学生应履行的义务，主要有：</w:t>
      </w:r>
    </w:p>
    <w:p w14:paraId="133850D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（一）遵守法律法规，遵守《中小学生守则》，遵守学校章程及规章制度，遵守公共秩序和学生行为规范要求，尊敬师长，养成良好品行；</w:t>
      </w:r>
    </w:p>
    <w:p w14:paraId="32F917D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（二）努力学习，完成规定的学习任务；</w:t>
      </w:r>
    </w:p>
    <w:p w14:paraId="6575B93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（三）承担在学生自治活动中当选职务的相应职责；</w:t>
      </w:r>
    </w:p>
    <w:p w14:paraId="4BF7D785">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（四）爱护学校提供的教育教学资源；</w:t>
      </w:r>
    </w:p>
    <w:p w14:paraId="66BDA109">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（五）法律法规规定的其他义务。</w:t>
      </w:r>
    </w:p>
    <w:p w14:paraId="362C2BE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第四十三条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学校建立健全学生学籍管理制度，严格按有关规定执行转学、休学、复学、退学、跳级等手续程序。</w:t>
      </w:r>
    </w:p>
    <w:p w14:paraId="1C3BC4B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第四十四条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义务教育阶段学生不能退学。学生无故旷课达到2周，其间虽经学校多次联系要求复学，仍无效果的，视为辍学，学校应将义务教育阶段学生辍学的情况依法及时书面上报当地乡镇人民政府、主管教育行政部门，经主管教育行政部门批准后，及时在电子学籍系统进行学籍变动管理。因家庭变故或经济困难而辍学的，应同时报告民政部门。义务教育阶段外来务工人员随迁子女辍学的，学校应及时将辍学信息告知学生户籍地县级教育行政部门。在义务教育年限内为辍学学生保留学籍。</w:t>
      </w:r>
    </w:p>
    <w:p w14:paraId="6FA562D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第四十五条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学校建立学生成长档案，对学生实施综合素质评价，每学期评价结果记入学生档案。</w:t>
      </w:r>
    </w:p>
    <w:p w14:paraId="1604352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第四十六条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学校对表现优异和对学校做出重大贡献的学生，予以表彰、奖励。学校对违反校纪校规的学生按照《中小学教育惩戒规则（试行）》视情节给予批评教育或相应处分。</w:t>
      </w:r>
    </w:p>
    <w:p w14:paraId="005C0BB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学校、教师不得以任何理由胁迫或诱导学生转学、退学。</w:t>
      </w:r>
    </w:p>
    <w:p w14:paraId="2B8505B3">
      <w:pPr>
        <w:keepNext w:val="0"/>
        <w:keepLines w:val="0"/>
        <w:pageBreakBefore w:val="0"/>
        <w:widowControl/>
        <w:kinsoku/>
        <w:wordWrap/>
        <w:overflowPunct/>
        <w:topLinePunct w:val="0"/>
        <w:autoSpaceDE/>
        <w:autoSpaceDN/>
        <w:bidi w:val="0"/>
        <w:adjustRightInd/>
        <w:snapToGrid/>
        <w:spacing w:line="580" w:lineRule="exact"/>
        <w:ind w:firstLine="620" w:firstLineChars="196"/>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第四十七条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学校对修满教学计划的全部课程且达到毕业条件的学生，准予毕业。</w:t>
      </w:r>
    </w:p>
    <w:p w14:paraId="6A42370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第四十八条</w:t>
      </w:r>
      <w:r>
        <w:rPr>
          <w:rFonts w:hint="eastAsia" w:ascii="方正仿宋_GB2312" w:hAnsi="方正仿宋_GB2312" w:eastAsia="方正仿宋_GB2312" w:cs="方正仿宋_GB2312"/>
          <w:b/>
          <w:bCs/>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学校对有实际困难和切实需要的学生，</w:t>
      </w:r>
      <w:r>
        <w:rPr>
          <w:rFonts w:hint="default" w:ascii="仿宋_GB2312" w:hAnsi="仿宋_GB2312" w:eastAsia="仿宋_GB2312" w:cs="仿宋_GB2312"/>
          <w:color w:val="auto"/>
          <w:kern w:val="2"/>
          <w:sz w:val="32"/>
          <w:szCs w:val="32"/>
          <w:lang w:val="en-US" w:eastAsia="zh-CN" w:bidi="ar-SA"/>
        </w:rPr>
        <w:t>提供必要的、符合国家标准的膳</w:t>
      </w:r>
      <w:r>
        <w:rPr>
          <w:rFonts w:hint="eastAsia" w:ascii="仿宋_GB2312" w:hAnsi="仿宋_GB2312" w:eastAsia="仿宋_GB2312" w:cs="仿宋_GB2312"/>
          <w:color w:val="auto"/>
          <w:kern w:val="2"/>
          <w:sz w:val="32"/>
          <w:szCs w:val="32"/>
          <w:lang w:val="en-US" w:eastAsia="zh-CN" w:bidi="ar-SA"/>
        </w:rPr>
        <w:t>食</w:t>
      </w:r>
      <w:r>
        <w:rPr>
          <w:rFonts w:hint="default" w:ascii="仿宋_GB2312" w:hAnsi="仿宋_GB2312" w:eastAsia="仿宋_GB2312" w:cs="仿宋_GB2312"/>
          <w:color w:val="auto"/>
          <w:kern w:val="2"/>
          <w:sz w:val="32"/>
          <w:szCs w:val="32"/>
          <w:lang w:val="en-US" w:eastAsia="zh-CN" w:bidi="ar-SA"/>
        </w:rPr>
        <w:t>条件。</w:t>
      </w:r>
    </w:p>
    <w:p w14:paraId="0BFEEAA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第四十九条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学校按照国家和地方政府有关政策，对家庭经济困难学生进行资助，帮助其完成学业。</w:t>
      </w:r>
    </w:p>
    <w:p w14:paraId="79641FB5">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学校建立少先队大队部，成立少工委，保障学生自主管理和学生合法权益。学生干部一般通过民主选举产生。</w:t>
      </w:r>
    </w:p>
    <w:p w14:paraId="62ADBCD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学校支持学生自治，鼓励学生参与校园民主管理，通过选举、演讲、辩论等方式在校园内学习民主生活方式，培养现代公民素养与健康人格。</w:t>
      </w:r>
      <w:r>
        <w:rPr>
          <w:rFonts w:hint="default" w:ascii="仿宋_GB2312" w:hAnsi="仿宋_GB2312" w:eastAsia="仿宋_GB2312" w:cs="仿宋_GB2312"/>
          <w:color w:val="auto"/>
          <w:kern w:val="2"/>
          <w:sz w:val="32"/>
          <w:szCs w:val="32"/>
          <w:lang w:val="en-US" w:eastAsia="zh-CN" w:bidi="ar-SA"/>
        </w:rPr>
        <w:t>设立少先队大队维权部，作为小学生维权组织</w:t>
      </w:r>
      <w:r>
        <w:rPr>
          <w:rFonts w:hint="eastAsia" w:ascii="仿宋_GB2312" w:hAnsi="仿宋_GB2312" w:eastAsia="仿宋_GB2312" w:cs="仿宋_GB2312"/>
          <w:color w:val="auto"/>
          <w:kern w:val="2"/>
          <w:sz w:val="32"/>
          <w:szCs w:val="32"/>
          <w:lang w:val="en-US" w:eastAsia="zh-CN" w:bidi="ar-SA"/>
        </w:rPr>
        <w:t>，鼓励学生参与校园民主管理、学习民主生活方式，培养现代公民素养。</w:t>
      </w:r>
    </w:p>
    <w:p w14:paraId="5CE9432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第五十一条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学校建立健全学生评教、评校制度，支持学生参与班级和学校的民主管理与监督。</w:t>
      </w:r>
    </w:p>
    <w:p w14:paraId="52CE790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第五十二条  </w:t>
      </w:r>
      <w:r>
        <w:rPr>
          <w:rFonts w:hint="eastAsia" w:ascii="仿宋_GB2312" w:hAnsi="仿宋_GB2312" w:eastAsia="仿宋_GB2312" w:cs="仿宋_GB2312"/>
          <w:color w:val="auto"/>
          <w:kern w:val="2"/>
          <w:sz w:val="32"/>
          <w:szCs w:val="32"/>
          <w:lang w:val="en-US" w:eastAsia="zh-CN" w:bidi="ar-SA"/>
        </w:rPr>
        <w:t>学校按照国家、省市有关规定，建立与办学层次、规模和专业设置相适应的教师队伍。</w:t>
      </w:r>
    </w:p>
    <w:p w14:paraId="6298888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学校执行国家教师资格制度、公开招聘制度和教师专业技术职务聘任制度。</w:t>
      </w:r>
    </w:p>
    <w:p w14:paraId="2E9E115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第五十三条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教师享有下列主要权利：</w:t>
      </w:r>
    </w:p>
    <w:p w14:paraId="150F644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（一）进行教育教学活动，开展教育教学改革和实验；</w:t>
      </w:r>
    </w:p>
    <w:p w14:paraId="4C4EF02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（二）从事教育教学科研、学术交流，参加专业学术团体，在学术活动中充分发表意见；</w:t>
      </w:r>
    </w:p>
    <w:p w14:paraId="7BCB3EE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（三）指导学生学习和发展，评定学生品行和学业成绩；</w:t>
      </w:r>
    </w:p>
    <w:p w14:paraId="6DF211D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（四）按时获取工资报酬，享受国家规定的福利待遇以及寒暑假的带薪休假；</w:t>
      </w:r>
    </w:p>
    <w:p w14:paraId="43CCDD0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（五）通过教职工（代表）大会或其他形式参与学校管理，对学校工作提出意见和建议；</w:t>
      </w:r>
    </w:p>
    <w:p w14:paraId="711FB6C9">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（六）使用学校设施设备及其他教育教学用品；</w:t>
      </w:r>
    </w:p>
    <w:p w14:paraId="748ECB9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（七）参加进修或者其他方式的培训；</w:t>
      </w:r>
    </w:p>
    <w:p w14:paraId="16AF81D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（八）法律法规规定的其他权利。</w:t>
      </w:r>
    </w:p>
    <w:p w14:paraId="28E176F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第五十四条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教师应当履行下列主要义务：</w:t>
      </w:r>
    </w:p>
    <w:p w14:paraId="55CF63D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（一）遵守宪法、法律法规、职业道德规范、学校章程及规章制度，为人师表，忠诚于人民教育事业；</w:t>
      </w:r>
    </w:p>
    <w:p w14:paraId="058233E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（二）贯彻国家教育方针，执行学校工作计划，履行教师聘约和岗位职责，完成教育教学工作任务；</w:t>
      </w:r>
    </w:p>
    <w:p w14:paraId="7C7A1E1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（三）对学生进行宪法所确定的基本原则的教育和爱国主义、民族团结的教育，法治教育以及思想品德、文化、科学技术教育，组织、带领学生开展有益的社会活动；</w:t>
      </w:r>
    </w:p>
    <w:p w14:paraId="1687C41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（四）弘扬爱心与责任感，关心、爱护全体学生，尊重学生人格，促进学生在德、智、体、美、劳等方面的全面发展；</w:t>
      </w:r>
    </w:p>
    <w:p w14:paraId="754EAE5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（五）制止有害于学生的行为或者其他侵犯学生合法权利的行为，批评和抵制有害于学生健康成长的现象；</w:t>
      </w:r>
    </w:p>
    <w:p w14:paraId="5F502A7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（六）践行以生为本理念，终身学习，与时俱进，不断提升育人水平；</w:t>
      </w:r>
    </w:p>
    <w:p w14:paraId="1AF3951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（七）法律法规规定的其他义务。</w:t>
      </w:r>
    </w:p>
    <w:p w14:paraId="5DD57C7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第五十五条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学校其他职工按照合同履行岗位职责，学校依法保障其合法权益。</w:t>
      </w:r>
    </w:p>
    <w:p w14:paraId="24C4AF1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第五十六条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学校对聘用的教职工加强思想品德教育。学校建立教师师德档案，将师德表现作为教师考核、职务评聘、进修深造和评优评先的首要依据。</w:t>
      </w:r>
    </w:p>
    <w:p w14:paraId="17A6827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第五十七条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学校建立科学、公正、系统的教职工评价体系，每年对教职工的职业道德、能力态度、工作绩效进行考核，考核结果作为续聘、转岗、解聘、晋升、奖惩等的依据。</w:t>
      </w:r>
    </w:p>
    <w:p w14:paraId="04332D0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学校对在教育教学、科研、管理服务等方面表现优异、业绩突出者予以表彰和奖励。学校对违反校纪校规和合同，或在工作中造成失误和不良影响的教职工，视情节轻重，按照有关规定予以批评教育和惩处。</w:t>
      </w:r>
    </w:p>
    <w:p w14:paraId="33FDBF1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学校对教职工做出处分决定前，应当告知教职工有权进行陈述申辩，教职工对所受处分不服的，可以根据有关规定提出申诉。</w:t>
      </w:r>
    </w:p>
    <w:p w14:paraId="07D18253">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firstLine="632" w:firstLineChars="200"/>
        <w:textAlignment w:val="auto"/>
        <w:rPr>
          <w:rFonts w:hint="eastAsia" w:ascii="方正仿宋_GB2312" w:hAnsi="方正仿宋_GB2312" w:eastAsia="方正仿宋_GB2312" w:cs="方正仿宋_GB2312"/>
          <w:color w:val="auto"/>
          <w:sz w:val="32"/>
          <w:szCs w:val="32"/>
        </w:rPr>
      </w:pPr>
    </w:p>
    <w:p w14:paraId="39CD0367">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eastAsia="zh-CN"/>
        </w:rPr>
        <w:t>七</w:t>
      </w:r>
      <w:r>
        <w:rPr>
          <w:rFonts w:hint="eastAsia" w:ascii="黑体" w:hAnsi="黑体" w:eastAsia="黑体" w:cs="黑体"/>
          <w:color w:val="auto"/>
          <w:sz w:val="32"/>
          <w:szCs w:val="32"/>
        </w:rPr>
        <w:t>章 学校管理</w:t>
      </w:r>
    </w:p>
    <w:p w14:paraId="417D245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第五十八条 </w:t>
      </w:r>
      <w:r>
        <w:rPr>
          <w:rFonts w:hint="eastAsia" w:ascii="仿宋_GB2312" w:hAnsi="仿宋_GB2312" w:eastAsia="仿宋_GB2312" w:cs="仿宋_GB2312"/>
          <w:color w:val="auto"/>
          <w:kern w:val="2"/>
          <w:sz w:val="32"/>
          <w:szCs w:val="32"/>
          <w:lang w:val="en-US" w:eastAsia="zh-CN" w:bidi="ar-SA"/>
        </w:rPr>
        <w:t xml:space="preserve"> 学校严格执行国家课程方案和课程标准，开齐开足开好各类课程，不得随意增减课程课时。健全课程教材管理规范，不得违规引进境外课程和违规使用境外教材，严格执行教辅资料“自愿征订、一科一辅”的要求。</w:t>
      </w:r>
    </w:p>
    <w:p w14:paraId="02AF87D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健全课外读物进校园管理制度，明确推荐程序、审核、公示、报备等要求。加大书香校园建设，拓展学生阅读活动。</w:t>
      </w:r>
    </w:p>
    <w:p w14:paraId="1D79578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第五十九条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学校严格执行减轻义务教育阶段学生作业负担和校外培训负担的要求，强化学校教育主阵地作用，构建教育良好生态，促进学生全面发展、健康成长。</w:t>
      </w:r>
    </w:p>
    <w:p w14:paraId="672B86E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深入贯彻新时代教育评价改革要求，完善立德树人体制机制，扭转不科学的教育评价导向，坚决克服唯分数、唯升学、唯文凭、唯论文、唯帽子的顽瘴痼疾，提高教育治理能力和水平，加快推进教育现代化、建设教育强国、办好人民满意的教育。</w:t>
      </w:r>
    </w:p>
    <w:p w14:paraId="3BC1F23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第六十一条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学校建立健全档案管理制度。学校建立档案室，加强档案资料的建设和管理。各职能部门做好各类资料的收集、整理和归档工作。</w:t>
      </w:r>
    </w:p>
    <w:p w14:paraId="6B75758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第六十二条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食堂（配餐）管理制度。学校建立以校长为第一责任人、分管主任具体负责，总务处具体落实以及卫生、德育等部门和师生代表参加的学校食堂管理机构；建立健全食品安全管理制度，明确每个岗位每个环节从业人员的责任；坚持公益性和非营利性原则，在学校财务部门统一管理下，实行单独核算，定期公开账务。</w:t>
      </w:r>
    </w:p>
    <w:p w14:paraId="074CBDD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第六十三条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学校建立健全信息网络管理制度。学校加强信息网络管理，严格执行有关校园网、国际互联网的使用和管理规定。</w:t>
      </w:r>
    </w:p>
    <w:p w14:paraId="34B9E1E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第六十四条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健全校园管理制度。学校严格执行学校安全管理各项规定，建立一岗双责制和值班值守制度，健全安全监督检查制度，完善安全硬件建设，落实各项安全防范措施，加强安全教育，组织安全演练，加强校舍、交通、消防、防溺水、饮食卫生、健康、周边环境治安以及教育教学安全管理，防范安全事故发生，确保师生安全。</w:t>
      </w:r>
    </w:p>
    <w:p w14:paraId="68CD4EE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学校建立针对社会安全、公共卫生、自然灾害、事故灾难等突发事件的应急处置预案，细化预案操作细节。</w:t>
      </w:r>
    </w:p>
    <w:p w14:paraId="0D3D4A4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学校按照国家有关规定投保学生意外伤害校方责任险。鼓励学生自愿参加人身意外伤害保险。发生校园意外伤害事故，立即启动相关应急预案，及时救助受伤害学生，并依法进行善后处理。</w:t>
      </w:r>
    </w:p>
    <w:p w14:paraId="1464695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第六十五条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学校建立健全法律顾问制度。学校聘请常年法律顾问，积极发挥法律顾问在学校处理法律事务工作中的作用，完善学校法律顾问聘用管理、考核评价机制。</w:t>
      </w:r>
    </w:p>
    <w:p w14:paraId="2467FE7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    学校加强依法治校工作，完善治理体系。学校落实法治副校长制度，按照教育部《中小学法治副校长聘任与管理办法》做好法治副校长的聘任与管理，应当配备至少1名法治副校长，并主动联系、支持法治副校长做好相关工作。</w:t>
      </w:r>
    </w:p>
    <w:p w14:paraId="3573B589">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 xml:space="preserve">第六十六条 </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学校切实发挥好协同育人主导作用，强化与家庭、社会密切沟通协作。通过建立家长委员会、开办家长学校、家长会等方式帮助家长树立正确的家庭教育观念，掌握科学的家庭教育方法，提高家长科学教育子女的水平。加强与社区沟通联系，依靠社区开展社会实践活动，为学生创造体验的机会。</w:t>
      </w:r>
    </w:p>
    <w:p w14:paraId="315B5F3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黑体" w:hAnsi="黑体" w:eastAsia="黑体" w:cs="黑体"/>
          <w:b w:val="0"/>
          <w:bCs w:val="0"/>
          <w:color w:val="auto"/>
          <w:kern w:val="2"/>
          <w:sz w:val="32"/>
          <w:szCs w:val="32"/>
          <w:u w:val="none"/>
          <w:lang w:val="en-US" w:eastAsia="zh-CN" w:bidi="ar-SA"/>
        </w:rPr>
        <w:t>第六十七条</w:t>
      </w:r>
      <w:r>
        <w:rPr>
          <w:rFonts w:hint="eastAsia" w:ascii="方正仿宋_GB2312" w:hAnsi="方正仿宋_GB2312" w:eastAsia="方正仿宋_GB2312" w:cs="方正仿宋_GB2312"/>
          <w:color w:val="auto"/>
          <w:sz w:val="32"/>
          <w:szCs w:val="32"/>
          <w:lang w:eastAsia="zh-CN"/>
        </w:rPr>
        <w:t>　</w:t>
      </w:r>
      <w:r>
        <w:rPr>
          <w:rFonts w:hint="eastAsia" w:ascii="仿宋_GB2312" w:hAnsi="仿宋_GB2312" w:eastAsia="仿宋_GB2312" w:cs="仿宋_GB2312"/>
          <w:color w:val="auto"/>
          <w:kern w:val="2"/>
          <w:sz w:val="32"/>
          <w:szCs w:val="32"/>
          <w:lang w:val="en-US" w:eastAsia="zh-CN" w:bidi="ar-SA"/>
        </w:rPr>
        <w:t>学校接受政府以及教育、登记管理和审计等管理部门的监督，接受社会、家长的监督，听取社会各界对学校工作的意见和建议。</w:t>
      </w:r>
    </w:p>
    <w:p w14:paraId="5381B5A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六</w:t>
      </w:r>
      <w:r>
        <w:rPr>
          <w:rFonts w:hint="default" w:ascii="Times New Roman" w:hAnsi="Times New Roman" w:eastAsia="黑体" w:cs="Times New Roman"/>
          <w:color w:val="auto"/>
          <w:szCs w:val="32"/>
        </w:rPr>
        <w:t>十</w:t>
      </w:r>
      <w:r>
        <w:rPr>
          <w:rFonts w:hint="eastAsia" w:eastAsia="黑体" w:cs="Times New Roman"/>
          <w:color w:val="auto"/>
          <w:szCs w:val="32"/>
          <w:lang w:eastAsia="zh-CN"/>
        </w:rPr>
        <w:t>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严格执行《学校体育工作条例》，实施《国家学生体质健康标准》，按规定开设体育与健康课程，组织开展大课间和课外体育活动，合理开展课余体育训练和竞赛活动，保证学生每天一小时校园体育活动，使学生掌握科学锻炼的基础知识、基本技能和有效方法，养成良好的体育锻炼习惯和健康的生活方式。</w:t>
      </w:r>
    </w:p>
    <w:p w14:paraId="73228BD6">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学校根据《学生体质健康监测评价办法》和《中小学体育工作评估办法》的规定，每年开展学生体质健康测试和数据上报工作以及组织学校体育工作自评，及时改进学校体育工作，提高学生体质健康水平。</w:t>
      </w:r>
    </w:p>
    <w:p w14:paraId="018A69C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六十九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严格执行《学校卫生工作条例》，建立和健全学校卫生保健制度，改善学校卫生环境，开展学生卫生健康教育，培养良好生活和卫生习惯，控制近视率，预防传染病、常见病及食物中毒。在校园内实施禁烟。学校定期对教职工和学生进行健康检查，建立师生健康档案。</w:t>
      </w:r>
    </w:p>
    <w:p w14:paraId="5FD5D4F8">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学校建立医务室（或卫生室），负责师生的卫生保健工作。</w:t>
      </w:r>
    </w:p>
    <w:p w14:paraId="2023D3F8">
      <w:pPr>
        <w:pStyle w:val="3"/>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学校劳动教育以劳动课、综合实践课、技能课、志愿服务、社区服务等形式进行。从学生实际情况、身心健康出发合理安排劳动项目。</w:t>
      </w:r>
    </w:p>
    <w:p w14:paraId="597DFF7A">
      <w:pPr>
        <w:keepNext w:val="0"/>
        <w:keepLines w:val="0"/>
        <w:pageBreakBefore w:val="0"/>
        <w:kinsoku/>
        <w:wordWrap/>
        <w:overflowPunct/>
        <w:topLinePunct w:val="0"/>
        <w:bidi w:val="0"/>
        <w:spacing w:line="580" w:lineRule="exact"/>
        <w:ind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学校艺术教育以</w:t>
      </w:r>
      <w:r>
        <w:rPr>
          <w:rFonts w:hint="eastAsia" w:ascii="仿宋_GB2312" w:hAnsi="仿宋_GB2312" w:eastAsia="仿宋_GB2312" w:cs="仿宋_GB2312"/>
          <w:color w:val="auto"/>
          <w:kern w:val="2"/>
          <w:sz w:val="32"/>
          <w:szCs w:val="32"/>
          <w:lang w:val="en-US" w:eastAsia="zh-CN" w:bidi="ar-SA"/>
        </w:rPr>
        <w:t>艺术课与艺术实践活动相结合的方式</w:t>
      </w:r>
      <w:r>
        <w:rPr>
          <w:rFonts w:hint="default" w:ascii="仿宋_GB2312" w:hAnsi="仿宋_GB2312" w:eastAsia="仿宋_GB2312" w:cs="仿宋_GB2312"/>
          <w:color w:val="auto"/>
          <w:kern w:val="2"/>
          <w:sz w:val="32"/>
          <w:szCs w:val="32"/>
          <w:lang w:val="en-US" w:eastAsia="zh-CN" w:bidi="ar-SA"/>
        </w:rPr>
        <w:t>进行。从学生实际情况、培养审美能力出发合理安排艺术</w:t>
      </w:r>
      <w:r>
        <w:rPr>
          <w:rFonts w:hint="eastAsia" w:ascii="仿宋_GB2312" w:hAnsi="仿宋_GB2312" w:eastAsia="仿宋_GB2312" w:cs="仿宋_GB2312"/>
          <w:color w:val="auto"/>
          <w:kern w:val="2"/>
          <w:sz w:val="32"/>
          <w:szCs w:val="32"/>
          <w:lang w:val="en-US" w:eastAsia="zh-CN" w:bidi="ar-SA"/>
        </w:rPr>
        <w:t>活动</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学校在每年五月或十二月举行艺术节，调动广大学生积极投身到文化艺术节活动中。通过学校艺术节努力营造良好的育人环境和文化氛围，力求推进学校精神文明建设工作。</w:t>
      </w:r>
    </w:p>
    <w:p w14:paraId="444FE38F">
      <w:pPr>
        <w:keepNext w:val="0"/>
        <w:keepLines w:val="0"/>
        <w:pageBreakBefore w:val="0"/>
        <w:kinsoku/>
        <w:wordWrap/>
        <w:overflowPunct/>
        <w:topLinePunct w:val="0"/>
        <w:bidi w:val="0"/>
        <w:spacing w:line="580" w:lineRule="exact"/>
        <w:ind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学校科技教育以</w:t>
      </w:r>
      <w:r>
        <w:rPr>
          <w:rFonts w:hint="eastAsia" w:ascii="仿宋_GB2312" w:hAnsi="仿宋_GB2312" w:eastAsia="仿宋_GB2312" w:cs="仿宋_GB2312"/>
          <w:color w:val="auto"/>
          <w:kern w:val="2"/>
          <w:sz w:val="32"/>
          <w:szCs w:val="32"/>
          <w:lang w:val="en-US" w:eastAsia="zh-CN" w:bidi="ar-SA"/>
        </w:rPr>
        <w:t>艺术课与艺术实践活动相结合</w:t>
      </w:r>
      <w:r>
        <w:rPr>
          <w:rFonts w:hint="default" w:ascii="仿宋_GB2312" w:hAnsi="仿宋_GB2312" w:eastAsia="仿宋_GB2312" w:cs="仿宋_GB2312"/>
          <w:color w:val="auto"/>
          <w:kern w:val="2"/>
          <w:sz w:val="32"/>
          <w:szCs w:val="32"/>
          <w:lang w:val="en-US" w:eastAsia="zh-CN" w:bidi="ar-SA"/>
        </w:rPr>
        <w:t>形式进行。从学生实际情况、培养学生</w:t>
      </w:r>
      <w:r>
        <w:rPr>
          <w:rFonts w:hint="eastAsia" w:ascii="仿宋_GB2312" w:hAnsi="仿宋_GB2312" w:eastAsia="仿宋_GB2312" w:cs="仿宋_GB2312"/>
          <w:color w:val="auto"/>
          <w:kern w:val="2"/>
          <w:sz w:val="32"/>
          <w:szCs w:val="32"/>
          <w:lang w:val="en-US" w:eastAsia="zh-CN" w:bidi="ar-SA"/>
        </w:rPr>
        <w:t>审美能力</w:t>
      </w:r>
      <w:r>
        <w:rPr>
          <w:rFonts w:hint="default" w:ascii="仿宋_GB2312" w:hAnsi="仿宋_GB2312" w:eastAsia="仿宋_GB2312" w:cs="仿宋_GB2312"/>
          <w:color w:val="auto"/>
          <w:kern w:val="2"/>
          <w:sz w:val="32"/>
          <w:szCs w:val="32"/>
          <w:lang w:val="en-US" w:eastAsia="zh-CN" w:bidi="ar-SA"/>
        </w:rPr>
        <w:t>出发合理安排科技项目。</w:t>
      </w:r>
      <w:r>
        <w:rPr>
          <w:rFonts w:hint="eastAsia" w:ascii="仿宋_GB2312" w:hAnsi="仿宋_GB2312" w:eastAsia="仿宋_GB2312" w:cs="仿宋_GB2312"/>
          <w:color w:val="auto"/>
          <w:kern w:val="2"/>
          <w:sz w:val="32"/>
          <w:szCs w:val="32"/>
          <w:lang w:val="en-US" w:eastAsia="zh-CN" w:bidi="ar-SA"/>
        </w:rPr>
        <w:t>学校定期举行科学月活动，由教导处和科学组组织进行。结合艺术课与艺术实践活动，通过科学周一系列活动，以培养学生的创新精神和实践能力为核心，努力营造学科学、讲科学、爱科学、用科学的良好氛围，让学生在科技活动中体验科学探究活动的过程与方法，发展初步的科学探究能力，增强创新意识和实践能力，提高科学文化素养和艺术素养，推进我校素质教育的深入发展。</w:t>
      </w:r>
    </w:p>
    <w:p w14:paraId="7EAD8FE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学校贯彻《中小学心理健康教育指导纲要》《全面加强和改进新时代学生心理健康工作专项行动计划（2023—2025年）》，坚持健康第一的教育理念，建立</w:t>
      </w:r>
      <w:r>
        <w:rPr>
          <w:rFonts w:hint="eastAsia" w:ascii="仿宋_GB2312" w:hAnsi="仿宋_GB2312" w:eastAsia="仿宋_GB2312" w:cs="仿宋_GB2312"/>
          <w:color w:val="auto"/>
          <w:kern w:val="2"/>
          <w:sz w:val="32"/>
          <w:szCs w:val="32"/>
          <w:lang w:val="en-US" w:eastAsia="zh-CN" w:bidi="ar-SA"/>
        </w:rPr>
        <w:t>健全</w:t>
      </w:r>
      <w:r>
        <w:rPr>
          <w:rFonts w:hint="default" w:ascii="仿宋_GB2312" w:hAnsi="仿宋_GB2312" w:eastAsia="仿宋_GB2312" w:cs="仿宋_GB2312"/>
          <w:color w:val="auto"/>
          <w:kern w:val="2"/>
          <w:sz w:val="32"/>
          <w:szCs w:val="32"/>
          <w:lang w:val="en-US" w:eastAsia="zh-CN" w:bidi="ar-SA"/>
        </w:rPr>
        <w:t>相关工作机制，五育并举促进心理健康，将心理健康教育贯穿教育教学的全过程，着力构建健康教育、监测预警、咨询服务、干预处置“四位一体”的学生心理健康工作体系。</w:t>
      </w:r>
    </w:p>
    <w:p w14:paraId="0E3B865D">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eastAsia="黑体" w:cs="Times New Roman"/>
          <w:color w:val="auto"/>
          <w:szCs w:val="32"/>
        </w:rPr>
      </w:pPr>
    </w:p>
    <w:p w14:paraId="58C45288">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eastAsia="黑体"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w:t>
      </w:r>
      <w:r>
        <w:rPr>
          <w:rFonts w:hint="default" w:ascii="Times New Roman" w:hAnsi="Times New Roman" w:eastAsia="黑体" w:cs="Times New Roman"/>
          <w:color w:val="auto"/>
          <w:szCs w:val="32"/>
        </w:rPr>
        <w:t>章  资产和财务的管理</w:t>
      </w:r>
    </w:p>
    <w:p w14:paraId="7D3B4F9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学校按有关规定做好日常维护、定期检查、及时修缮工作。</w:t>
      </w:r>
    </w:p>
    <w:p w14:paraId="267B637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学校加强对体育馆、科学馆、图书馆、实验室、机房等专业设施的管理，充分发挥其使用效益，防止闲置和浪费。</w:t>
      </w:r>
    </w:p>
    <w:p w14:paraId="3A48C88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建立健全财产管理制度，设置固定资产账薄和实物清册，落实专人管理，定期清点，及时做好固定资产调入和调出及资产处置手续，做到账实相符。任何单位、个人不得侵占、私分、挪用、损坏，依法依规严格追究侵权者责任。</w:t>
      </w:r>
    </w:p>
    <w:p w14:paraId="6DEE76B5">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执行国家统一的会计制度、财务管理制度等财经制度，配备专职报账员，建立健全内部财务监督制度，保证相关资料合法、真实、准确、完整；依法接受税务、财政、审计、国有资产管理等主管部门监督管理。</w:t>
      </w:r>
    </w:p>
    <w:p w14:paraId="40EBFC2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实行校长任期及离任经济责任审计制度。</w:t>
      </w:r>
    </w:p>
    <w:p w14:paraId="2E7F030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七十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学校严格执行收费政策，规范收费行为，按照规定项目和标准收费，各项收入实行收支两条线管理，向社会公布收费项目和经费收支情况，接受社会监督。</w:t>
      </w:r>
    </w:p>
    <w:p w14:paraId="45D0CEC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七十八</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学校依法接受社会各界捐赠，建立健全受赠财产使用制度，加强受赠财产管理，公示使用情况，接受社会监督。</w:t>
      </w:r>
    </w:p>
    <w:p w14:paraId="05D86D4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eastAsia" w:eastAsia="黑体" w:cs="Times New Roman"/>
          <w:color w:val="auto"/>
          <w:szCs w:val="32"/>
          <w:lang w:eastAsia="zh-CN"/>
        </w:rPr>
        <w:t>七十九</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学校严格按《政府采购法》对基建、重大维修工程、货物和服务实行政府采购，加强财产保管和使用制度建设。</w:t>
      </w:r>
    </w:p>
    <w:p w14:paraId="2212A39D">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eastAsia="黑体" w:cs="Times New Roman"/>
          <w:color w:val="auto"/>
          <w:szCs w:val="32"/>
        </w:rPr>
      </w:pPr>
    </w:p>
    <w:p w14:paraId="0B1EB944">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eastAsia="黑体" w:cs="Times New Roman"/>
          <w:color w:val="auto"/>
          <w:szCs w:val="32"/>
        </w:rPr>
      </w:pPr>
    </w:p>
    <w:p w14:paraId="103AC092">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九</w:t>
      </w:r>
      <w:r>
        <w:rPr>
          <w:rFonts w:hint="default" w:ascii="Times New Roman" w:hAnsi="Times New Roman" w:eastAsia="黑体" w:cs="Times New Roman"/>
          <w:color w:val="auto"/>
          <w:szCs w:val="32"/>
        </w:rPr>
        <w:t>章 信息公开</w:t>
      </w:r>
    </w:p>
    <w:p w14:paraId="0680C202">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建立健全信息公开制度。学校实行校务公开，保障教职工的知情权、参与权和监督权；同时向社会公开学校相关信息，以适当方式为学生及家长了解学生学业成绩、在校表现等提供便利，接受社会、家长的监督。</w:t>
      </w:r>
    </w:p>
    <w:p w14:paraId="431DE91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一</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学校按照国家法律法规和事业单位登记管理机关的规定，真实、完整、及时地公开以下信息：</w:t>
      </w:r>
    </w:p>
    <w:p w14:paraId="3AB8538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（一）学校党务、教学安排、文体活动等信息，教材教具、校服、饭堂等服务收费标准；</w:t>
      </w:r>
    </w:p>
    <w:p w14:paraId="180A724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 xml:space="preserve"> （二）教学、文体设施的使用方法和注意事项应当在醒目位置标明；</w:t>
      </w:r>
    </w:p>
    <w:p w14:paraId="7E8F3DB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（三）对外服务收费项目和标准；</w:t>
      </w:r>
    </w:p>
    <w:p w14:paraId="32C50C7B">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（四）</w:t>
      </w:r>
      <w:r>
        <w:rPr>
          <w:rFonts w:hint="eastAsia" w:ascii="仿宋_GB2312" w:hAnsi="仿宋_GB2312" w:eastAsia="仿宋_GB2312" w:cs="仿宋_GB2312"/>
          <w:color w:val="auto"/>
          <w:kern w:val="2"/>
          <w:sz w:val="32"/>
          <w:szCs w:val="32"/>
          <w:lang w:val="en-US" w:eastAsia="zh-CN" w:bidi="ar-SA"/>
        </w:rPr>
        <w:t>学校</w:t>
      </w:r>
      <w:r>
        <w:rPr>
          <w:rFonts w:hint="default" w:ascii="仿宋_GB2312" w:hAnsi="仿宋_GB2312" w:eastAsia="仿宋_GB2312" w:cs="仿宋_GB2312"/>
          <w:color w:val="auto"/>
          <w:kern w:val="2"/>
          <w:sz w:val="32"/>
          <w:szCs w:val="32"/>
          <w:lang w:val="en-US" w:eastAsia="zh-CN" w:bidi="ar-SA"/>
        </w:rPr>
        <w:t>年度报告应按时限要求向登记管理机关报送；</w:t>
      </w:r>
    </w:p>
    <w:p w14:paraId="73AE0244">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（五）按规定应当对外公布的其他事项。</w:t>
      </w:r>
    </w:p>
    <w:p w14:paraId="5DDC1205">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方正仿宋_GB2312" w:hAnsi="方正仿宋_GB2312" w:eastAsia="方正仿宋_GB2312" w:cs="方正仿宋_GB2312"/>
          <w:color w:val="auto"/>
          <w:kern w:val="2"/>
          <w:sz w:val="32"/>
          <w:szCs w:val="32"/>
          <w:lang w:val="en-US" w:eastAsia="zh-CN" w:bidi="ar-SA"/>
        </w:rPr>
      </w:pPr>
    </w:p>
    <w:p w14:paraId="227CA37D">
      <w:pPr>
        <w:keepNext w:val="0"/>
        <w:keepLines w:val="0"/>
        <w:pageBreakBefore w:val="0"/>
        <w:widowControl w:val="0"/>
        <w:tabs>
          <w:tab w:val="left" w:pos="1260"/>
        </w:tabs>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cs="Times New Roman"/>
          <w:color w:val="auto"/>
          <w:szCs w:val="32"/>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十</w:t>
      </w:r>
      <w:r>
        <w:rPr>
          <w:rFonts w:hint="default" w:ascii="Times New Roman" w:hAnsi="Times New Roman" w:eastAsia="黑体" w:cs="Times New Roman"/>
          <w:color w:val="auto"/>
          <w:szCs w:val="32"/>
        </w:rPr>
        <w:t>章  终止和剩余资产处理</w:t>
      </w:r>
    </w:p>
    <w:p w14:paraId="773D15A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二</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学校有以下情形之一，应当终止运行：</w:t>
      </w:r>
    </w:p>
    <w:p w14:paraId="2482002A">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（一）经审批机关决定撤销；</w:t>
      </w:r>
    </w:p>
    <w:p w14:paraId="4C5A664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（二）因合并、分立解散；</w:t>
      </w:r>
    </w:p>
    <w:p w14:paraId="07EC359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（三）因其他原因依法应当终止的。</w:t>
      </w:r>
    </w:p>
    <w:p w14:paraId="3D70A0E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三</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学校在申请注销登记前，应在举办单位和有关</w:t>
      </w:r>
      <w:r>
        <w:rPr>
          <w:rFonts w:hint="eastAsia" w:ascii="仿宋_GB2312" w:hAnsi="仿宋_GB2312" w:eastAsia="仿宋_GB2312" w:cs="仿宋_GB2312"/>
          <w:color w:val="auto"/>
          <w:kern w:val="2"/>
          <w:sz w:val="32"/>
          <w:szCs w:val="32"/>
          <w:lang w:val="en-US" w:eastAsia="zh-CN" w:bidi="ar-SA"/>
        </w:rPr>
        <w:t>机构</w:t>
      </w:r>
      <w:r>
        <w:rPr>
          <w:rFonts w:hint="default" w:ascii="仿宋_GB2312" w:hAnsi="仿宋_GB2312" w:eastAsia="仿宋_GB2312" w:cs="仿宋_GB2312"/>
          <w:color w:val="auto"/>
          <w:kern w:val="2"/>
          <w:sz w:val="32"/>
          <w:szCs w:val="32"/>
          <w:lang w:val="en-US" w:eastAsia="zh-CN" w:bidi="ar-SA"/>
        </w:rPr>
        <w:t>的指导下，成立清算组织，开展清算工作。清算期间不开展清算以外的活动。</w:t>
      </w:r>
    </w:p>
    <w:p w14:paraId="048BBA7C">
      <w:pPr>
        <w:keepNext w:val="0"/>
        <w:keepLines w:val="0"/>
        <w:pageBreakBefore w:val="0"/>
        <w:widowControl w:val="0"/>
        <w:tabs>
          <w:tab w:val="left" w:pos="2700"/>
        </w:tabs>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四</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清算工作结束后形成清算报告，报举办单位审查同意，向登记管理机关申请注销登记。学校因合并、分立解散的、直接撤销事业单位建制的，且资产及债权债务情况清晰明确，权利义务有承接单位的事业单位，可按照有关规定向登记管理机关申请简易注销登记。</w:t>
      </w:r>
    </w:p>
    <w:p w14:paraId="519F25D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五</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学校终止后的剩余资产，在举办单位和财政、国有资产管理等部门的监督下，按照有关法律法规和章程进行处置。</w:t>
      </w:r>
    </w:p>
    <w:p w14:paraId="1792B025">
      <w:pPr>
        <w:keepNext w:val="0"/>
        <w:keepLines w:val="0"/>
        <w:pageBreakBefore w:val="0"/>
        <w:widowControl w:val="0"/>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eastAsia="黑体" w:cs="Times New Roman"/>
          <w:color w:val="auto"/>
          <w:szCs w:val="32"/>
        </w:rPr>
      </w:pPr>
    </w:p>
    <w:p w14:paraId="7AA5FA61">
      <w:pPr>
        <w:keepNext w:val="0"/>
        <w:keepLines w:val="0"/>
        <w:pageBreakBefore w:val="0"/>
        <w:widowControl w:val="0"/>
        <w:kinsoku/>
        <w:wordWrap/>
        <w:overflowPunct/>
        <w:topLinePunct w:val="0"/>
        <w:autoSpaceDE/>
        <w:autoSpaceDN/>
        <w:bidi w:val="0"/>
        <w:adjustRightInd w:val="0"/>
        <w:snapToGrid w:val="0"/>
        <w:spacing w:line="580" w:lineRule="exact"/>
        <w:ind w:left="0"/>
        <w:jc w:val="center"/>
        <w:textAlignment w:val="auto"/>
        <w:rPr>
          <w:rFonts w:hint="default" w:ascii="Times New Roman" w:hAnsi="Times New Roman" w:cs="Times New Roman"/>
          <w:color w:val="auto"/>
        </w:rPr>
      </w:pPr>
      <w:r>
        <w:rPr>
          <w:rFonts w:hint="default" w:ascii="Times New Roman" w:hAnsi="Times New Roman" w:eastAsia="黑体" w:cs="Times New Roman"/>
          <w:color w:val="auto"/>
          <w:szCs w:val="32"/>
        </w:rPr>
        <w:t>第十</w:t>
      </w:r>
      <w:r>
        <w:rPr>
          <w:rFonts w:hint="default" w:ascii="Times New Roman" w:hAnsi="Times New Roman" w:eastAsia="黑体" w:cs="Times New Roman"/>
          <w:color w:val="auto"/>
          <w:szCs w:val="32"/>
          <w:lang w:eastAsia="zh-CN"/>
        </w:rPr>
        <w:t>一</w:t>
      </w:r>
      <w:r>
        <w:rPr>
          <w:rFonts w:hint="default" w:ascii="Times New Roman" w:hAnsi="Times New Roman" w:eastAsia="黑体" w:cs="Times New Roman"/>
          <w:color w:val="auto"/>
          <w:szCs w:val="32"/>
        </w:rPr>
        <w:t>章  章程修改</w:t>
      </w:r>
    </w:p>
    <w:p w14:paraId="0A25BBC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六</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学校有下列情形之一，应当修改章程：</w:t>
      </w:r>
    </w:p>
    <w:p w14:paraId="6719466D">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（一）章程规定的事项与修改后的国家法律、行政法规的规定不符的；</w:t>
      </w:r>
    </w:p>
    <w:p w14:paraId="6E327620">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（二）章程内容与实际情况不符的；</w:t>
      </w:r>
    </w:p>
    <w:p w14:paraId="31DA28AC">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（三）学校发生分立、合并时；</w:t>
      </w:r>
    </w:p>
    <w:p w14:paraId="3A780A77">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（四）应当修改章程的其他情形。</w:t>
      </w:r>
    </w:p>
    <w:p w14:paraId="032F46E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default" w:ascii="Times New Roman" w:hAnsi="Times New Roman" w:eastAsia="黑体" w:cs="Times New Roman"/>
          <w:color w:val="auto"/>
          <w:szCs w:val="32"/>
        </w:rPr>
        <w:t>第</w:t>
      </w:r>
      <w:r>
        <w:rPr>
          <w:rFonts w:hint="default" w:ascii="Times New Roman" w:hAnsi="Times New Roman" w:eastAsia="黑体" w:cs="Times New Roman"/>
          <w:color w:val="auto"/>
          <w:szCs w:val="32"/>
          <w:lang w:eastAsia="zh-CN"/>
        </w:rPr>
        <w:t>八十</w:t>
      </w:r>
      <w:r>
        <w:rPr>
          <w:rFonts w:hint="eastAsia" w:eastAsia="黑体" w:cs="Times New Roman"/>
          <w:color w:val="auto"/>
          <w:szCs w:val="32"/>
          <w:lang w:eastAsia="zh-CN"/>
        </w:rPr>
        <w:t>七</w:t>
      </w:r>
      <w:r>
        <w:rPr>
          <w:rFonts w:hint="default" w:ascii="Times New Roman" w:hAnsi="Times New Roman" w:eastAsia="黑体" w:cs="Times New Roman"/>
          <w:color w:val="auto"/>
          <w:szCs w:val="32"/>
        </w:rPr>
        <w:t>条</w:t>
      </w:r>
      <w:r>
        <w:rPr>
          <w:rFonts w:hint="default" w:ascii="Times New Roman" w:hAnsi="Times New Roman" w:cs="Times New Roman"/>
          <w:color w:val="auto"/>
          <w:szCs w:val="32"/>
        </w:rPr>
        <w:t xml:space="preserve">  </w:t>
      </w:r>
      <w:r>
        <w:rPr>
          <w:rFonts w:hint="default" w:ascii="仿宋_GB2312" w:hAnsi="仿宋_GB2312" w:eastAsia="仿宋_GB2312" w:cs="仿宋_GB2312"/>
          <w:color w:val="auto"/>
          <w:kern w:val="2"/>
          <w:sz w:val="32"/>
          <w:szCs w:val="32"/>
          <w:lang w:val="en-US" w:eastAsia="zh-CN" w:bidi="ar-SA"/>
        </w:rPr>
        <w:t>学校章程的修订，由学校决策机构审议通过，经举办单位审查同意，报市事业单位登记管理局备案</w:t>
      </w:r>
      <w:r>
        <w:rPr>
          <w:rFonts w:hint="eastAsia" w:ascii="仿宋_GB2312" w:hAnsi="仿宋_GB2312" w:eastAsia="仿宋_GB2312" w:cs="仿宋_GB2312"/>
          <w:color w:val="auto"/>
          <w:kern w:val="2"/>
          <w:sz w:val="32"/>
          <w:szCs w:val="32"/>
          <w:lang w:val="en-US" w:eastAsia="zh-CN" w:bidi="ar-SA"/>
        </w:rPr>
        <w:t>，并应自市事业单位登记管理局同意备案之日起10日内在广东省事业单位登记管理网、本单位网站（举办单位网站）上公示章程。</w:t>
      </w:r>
    </w:p>
    <w:p w14:paraId="60AE366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涉及事业单位法人登记事项的，须向市事业单位登记管理局申请变更登记。</w:t>
      </w:r>
    </w:p>
    <w:p w14:paraId="33BC6381">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仿宋_GB2312" w:hAnsi="仿宋_GB2312" w:eastAsia="仿宋_GB2312" w:cs="仿宋_GB2312"/>
          <w:color w:val="auto"/>
          <w:kern w:val="2"/>
          <w:sz w:val="32"/>
          <w:szCs w:val="32"/>
          <w:lang w:val="en-US" w:eastAsia="zh-CN" w:bidi="ar-SA"/>
        </w:rPr>
      </w:pPr>
    </w:p>
    <w:p w14:paraId="4E75C00E">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第十</w:t>
      </w:r>
      <w:r>
        <w:rPr>
          <w:rFonts w:hint="eastAsia" w:ascii="黑体" w:hAnsi="黑体" w:eastAsia="黑体" w:cs="黑体"/>
          <w:color w:val="auto"/>
          <w:sz w:val="32"/>
          <w:szCs w:val="32"/>
          <w:lang w:eastAsia="zh-CN"/>
        </w:rPr>
        <w:t>二</w:t>
      </w:r>
      <w:r>
        <w:rPr>
          <w:rFonts w:hint="eastAsia" w:ascii="黑体" w:hAnsi="黑体" w:eastAsia="黑体" w:cs="黑体"/>
          <w:color w:val="auto"/>
          <w:sz w:val="32"/>
          <w:szCs w:val="32"/>
        </w:rPr>
        <w:t>章 附  则</w:t>
      </w:r>
    </w:p>
    <w:p w14:paraId="011F85F4">
      <w:pPr>
        <w:keepNext w:val="0"/>
        <w:keepLines w:val="0"/>
        <w:pageBreakBefore w:val="0"/>
        <w:kinsoku/>
        <w:wordWrap/>
        <w:overflowPunct/>
        <w:topLinePunct w:val="0"/>
        <w:bidi w:val="0"/>
        <w:spacing w:line="580" w:lineRule="exact"/>
        <w:ind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黑体" w:cs="Times New Roman"/>
          <w:color w:val="auto"/>
          <w:szCs w:val="32"/>
          <w:lang w:eastAsia="zh-CN"/>
        </w:rPr>
        <w:t>第八十</w:t>
      </w:r>
      <w:r>
        <w:rPr>
          <w:rFonts w:hint="eastAsia" w:ascii="Times New Roman" w:hAnsi="Times New Roman" w:eastAsia="黑体" w:cs="Times New Roman"/>
          <w:color w:val="auto"/>
          <w:szCs w:val="32"/>
          <w:lang w:val="en-US" w:eastAsia="zh-CN"/>
        </w:rPr>
        <w:t>八</w:t>
      </w:r>
      <w:r>
        <w:rPr>
          <w:rFonts w:hint="eastAsia" w:ascii="Times New Roman" w:hAnsi="Times New Roman" w:eastAsia="黑体" w:cs="Times New Roman"/>
          <w:color w:val="auto"/>
          <w:szCs w:val="32"/>
          <w:lang w:eastAsia="zh-CN"/>
        </w:rPr>
        <w:t>条</w:t>
      </w:r>
      <w:r>
        <w:rPr>
          <w:rFonts w:hint="eastAsia" w:ascii="方正仿宋_GB2312" w:hAnsi="方正仿宋_GB2312" w:eastAsia="方正仿宋_GB2312" w:cs="方正仿宋_GB2312"/>
          <w:color w:val="auto"/>
          <w:sz w:val="32"/>
          <w:szCs w:val="32"/>
        </w:rPr>
        <w:t xml:space="preserve">  </w:t>
      </w:r>
      <w:r>
        <w:rPr>
          <w:rFonts w:hint="default" w:ascii="Times New Roman" w:hAnsi="Times New Roman" w:eastAsia="仿宋_GB2312" w:cs="Times New Roman"/>
          <w:color w:val="auto"/>
          <w:kern w:val="2"/>
          <w:sz w:val="32"/>
          <w:szCs w:val="32"/>
          <w:lang w:val="en-US" w:eastAsia="zh-CN" w:bidi="ar-SA"/>
        </w:rPr>
        <w:t>本章程于2024年6月24日经教职工大会审议，校长办公会审核，党支部会议审定表决通过。</w:t>
      </w:r>
    </w:p>
    <w:p w14:paraId="5B44D78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Times New Roman" w:hAnsi="Times New Roman" w:eastAsia="黑体" w:cs="Times New Roman"/>
          <w:color w:val="auto"/>
          <w:szCs w:val="32"/>
          <w:lang w:eastAsia="zh-CN"/>
        </w:rPr>
        <w:t>第</w:t>
      </w:r>
      <w:r>
        <w:rPr>
          <w:rFonts w:hint="eastAsia" w:ascii="Times New Roman" w:hAnsi="Times New Roman" w:eastAsia="黑体" w:cs="Times New Roman"/>
          <w:color w:val="auto"/>
          <w:szCs w:val="32"/>
          <w:lang w:val="en-US" w:eastAsia="zh-CN"/>
        </w:rPr>
        <w:t>八</w:t>
      </w:r>
      <w:r>
        <w:rPr>
          <w:rFonts w:hint="eastAsia" w:ascii="Times New Roman" w:hAnsi="Times New Roman" w:eastAsia="黑体" w:cs="Times New Roman"/>
          <w:color w:val="auto"/>
          <w:szCs w:val="32"/>
          <w:lang w:eastAsia="zh-CN"/>
        </w:rPr>
        <w:t>十</w:t>
      </w:r>
      <w:r>
        <w:rPr>
          <w:rFonts w:hint="eastAsia" w:eastAsia="黑体" w:cs="Times New Roman"/>
          <w:color w:val="auto"/>
          <w:szCs w:val="32"/>
          <w:lang w:val="en-US" w:eastAsia="zh-CN"/>
        </w:rPr>
        <w:t>九</w:t>
      </w:r>
      <w:r>
        <w:rPr>
          <w:rFonts w:hint="eastAsia" w:ascii="Times New Roman" w:hAnsi="Times New Roman" w:eastAsia="黑体" w:cs="Times New Roman"/>
          <w:color w:val="auto"/>
          <w:szCs w:val="32"/>
          <w:lang w:eastAsia="zh-CN"/>
        </w:rPr>
        <w:t>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本章程内容如与法律法规、行政规章及国家政策相抵触时，应以法律法规、行政规章及国家政策的规定为准。涉及事业单位法人登记事项的，以登记管理机关核准颁发的《事业单位法人证书》刊载内容为准。</w:t>
      </w:r>
    </w:p>
    <w:p w14:paraId="388C7F63">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eastAsia="黑体" w:cs="Times New Roman"/>
          <w:color w:val="auto"/>
          <w:szCs w:val="32"/>
          <w:lang w:val="en-US" w:eastAsia="zh-CN"/>
        </w:rPr>
        <w:t>第九十条</w:t>
      </w:r>
      <w:r>
        <w:rPr>
          <w:rFonts w:hint="eastAsia" w:ascii="方正仿宋_GB2312" w:hAnsi="方正仿宋_GB2312" w:eastAsia="方正仿宋_GB2312" w:cs="方正仿宋_GB2312"/>
          <w:color w:val="auto"/>
          <w:sz w:val="32"/>
          <w:szCs w:val="32"/>
        </w:rPr>
        <w:t xml:space="preserve">  </w:t>
      </w:r>
      <w:r>
        <w:rPr>
          <w:rFonts w:hint="eastAsia" w:ascii="仿宋_GB2312" w:hAnsi="仿宋_GB2312" w:eastAsia="仿宋_GB2312" w:cs="仿宋_GB2312"/>
          <w:color w:val="auto"/>
          <w:kern w:val="2"/>
          <w:sz w:val="32"/>
          <w:szCs w:val="32"/>
          <w:lang w:val="en-US" w:eastAsia="zh-CN" w:bidi="ar-SA"/>
        </w:rPr>
        <w:t>本章程解释权属于中国共产党中山市黄圃镇新沙小学支部委员会会议。</w:t>
      </w:r>
    </w:p>
    <w:p w14:paraId="2109846F">
      <w:pPr>
        <w:keepNext w:val="0"/>
        <w:keepLines w:val="0"/>
        <w:pageBreakBefore w:val="0"/>
        <w:widowControl w:val="0"/>
        <w:kinsoku/>
        <w:wordWrap/>
        <w:overflowPunct/>
        <w:topLinePunct w:val="0"/>
        <w:autoSpaceDE/>
        <w:autoSpaceDN/>
        <w:bidi w:val="0"/>
        <w:adjustRightInd w:val="0"/>
        <w:snapToGrid w:val="0"/>
        <w:spacing w:line="580" w:lineRule="exact"/>
        <w:ind w:left="0" w:firstLine="632" w:firstLineChars="200"/>
        <w:textAlignment w:val="auto"/>
        <w:rPr>
          <w:rFonts w:hint="default" w:ascii="Times New Roman" w:hAnsi="Times New Roman" w:eastAsia="方正仿宋_GB2312" w:cs="Times New Roman"/>
          <w:color w:val="auto"/>
          <w:sz w:val="32"/>
          <w:szCs w:val="32"/>
          <w:lang w:val="en-US" w:eastAsia="zh-CN"/>
        </w:rPr>
      </w:pPr>
      <w:r>
        <w:rPr>
          <w:rFonts w:hint="eastAsia" w:eastAsia="黑体" w:cs="Times New Roman"/>
          <w:color w:val="auto"/>
          <w:szCs w:val="32"/>
          <w:lang w:val="en-US" w:eastAsia="zh-CN"/>
        </w:rPr>
        <w:t xml:space="preserve">第九十一条 </w:t>
      </w:r>
      <w:r>
        <w:rPr>
          <w:rFonts w:hint="eastAsia" w:ascii="方正仿宋_GB2312" w:hAnsi="方正仿宋_GB2312" w:eastAsia="方正仿宋_GB2312" w:cs="方正仿宋_GB2312"/>
          <w:color w:val="auto"/>
          <w:sz w:val="32"/>
          <w:szCs w:val="32"/>
        </w:rPr>
        <w:t xml:space="preserve"> </w:t>
      </w:r>
      <w:bookmarkStart w:id="0" w:name="_GoBack"/>
      <w:r>
        <w:rPr>
          <w:rFonts w:hint="default" w:ascii="Times New Roman" w:hAnsi="Times New Roman" w:eastAsia="仿宋_GB2312" w:cs="Times New Roman"/>
          <w:color w:val="auto"/>
          <w:kern w:val="2"/>
          <w:sz w:val="32"/>
          <w:szCs w:val="32"/>
          <w:lang w:val="en-US" w:eastAsia="zh-CN" w:bidi="ar-SA"/>
        </w:rPr>
        <w:t>本章程自2026年1月15日生效。</w:t>
      </w:r>
    </w:p>
    <w:bookmarkEnd w:id="0"/>
    <w:sectPr>
      <w:footerReference r:id="rId3" w:type="default"/>
      <w:pgSz w:w="11906" w:h="16838"/>
      <w:pgMar w:top="2041" w:right="1531" w:bottom="2041" w:left="1531" w:header="851" w:footer="1531" w:gutter="0"/>
      <w:pgNumType w:fmt="decimal" w:start="1"/>
      <w:cols w:space="0" w:num="1"/>
      <w:rtlGutter w:val="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0EBC3A-832C-4BDC-9171-42FD4515A14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952DE906-6B05-4357-9834-99BA8345041B}"/>
  </w:font>
  <w:font w:name="方正仿宋简体">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A00002BF" w:usb1="184F6CFA" w:usb2="00000012" w:usb3="00000000" w:csb0="00040001" w:csb1="00000000"/>
    <w:embedRegular r:id="rId3" w:fontKey="{1289F60B-CD6E-4144-8AD1-35BF13826D8C}"/>
  </w:font>
  <w:font w:name="方正仿宋_GB2312">
    <w:panose1 w:val="02000000000000000000"/>
    <w:charset w:val="86"/>
    <w:family w:val="auto"/>
    <w:pitch w:val="default"/>
    <w:sig w:usb0="A00002BF" w:usb1="184F6CFA" w:usb2="00000012" w:usb3="00000000" w:csb0="00040001" w:csb1="00000000"/>
    <w:embedRegular r:id="rId4" w:fontKey="{016997E0-F51B-417B-8987-B0071FB6A8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E135A">
    <w:pPr>
      <w:pStyle w:val="4"/>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CB8B1A">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8CB8B1A">
                    <w:pPr>
                      <w:pStyle w:val="4"/>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5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Q5NTEwODdlZmJiN2VlMmZjOTFhNzlhMWEwNjAifQ=="/>
  </w:docVars>
  <w:rsids>
    <w:rsidRoot w:val="00BD4638"/>
    <w:rsid w:val="0000073D"/>
    <w:rsid w:val="0000365D"/>
    <w:rsid w:val="000041A8"/>
    <w:rsid w:val="00004713"/>
    <w:rsid w:val="0001049D"/>
    <w:rsid w:val="00011765"/>
    <w:rsid w:val="000124E7"/>
    <w:rsid w:val="00012605"/>
    <w:rsid w:val="00013BCB"/>
    <w:rsid w:val="00015A34"/>
    <w:rsid w:val="0001644D"/>
    <w:rsid w:val="0002021C"/>
    <w:rsid w:val="000211F6"/>
    <w:rsid w:val="000319B6"/>
    <w:rsid w:val="00031F10"/>
    <w:rsid w:val="000377A1"/>
    <w:rsid w:val="0004045B"/>
    <w:rsid w:val="00044B4C"/>
    <w:rsid w:val="00045647"/>
    <w:rsid w:val="0004658F"/>
    <w:rsid w:val="0005086E"/>
    <w:rsid w:val="0005449F"/>
    <w:rsid w:val="00054877"/>
    <w:rsid w:val="00055AD6"/>
    <w:rsid w:val="00057211"/>
    <w:rsid w:val="00065648"/>
    <w:rsid w:val="000665DC"/>
    <w:rsid w:val="00070FA6"/>
    <w:rsid w:val="000733EA"/>
    <w:rsid w:val="00077D80"/>
    <w:rsid w:val="0008284F"/>
    <w:rsid w:val="000839B0"/>
    <w:rsid w:val="00085B23"/>
    <w:rsid w:val="000907C8"/>
    <w:rsid w:val="0009183E"/>
    <w:rsid w:val="00094110"/>
    <w:rsid w:val="000965B1"/>
    <w:rsid w:val="000A14F0"/>
    <w:rsid w:val="000A1EFF"/>
    <w:rsid w:val="000A3CFA"/>
    <w:rsid w:val="000A561D"/>
    <w:rsid w:val="000A5949"/>
    <w:rsid w:val="000B1602"/>
    <w:rsid w:val="000B197B"/>
    <w:rsid w:val="000B332A"/>
    <w:rsid w:val="000B38ED"/>
    <w:rsid w:val="000C219C"/>
    <w:rsid w:val="000C27FA"/>
    <w:rsid w:val="000C433A"/>
    <w:rsid w:val="000C5695"/>
    <w:rsid w:val="000C6162"/>
    <w:rsid w:val="000C7A32"/>
    <w:rsid w:val="000E0BFC"/>
    <w:rsid w:val="000E32BE"/>
    <w:rsid w:val="000E614D"/>
    <w:rsid w:val="000E6988"/>
    <w:rsid w:val="000E7EE9"/>
    <w:rsid w:val="000F3C0B"/>
    <w:rsid w:val="000F3F36"/>
    <w:rsid w:val="000F6E11"/>
    <w:rsid w:val="00103E22"/>
    <w:rsid w:val="001054CF"/>
    <w:rsid w:val="00110CC8"/>
    <w:rsid w:val="00113DA2"/>
    <w:rsid w:val="001164B8"/>
    <w:rsid w:val="00120B51"/>
    <w:rsid w:val="001267A0"/>
    <w:rsid w:val="00126FA2"/>
    <w:rsid w:val="00131EC0"/>
    <w:rsid w:val="00132467"/>
    <w:rsid w:val="00132E2F"/>
    <w:rsid w:val="0013307C"/>
    <w:rsid w:val="00133082"/>
    <w:rsid w:val="00136ECA"/>
    <w:rsid w:val="00141FA2"/>
    <w:rsid w:val="001428B2"/>
    <w:rsid w:val="00143652"/>
    <w:rsid w:val="00144003"/>
    <w:rsid w:val="001461AC"/>
    <w:rsid w:val="001467C8"/>
    <w:rsid w:val="00146B80"/>
    <w:rsid w:val="001535D8"/>
    <w:rsid w:val="001553BB"/>
    <w:rsid w:val="001609FA"/>
    <w:rsid w:val="00162F8F"/>
    <w:rsid w:val="00163A2C"/>
    <w:rsid w:val="00163C8E"/>
    <w:rsid w:val="00164D06"/>
    <w:rsid w:val="001668E3"/>
    <w:rsid w:val="001738DC"/>
    <w:rsid w:val="001742DD"/>
    <w:rsid w:val="00174D27"/>
    <w:rsid w:val="00177406"/>
    <w:rsid w:val="00181107"/>
    <w:rsid w:val="00183C7F"/>
    <w:rsid w:val="00187BB6"/>
    <w:rsid w:val="00194D39"/>
    <w:rsid w:val="001A0DFA"/>
    <w:rsid w:val="001A2532"/>
    <w:rsid w:val="001A340E"/>
    <w:rsid w:val="001A5092"/>
    <w:rsid w:val="001A63A7"/>
    <w:rsid w:val="001A6FE2"/>
    <w:rsid w:val="001B2033"/>
    <w:rsid w:val="001B2367"/>
    <w:rsid w:val="001B26CE"/>
    <w:rsid w:val="001B37FC"/>
    <w:rsid w:val="001B4198"/>
    <w:rsid w:val="001B7A60"/>
    <w:rsid w:val="001C3B36"/>
    <w:rsid w:val="001C4713"/>
    <w:rsid w:val="001D0F73"/>
    <w:rsid w:val="001D2C0D"/>
    <w:rsid w:val="001D61EC"/>
    <w:rsid w:val="001D6B3F"/>
    <w:rsid w:val="001E1FE0"/>
    <w:rsid w:val="001E3ECB"/>
    <w:rsid w:val="001E48D7"/>
    <w:rsid w:val="001E56A2"/>
    <w:rsid w:val="001E767D"/>
    <w:rsid w:val="001F0758"/>
    <w:rsid w:val="001F0A59"/>
    <w:rsid w:val="001F5873"/>
    <w:rsid w:val="001F6640"/>
    <w:rsid w:val="0021072A"/>
    <w:rsid w:val="00211780"/>
    <w:rsid w:val="0021384E"/>
    <w:rsid w:val="00225E85"/>
    <w:rsid w:val="0023064A"/>
    <w:rsid w:val="00232732"/>
    <w:rsid w:val="00234518"/>
    <w:rsid w:val="002351D7"/>
    <w:rsid w:val="00236B04"/>
    <w:rsid w:val="002373E4"/>
    <w:rsid w:val="00241843"/>
    <w:rsid w:val="00241E9F"/>
    <w:rsid w:val="0024232F"/>
    <w:rsid w:val="00247FC2"/>
    <w:rsid w:val="002534C6"/>
    <w:rsid w:val="00254F01"/>
    <w:rsid w:val="002557FA"/>
    <w:rsid w:val="002562F9"/>
    <w:rsid w:val="00257E88"/>
    <w:rsid w:val="00260053"/>
    <w:rsid w:val="002606C7"/>
    <w:rsid w:val="002623E8"/>
    <w:rsid w:val="002638DB"/>
    <w:rsid w:val="00263EC3"/>
    <w:rsid w:val="00263FC6"/>
    <w:rsid w:val="00265B25"/>
    <w:rsid w:val="00270E8E"/>
    <w:rsid w:val="00276FE1"/>
    <w:rsid w:val="002819B7"/>
    <w:rsid w:val="00282D07"/>
    <w:rsid w:val="00283F08"/>
    <w:rsid w:val="002A27D5"/>
    <w:rsid w:val="002A2A3B"/>
    <w:rsid w:val="002A65EA"/>
    <w:rsid w:val="002B0606"/>
    <w:rsid w:val="002B5679"/>
    <w:rsid w:val="002C16AE"/>
    <w:rsid w:val="002C28AC"/>
    <w:rsid w:val="002C5435"/>
    <w:rsid w:val="002C6C45"/>
    <w:rsid w:val="002C7DA6"/>
    <w:rsid w:val="002D5D5C"/>
    <w:rsid w:val="002D7CD4"/>
    <w:rsid w:val="002E00C4"/>
    <w:rsid w:val="002E0B7E"/>
    <w:rsid w:val="002E2CA0"/>
    <w:rsid w:val="002E34CD"/>
    <w:rsid w:val="002E47D5"/>
    <w:rsid w:val="002F01B7"/>
    <w:rsid w:val="002F09F4"/>
    <w:rsid w:val="002F45CC"/>
    <w:rsid w:val="002F51F0"/>
    <w:rsid w:val="002F71F8"/>
    <w:rsid w:val="00302CAE"/>
    <w:rsid w:val="00303C5C"/>
    <w:rsid w:val="00304637"/>
    <w:rsid w:val="003058F8"/>
    <w:rsid w:val="00305918"/>
    <w:rsid w:val="0030631F"/>
    <w:rsid w:val="00306917"/>
    <w:rsid w:val="00307613"/>
    <w:rsid w:val="00312950"/>
    <w:rsid w:val="003139B4"/>
    <w:rsid w:val="0031421E"/>
    <w:rsid w:val="00317D15"/>
    <w:rsid w:val="00322C88"/>
    <w:rsid w:val="00326AB9"/>
    <w:rsid w:val="00330526"/>
    <w:rsid w:val="003306F8"/>
    <w:rsid w:val="00330DC9"/>
    <w:rsid w:val="00331977"/>
    <w:rsid w:val="00332347"/>
    <w:rsid w:val="00332977"/>
    <w:rsid w:val="0033564B"/>
    <w:rsid w:val="00344AAB"/>
    <w:rsid w:val="00346059"/>
    <w:rsid w:val="00347438"/>
    <w:rsid w:val="00347B65"/>
    <w:rsid w:val="0035049E"/>
    <w:rsid w:val="00352172"/>
    <w:rsid w:val="00352BE5"/>
    <w:rsid w:val="003550E8"/>
    <w:rsid w:val="00355A99"/>
    <w:rsid w:val="00360A15"/>
    <w:rsid w:val="00361F3B"/>
    <w:rsid w:val="003662FA"/>
    <w:rsid w:val="003668E4"/>
    <w:rsid w:val="003712F6"/>
    <w:rsid w:val="00371C23"/>
    <w:rsid w:val="0037487A"/>
    <w:rsid w:val="00382AB4"/>
    <w:rsid w:val="003836CD"/>
    <w:rsid w:val="00384499"/>
    <w:rsid w:val="0038531D"/>
    <w:rsid w:val="003921DA"/>
    <w:rsid w:val="00393247"/>
    <w:rsid w:val="00393ABE"/>
    <w:rsid w:val="00394D22"/>
    <w:rsid w:val="00397181"/>
    <w:rsid w:val="0039774C"/>
    <w:rsid w:val="003A25AC"/>
    <w:rsid w:val="003A37E2"/>
    <w:rsid w:val="003A5A73"/>
    <w:rsid w:val="003B0D99"/>
    <w:rsid w:val="003B0DD4"/>
    <w:rsid w:val="003B435E"/>
    <w:rsid w:val="003B7176"/>
    <w:rsid w:val="003B748C"/>
    <w:rsid w:val="003B762B"/>
    <w:rsid w:val="003C4180"/>
    <w:rsid w:val="003C56DC"/>
    <w:rsid w:val="003E05EC"/>
    <w:rsid w:val="003E074F"/>
    <w:rsid w:val="003E1599"/>
    <w:rsid w:val="003E45A4"/>
    <w:rsid w:val="003E5A0A"/>
    <w:rsid w:val="003E5D31"/>
    <w:rsid w:val="003F09F4"/>
    <w:rsid w:val="003F14AE"/>
    <w:rsid w:val="003F2A5D"/>
    <w:rsid w:val="003F397E"/>
    <w:rsid w:val="003F3F34"/>
    <w:rsid w:val="003F58CA"/>
    <w:rsid w:val="003F5E1C"/>
    <w:rsid w:val="00402FD7"/>
    <w:rsid w:val="00406982"/>
    <w:rsid w:val="00410C84"/>
    <w:rsid w:val="004160E9"/>
    <w:rsid w:val="004250E3"/>
    <w:rsid w:val="004265A1"/>
    <w:rsid w:val="00426F69"/>
    <w:rsid w:val="00430851"/>
    <w:rsid w:val="0043135F"/>
    <w:rsid w:val="00431E60"/>
    <w:rsid w:val="00436FEE"/>
    <w:rsid w:val="004439F4"/>
    <w:rsid w:val="00443C38"/>
    <w:rsid w:val="00443DC5"/>
    <w:rsid w:val="00445773"/>
    <w:rsid w:val="004479A1"/>
    <w:rsid w:val="004513BF"/>
    <w:rsid w:val="00453ED6"/>
    <w:rsid w:val="00454064"/>
    <w:rsid w:val="0045414C"/>
    <w:rsid w:val="004571BA"/>
    <w:rsid w:val="00461EC2"/>
    <w:rsid w:val="0046236E"/>
    <w:rsid w:val="00464706"/>
    <w:rsid w:val="0047030A"/>
    <w:rsid w:val="004715EB"/>
    <w:rsid w:val="0047327C"/>
    <w:rsid w:val="00473B81"/>
    <w:rsid w:val="004761B9"/>
    <w:rsid w:val="00483662"/>
    <w:rsid w:val="00483992"/>
    <w:rsid w:val="00485DAD"/>
    <w:rsid w:val="004925D6"/>
    <w:rsid w:val="00496A9A"/>
    <w:rsid w:val="00496ED4"/>
    <w:rsid w:val="00497359"/>
    <w:rsid w:val="004A175E"/>
    <w:rsid w:val="004A4A33"/>
    <w:rsid w:val="004A55D5"/>
    <w:rsid w:val="004A6F3B"/>
    <w:rsid w:val="004B1109"/>
    <w:rsid w:val="004B3093"/>
    <w:rsid w:val="004B3C13"/>
    <w:rsid w:val="004B4EBA"/>
    <w:rsid w:val="004C00B2"/>
    <w:rsid w:val="004C012D"/>
    <w:rsid w:val="004C0EE2"/>
    <w:rsid w:val="004C1CC0"/>
    <w:rsid w:val="004C2892"/>
    <w:rsid w:val="004C50B7"/>
    <w:rsid w:val="004C52C2"/>
    <w:rsid w:val="004C6117"/>
    <w:rsid w:val="004C63CF"/>
    <w:rsid w:val="004C6D02"/>
    <w:rsid w:val="004D0107"/>
    <w:rsid w:val="004D2031"/>
    <w:rsid w:val="004D4183"/>
    <w:rsid w:val="004E261A"/>
    <w:rsid w:val="004E2BD2"/>
    <w:rsid w:val="004E2D92"/>
    <w:rsid w:val="004E387F"/>
    <w:rsid w:val="004E50FD"/>
    <w:rsid w:val="004E5D0D"/>
    <w:rsid w:val="004F0F70"/>
    <w:rsid w:val="004F2BBC"/>
    <w:rsid w:val="00504036"/>
    <w:rsid w:val="00506300"/>
    <w:rsid w:val="005134F8"/>
    <w:rsid w:val="005153AE"/>
    <w:rsid w:val="00515B7C"/>
    <w:rsid w:val="0051637F"/>
    <w:rsid w:val="00516CEB"/>
    <w:rsid w:val="005203E6"/>
    <w:rsid w:val="005224EF"/>
    <w:rsid w:val="00524124"/>
    <w:rsid w:val="00531B65"/>
    <w:rsid w:val="00531C4B"/>
    <w:rsid w:val="00532BCB"/>
    <w:rsid w:val="0053340F"/>
    <w:rsid w:val="00543BA2"/>
    <w:rsid w:val="005443EF"/>
    <w:rsid w:val="00547DCC"/>
    <w:rsid w:val="00551EA3"/>
    <w:rsid w:val="00553555"/>
    <w:rsid w:val="00560C62"/>
    <w:rsid w:val="00561C32"/>
    <w:rsid w:val="005639D8"/>
    <w:rsid w:val="00563CFB"/>
    <w:rsid w:val="0056558A"/>
    <w:rsid w:val="00565604"/>
    <w:rsid w:val="005669C9"/>
    <w:rsid w:val="00567EB5"/>
    <w:rsid w:val="00571B8C"/>
    <w:rsid w:val="00572FAA"/>
    <w:rsid w:val="00573F0B"/>
    <w:rsid w:val="005757DD"/>
    <w:rsid w:val="005800DB"/>
    <w:rsid w:val="00581068"/>
    <w:rsid w:val="005823A5"/>
    <w:rsid w:val="00583DC4"/>
    <w:rsid w:val="005854B3"/>
    <w:rsid w:val="0058743F"/>
    <w:rsid w:val="00590D38"/>
    <w:rsid w:val="00595909"/>
    <w:rsid w:val="0059621B"/>
    <w:rsid w:val="00596B69"/>
    <w:rsid w:val="005A12B3"/>
    <w:rsid w:val="005A6CD6"/>
    <w:rsid w:val="005A7E3B"/>
    <w:rsid w:val="005B0226"/>
    <w:rsid w:val="005B06D9"/>
    <w:rsid w:val="005B30D8"/>
    <w:rsid w:val="005B4B71"/>
    <w:rsid w:val="005B71E9"/>
    <w:rsid w:val="005C0730"/>
    <w:rsid w:val="005D25ED"/>
    <w:rsid w:val="005D2B54"/>
    <w:rsid w:val="005F0240"/>
    <w:rsid w:val="005F389C"/>
    <w:rsid w:val="005F7DDA"/>
    <w:rsid w:val="00601718"/>
    <w:rsid w:val="00601E1D"/>
    <w:rsid w:val="00603F05"/>
    <w:rsid w:val="006072CA"/>
    <w:rsid w:val="00607777"/>
    <w:rsid w:val="006107E8"/>
    <w:rsid w:val="00612610"/>
    <w:rsid w:val="00614E11"/>
    <w:rsid w:val="00614FBE"/>
    <w:rsid w:val="006161D9"/>
    <w:rsid w:val="00622D3D"/>
    <w:rsid w:val="006237F4"/>
    <w:rsid w:val="00625B44"/>
    <w:rsid w:val="00634222"/>
    <w:rsid w:val="00634F58"/>
    <w:rsid w:val="00635CFF"/>
    <w:rsid w:val="00637E16"/>
    <w:rsid w:val="00644237"/>
    <w:rsid w:val="00650C08"/>
    <w:rsid w:val="006565C1"/>
    <w:rsid w:val="00660DE3"/>
    <w:rsid w:val="00660FA7"/>
    <w:rsid w:val="00661692"/>
    <w:rsid w:val="00664C4F"/>
    <w:rsid w:val="00667CA2"/>
    <w:rsid w:val="006726B6"/>
    <w:rsid w:val="00674F99"/>
    <w:rsid w:val="006753F7"/>
    <w:rsid w:val="00676077"/>
    <w:rsid w:val="00676A0D"/>
    <w:rsid w:val="0068056B"/>
    <w:rsid w:val="00684EDF"/>
    <w:rsid w:val="00684F9A"/>
    <w:rsid w:val="0068636A"/>
    <w:rsid w:val="00687C1E"/>
    <w:rsid w:val="00691E64"/>
    <w:rsid w:val="006947FF"/>
    <w:rsid w:val="00696F6D"/>
    <w:rsid w:val="006A4EB7"/>
    <w:rsid w:val="006A5E15"/>
    <w:rsid w:val="006A629D"/>
    <w:rsid w:val="006A6927"/>
    <w:rsid w:val="006B28FB"/>
    <w:rsid w:val="006B4FA3"/>
    <w:rsid w:val="006B7DF0"/>
    <w:rsid w:val="006C10CB"/>
    <w:rsid w:val="006C54FB"/>
    <w:rsid w:val="006C556E"/>
    <w:rsid w:val="006C5DE5"/>
    <w:rsid w:val="006D0312"/>
    <w:rsid w:val="006D4DE3"/>
    <w:rsid w:val="006E0505"/>
    <w:rsid w:val="006E5E2A"/>
    <w:rsid w:val="006E5F74"/>
    <w:rsid w:val="006F12D1"/>
    <w:rsid w:val="006F1311"/>
    <w:rsid w:val="006F363F"/>
    <w:rsid w:val="006F6301"/>
    <w:rsid w:val="006F7919"/>
    <w:rsid w:val="00703D12"/>
    <w:rsid w:val="00703D68"/>
    <w:rsid w:val="007041E8"/>
    <w:rsid w:val="00706989"/>
    <w:rsid w:val="00710D2B"/>
    <w:rsid w:val="0071142C"/>
    <w:rsid w:val="007146FB"/>
    <w:rsid w:val="007217CE"/>
    <w:rsid w:val="00721FB2"/>
    <w:rsid w:val="00725879"/>
    <w:rsid w:val="007265DE"/>
    <w:rsid w:val="00726662"/>
    <w:rsid w:val="007273E0"/>
    <w:rsid w:val="007279B6"/>
    <w:rsid w:val="007344C2"/>
    <w:rsid w:val="00740EB6"/>
    <w:rsid w:val="0074121E"/>
    <w:rsid w:val="00742631"/>
    <w:rsid w:val="00743B21"/>
    <w:rsid w:val="00747359"/>
    <w:rsid w:val="00752B06"/>
    <w:rsid w:val="00753360"/>
    <w:rsid w:val="007536C0"/>
    <w:rsid w:val="00755DFE"/>
    <w:rsid w:val="00760294"/>
    <w:rsid w:val="00760540"/>
    <w:rsid w:val="00760E05"/>
    <w:rsid w:val="007616B7"/>
    <w:rsid w:val="00763FE5"/>
    <w:rsid w:val="00764762"/>
    <w:rsid w:val="00764D46"/>
    <w:rsid w:val="00766765"/>
    <w:rsid w:val="00773BB4"/>
    <w:rsid w:val="007740F0"/>
    <w:rsid w:val="007814BD"/>
    <w:rsid w:val="00781A36"/>
    <w:rsid w:val="00790CA7"/>
    <w:rsid w:val="00790E36"/>
    <w:rsid w:val="00792686"/>
    <w:rsid w:val="007960A3"/>
    <w:rsid w:val="0079682C"/>
    <w:rsid w:val="0079750B"/>
    <w:rsid w:val="007A14FC"/>
    <w:rsid w:val="007A1634"/>
    <w:rsid w:val="007A32E1"/>
    <w:rsid w:val="007A706F"/>
    <w:rsid w:val="007A7F63"/>
    <w:rsid w:val="007B0550"/>
    <w:rsid w:val="007B18F2"/>
    <w:rsid w:val="007B2BCC"/>
    <w:rsid w:val="007B2DAE"/>
    <w:rsid w:val="007B7F1C"/>
    <w:rsid w:val="007C0B96"/>
    <w:rsid w:val="007C464A"/>
    <w:rsid w:val="007C537F"/>
    <w:rsid w:val="007C7652"/>
    <w:rsid w:val="007D6CDF"/>
    <w:rsid w:val="007D7EBE"/>
    <w:rsid w:val="007E088B"/>
    <w:rsid w:val="007E7441"/>
    <w:rsid w:val="007F1F74"/>
    <w:rsid w:val="007F29F6"/>
    <w:rsid w:val="007F4334"/>
    <w:rsid w:val="007F4743"/>
    <w:rsid w:val="007F526C"/>
    <w:rsid w:val="007F74CC"/>
    <w:rsid w:val="007F7FB0"/>
    <w:rsid w:val="008009AB"/>
    <w:rsid w:val="0080591F"/>
    <w:rsid w:val="00807255"/>
    <w:rsid w:val="008075A2"/>
    <w:rsid w:val="00807BD1"/>
    <w:rsid w:val="00816071"/>
    <w:rsid w:val="00825127"/>
    <w:rsid w:val="00826D91"/>
    <w:rsid w:val="0082707E"/>
    <w:rsid w:val="008311F9"/>
    <w:rsid w:val="00835818"/>
    <w:rsid w:val="00836D98"/>
    <w:rsid w:val="008419C8"/>
    <w:rsid w:val="00842A3F"/>
    <w:rsid w:val="0084311A"/>
    <w:rsid w:val="00846C25"/>
    <w:rsid w:val="00847E12"/>
    <w:rsid w:val="00854224"/>
    <w:rsid w:val="00855CFD"/>
    <w:rsid w:val="00863BCE"/>
    <w:rsid w:val="00864D2C"/>
    <w:rsid w:val="0086594C"/>
    <w:rsid w:val="0087384E"/>
    <w:rsid w:val="00874535"/>
    <w:rsid w:val="00874EAF"/>
    <w:rsid w:val="00875610"/>
    <w:rsid w:val="0088000E"/>
    <w:rsid w:val="00880527"/>
    <w:rsid w:val="0088100C"/>
    <w:rsid w:val="0088274F"/>
    <w:rsid w:val="00882E31"/>
    <w:rsid w:val="0089131B"/>
    <w:rsid w:val="00891453"/>
    <w:rsid w:val="00895416"/>
    <w:rsid w:val="008A2870"/>
    <w:rsid w:val="008A38D4"/>
    <w:rsid w:val="008A6E8A"/>
    <w:rsid w:val="008B01F2"/>
    <w:rsid w:val="008C2BE4"/>
    <w:rsid w:val="008C3C3F"/>
    <w:rsid w:val="008C607B"/>
    <w:rsid w:val="008C71B4"/>
    <w:rsid w:val="008E3014"/>
    <w:rsid w:val="008E7481"/>
    <w:rsid w:val="008F011E"/>
    <w:rsid w:val="008F4B4D"/>
    <w:rsid w:val="00900936"/>
    <w:rsid w:val="0090145F"/>
    <w:rsid w:val="00903E4B"/>
    <w:rsid w:val="00904112"/>
    <w:rsid w:val="00904B8D"/>
    <w:rsid w:val="00905757"/>
    <w:rsid w:val="0090583A"/>
    <w:rsid w:val="009067B6"/>
    <w:rsid w:val="00913B70"/>
    <w:rsid w:val="00917D05"/>
    <w:rsid w:val="00920CAE"/>
    <w:rsid w:val="009237FC"/>
    <w:rsid w:val="00932D9D"/>
    <w:rsid w:val="00937665"/>
    <w:rsid w:val="00945C74"/>
    <w:rsid w:val="009474B1"/>
    <w:rsid w:val="00954544"/>
    <w:rsid w:val="00955304"/>
    <w:rsid w:val="00956441"/>
    <w:rsid w:val="009566FE"/>
    <w:rsid w:val="00957126"/>
    <w:rsid w:val="009573CA"/>
    <w:rsid w:val="0095776E"/>
    <w:rsid w:val="0096285E"/>
    <w:rsid w:val="009631DC"/>
    <w:rsid w:val="009659B6"/>
    <w:rsid w:val="0097155B"/>
    <w:rsid w:val="00973480"/>
    <w:rsid w:val="0097668B"/>
    <w:rsid w:val="00977333"/>
    <w:rsid w:val="00981F1C"/>
    <w:rsid w:val="00981F32"/>
    <w:rsid w:val="009826A4"/>
    <w:rsid w:val="00985384"/>
    <w:rsid w:val="009874B6"/>
    <w:rsid w:val="00996651"/>
    <w:rsid w:val="009A0ABB"/>
    <w:rsid w:val="009A10F8"/>
    <w:rsid w:val="009A11DD"/>
    <w:rsid w:val="009A208B"/>
    <w:rsid w:val="009A3490"/>
    <w:rsid w:val="009A5177"/>
    <w:rsid w:val="009A5749"/>
    <w:rsid w:val="009A5C70"/>
    <w:rsid w:val="009A6A09"/>
    <w:rsid w:val="009A7F63"/>
    <w:rsid w:val="009B4118"/>
    <w:rsid w:val="009C07F9"/>
    <w:rsid w:val="009C363E"/>
    <w:rsid w:val="009C54E1"/>
    <w:rsid w:val="009C5D15"/>
    <w:rsid w:val="009C615F"/>
    <w:rsid w:val="009C694C"/>
    <w:rsid w:val="009D3CE1"/>
    <w:rsid w:val="009D4B36"/>
    <w:rsid w:val="009D7DAB"/>
    <w:rsid w:val="009E08C3"/>
    <w:rsid w:val="009E16F2"/>
    <w:rsid w:val="009E1CED"/>
    <w:rsid w:val="009E2D30"/>
    <w:rsid w:val="009E31D5"/>
    <w:rsid w:val="009E4BD0"/>
    <w:rsid w:val="009E5C00"/>
    <w:rsid w:val="009E7380"/>
    <w:rsid w:val="009F0CAB"/>
    <w:rsid w:val="009F18B8"/>
    <w:rsid w:val="009F2668"/>
    <w:rsid w:val="009F518A"/>
    <w:rsid w:val="009F77B3"/>
    <w:rsid w:val="00A01A22"/>
    <w:rsid w:val="00A0647C"/>
    <w:rsid w:val="00A078A4"/>
    <w:rsid w:val="00A106C8"/>
    <w:rsid w:val="00A12D15"/>
    <w:rsid w:val="00A14047"/>
    <w:rsid w:val="00A1624C"/>
    <w:rsid w:val="00A163A1"/>
    <w:rsid w:val="00A17394"/>
    <w:rsid w:val="00A17E9B"/>
    <w:rsid w:val="00A244E5"/>
    <w:rsid w:val="00A250CA"/>
    <w:rsid w:val="00A2533B"/>
    <w:rsid w:val="00A25AF4"/>
    <w:rsid w:val="00A25B89"/>
    <w:rsid w:val="00A277F7"/>
    <w:rsid w:val="00A27F9E"/>
    <w:rsid w:val="00A320CC"/>
    <w:rsid w:val="00A3266E"/>
    <w:rsid w:val="00A32EF6"/>
    <w:rsid w:val="00A34460"/>
    <w:rsid w:val="00A3764F"/>
    <w:rsid w:val="00A37D24"/>
    <w:rsid w:val="00A37EA2"/>
    <w:rsid w:val="00A41867"/>
    <w:rsid w:val="00A4406E"/>
    <w:rsid w:val="00A44385"/>
    <w:rsid w:val="00A44D52"/>
    <w:rsid w:val="00A45CC4"/>
    <w:rsid w:val="00A47B3F"/>
    <w:rsid w:val="00A54D25"/>
    <w:rsid w:val="00A54E86"/>
    <w:rsid w:val="00A56428"/>
    <w:rsid w:val="00A63CCB"/>
    <w:rsid w:val="00A711E2"/>
    <w:rsid w:val="00A71AEE"/>
    <w:rsid w:val="00A71B6D"/>
    <w:rsid w:val="00A71B97"/>
    <w:rsid w:val="00A74355"/>
    <w:rsid w:val="00A81416"/>
    <w:rsid w:val="00A90E04"/>
    <w:rsid w:val="00A91383"/>
    <w:rsid w:val="00A973AF"/>
    <w:rsid w:val="00AA0384"/>
    <w:rsid w:val="00AA0A64"/>
    <w:rsid w:val="00AA3CCA"/>
    <w:rsid w:val="00AA4575"/>
    <w:rsid w:val="00AB10D4"/>
    <w:rsid w:val="00AB50A2"/>
    <w:rsid w:val="00AC2419"/>
    <w:rsid w:val="00AC4182"/>
    <w:rsid w:val="00AD49FC"/>
    <w:rsid w:val="00AD508A"/>
    <w:rsid w:val="00AE0188"/>
    <w:rsid w:val="00AE4419"/>
    <w:rsid w:val="00AE662A"/>
    <w:rsid w:val="00AE6B58"/>
    <w:rsid w:val="00AE71E5"/>
    <w:rsid w:val="00AF10C8"/>
    <w:rsid w:val="00AF38D0"/>
    <w:rsid w:val="00AF5EB4"/>
    <w:rsid w:val="00B022ED"/>
    <w:rsid w:val="00B05256"/>
    <w:rsid w:val="00B10947"/>
    <w:rsid w:val="00B12543"/>
    <w:rsid w:val="00B14937"/>
    <w:rsid w:val="00B15E0C"/>
    <w:rsid w:val="00B16A69"/>
    <w:rsid w:val="00B21B14"/>
    <w:rsid w:val="00B23B74"/>
    <w:rsid w:val="00B254E7"/>
    <w:rsid w:val="00B25C1B"/>
    <w:rsid w:val="00B31388"/>
    <w:rsid w:val="00B321A6"/>
    <w:rsid w:val="00B41509"/>
    <w:rsid w:val="00B415D7"/>
    <w:rsid w:val="00B41645"/>
    <w:rsid w:val="00B42346"/>
    <w:rsid w:val="00B43155"/>
    <w:rsid w:val="00B46572"/>
    <w:rsid w:val="00B47115"/>
    <w:rsid w:val="00B52C83"/>
    <w:rsid w:val="00B531F6"/>
    <w:rsid w:val="00B533C6"/>
    <w:rsid w:val="00B54F30"/>
    <w:rsid w:val="00B56CF2"/>
    <w:rsid w:val="00B66D7E"/>
    <w:rsid w:val="00B724C4"/>
    <w:rsid w:val="00B72E8C"/>
    <w:rsid w:val="00B7433F"/>
    <w:rsid w:val="00B74D3E"/>
    <w:rsid w:val="00B752C4"/>
    <w:rsid w:val="00B81357"/>
    <w:rsid w:val="00B81555"/>
    <w:rsid w:val="00B849FE"/>
    <w:rsid w:val="00B85DC3"/>
    <w:rsid w:val="00B870BB"/>
    <w:rsid w:val="00B93A27"/>
    <w:rsid w:val="00B96797"/>
    <w:rsid w:val="00BA1973"/>
    <w:rsid w:val="00BA2763"/>
    <w:rsid w:val="00BA4672"/>
    <w:rsid w:val="00BA600B"/>
    <w:rsid w:val="00BA6446"/>
    <w:rsid w:val="00BB2ED5"/>
    <w:rsid w:val="00BB3264"/>
    <w:rsid w:val="00BB5FC9"/>
    <w:rsid w:val="00BB6A97"/>
    <w:rsid w:val="00BB7D2C"/>
    <w:rsid w:val="00BC0BD4"/>
    <w:rsid w:val="00BD0566"/>
    <w:rsid w:val="00BD0593"/>
    <w:rsid w:val="00BD2A24"/>
    <w:rsid w:val="00BD4638"/>
    <w:rsid w:val="00BD671F"/>
    <w:rsid w:val="00BE1358"/>
    <w:rsid w:val="00BE46A4"/>
    <w:rsid w:val="00BE6B82"/>
    <w:rsid w:val="00BE7AAC"/>
    <w:rsid w:val="00C0010F"/>
    <w:rsid w:val="00C00C7C"/>
    <w:rsid w:val="00C05045"/>
    <w:rsid w:val="00C05D55"/>
    <w:rsid w:val="00C062C9"/>
    <w:rsid w:val="00C0660C"/>
    <w:rsid w:val="00C10004"/>
    <w:rsid w:val="00C10D9E"/>
    <w:rsid w:val="00C12BE0"/>
    <w:rsid w:val="00C12E0D"/>
    <w:rsid w:val="00C13449"/>
    <w:rsid w:val="00C1396F"/>
    <w:rsid w:val="00C13C11"/>
    <w:rsid w:val="00C16D94"/>
    <w:rsid w:val="00C218D3"/>
    <w:rsid w:val="00C21CB5"/>
    <w:rsid w:val="00C24A13"/>
    <w:rsid w:val="00C2539C"/>
    <w:rsid w:val="00C27524"/>
    <w:rsid w:val="00C3180A"/>
    <w:rsid w:val="00C33848"/>
    <w:rsid w:val="00C34F69"/>
    <w:rsid w:val="00C36477"/>
    <w:rsid w:val="00C44235"/>
    <w:rsid w:val="00C47C77"/>
    <w:rsid w:val="00C524E4"/>
    <w:rsid w:val="00C5382E"/>
    <w:rsid w:val="00C566A3"/>
    <w:rsid w:val="00C63754"/>
    <w:rsid w:val="00C65969"/>
    <w:rsid w:val="00C65A05"/>
    <w:rsid w:val="00C71424"/>
    <w:rsid w:val="00C714BA"/>
    <w:rsid w:val="00C71CE7"/>
    <w:rsid w:val="00C734A5"/>
    <w:rsid w:val="00C76FB6"/>
    <w:rsid w:val="00C81798"/>
    <w:rsid w:val="00C82390"/>
    <w:rsid w:val="00C82ADF"/>
    <w:rsid w:val="00C830A9"/>
    <w:rsid w:val="00C83AB9"/>
    <w:rsid w:val="00C84196"/>
    <w:rsid w:val="00C84A95"/>
    <w:rsid w:val="00C8758B"/>
    <w:rsid w:val="00C975CE"/>
    <w:rsid w:val="00C97BB7"/>
    <w:rsid w:val="00CA2125"/>
    <w:rsid w:val="00CA3091"/>
    <w:rsid w:val="00CA7446"/>
    <w:rsid w:val="00CB391A"/>
    <w:rsid w:val="00CC3D96"/>
    <w:rsid w:val="00CC3FF1"/>
    <w:rsid w:val="00CC4230"/>
    <w:rsid w:val="00CC42B2"/>
    <w:rsid w:val="00CC54C4"/>
    <w:rsid w:val="00CD1B6B"/>
    <w:rsid w:val="00CD2BCB"/>
    <w:rsid w:val="00CD600A"/>
    <w:rsid w:val="00CD6734"/>
    <w:rsid w:val="00CE39DA"/>
    <w:rsid w:val="00CE5688"/>
    <w:rsid w:val="00CE56E2"/>
    <w:rsid w:val="00CE61B2"/>
    <w:rsid w:val="00CF0F56"/>
    <w:rsid w:val="00CF1A7A"/>
    <w:rsid w:val="00CF30AE"/>
    <w:rsid w:val="00CF64BB"/>
    <w:rsid w:val="00CF6CC3"/>
    <w:rsid w:val="00D002A6"/>
    <w:rsid w:val="00D04008"/>
    <w:rsid w:val="00D04D22"/>
    <w:rsid w:val="00D05463"/>
    <w:rsid w:val="00D05614"/>
    <w:rsid w:val="00D05F5B"/>
    <w:rsid w:val="00D103DF"/>
    <w:rsid w:val="00D10D94"/>
    <w:rsid w:val="00D11C1A"/>
    <w:rsid w:val="00D13A8D"/>
    <w:rsid w:val="00D1725F"/>
    <w:rsid w:val="00D17E06"/>
    <w:rsid w:val="00D21771"/>
    <w:rsid w:val="00D24CB3"/>
    <w:rsid w:val="00D276B5"/>
    <w:rsid w:val="00D27A35"/>
    <w:rsid w:val="00D323AF"/>
    <w:rsid w:val="00D325CE"/>
    <w:rsid w:val="00D32968"/>
    <w:rsid w:val="00D361E9"/>
    <w:rsid w:val="00D36694"/>
    <w:rsid w:val="00D45AE8"/>
    <w:rsid w:val="00D5460D"/>
    <w:rsid w:val="00D5485C"/>
    <w:rsid w:val="00D5633D"/>
    <w:rsid w:val="00D5688F"/>
    <w:rsid w:val="00D57F48"/>
    <w:rsid w:val="00D61908"/>
    <w:rsid w:val="00D63A90"/>
    <w:rsid w:val="00D64853"/>
    <w:rsid w:val="00D65EE4"/>
    <w:rsid w:val="00D676BF"/>
    <w:rsid w:val="00D71A1E"/>
    <w:rsid w:val="00D71ADE"/>
    <w:rsid w:val="00D73431"/>
    <w:rsid w:val="00D738BC"/>
    <w:rsid w:val="00D74583"/>
    <w:rsid w:val="00D80B6B"/>
    <w:rsid w:val="00D81CE9"/>
    <w:rsid w:val="00D90AB6"/>
    <w:rsid w:val="00D9328C"/>
    <w:rsid w:val="00D94D3B"/>
    <w:rsid w:val="00D969D5"/>
    <w:rsid w:val="00D970A4"/>
    <w:rsid w:val="00DA1966"/>
    <w:rsid w:val="00DA29A4"/>
    <w:rsid w:val="00DA4A7D"/>
    <w:rsid w:val="00DB0578"/>
    <w:rsid w:val="00DB2121"/>
    <w:rsid w:val="00DB3031"/>
    <w:rsid w:val="00DB36F0"/>
    <w:rsid w:val="00DB3ECF"/>
    <w:rsid w:val="00DC1582"/>
    <w:rsid w:val="00DC26C8"/>
    <w:rsid w:val="00DC3D17"/>
    <w:rsid w:val="00DC5C73"/>
    <w:rsid w:val="00DC6269"/>
    <w:rsid w:val="00DC6FDF"/>
    <w:rsid w:val="00DD11AD"/>
    <w:rsid w:val="00DD13E5"/>
    <w:rsid w:val="00DD2B2B"/>
    <w:rsid w:val="00DD7806"/>
    <w:rsid w:val="00DD7DC3"/>
    <w:rsid w:val="00DE10C6"/>
    <w:rsid w:val="00DE240D"/>
    <w:rsid w:val="00DE329F"/>
    <w:rsid w:val="00DE3906"/>
    <w:rsid w:val="00DF08CA"/>
    <w:rsid w:val="00DF1FF3"/>
    <w:rsid w:val="00DF2590"/>
    <w:rsid w:val="00DF29ED"/>
    <w:rsid w:val="00DF42F4"/>
    <w:rsid w:val="00DF62D6"/>
    <w:rsid w:val="00DF6826"/>
    <w:rsid w:val="00DF7236"/>
    <w:rsid w:val="00DF7C1C"/>
    <w:rsid w:val="00E031CB"/>
    <w:rsid w:val="00E1241F"/>
    <w:rsid w:val="00E12468"/>
    <w:rsid w:val="00E161D6"/>
    <w:rsid w:val="00E164DA"/>
    <w:rsid w:val="00E16A01"/>
    <w:rsid w:val="00E2118E"/>
    <w:rsid w:val="00E21C91"/>
    <w:rsid w:val="00E228E2"/>
    <w:rsid w:val="00E25A21"/>
    <w:rsid w:val="00E26681"/>
    <w:rsid w:val="00E26CC1"/>
    <w:rsid w:val="00E32C9D"/>
    <w:rsid w:val="00E35539"/>
    <w:rsid w:val="00E44CC8"/>
    <w:rsid w:val="00E55937"/>
    <w:rsid w:val="00E56005"/>
    <w:rsid w:val="00E573F2"/>
    <w:rsid w:val="00E62ACF"/>
    <w:rsid w:val="00E63FA8"/>
    <w:rsid w:val="00E67327"/>
    <w:rsid w:val="00E7257C"/>
    <w:rsid w:val="00E776D8"/>
    <w:rsid w:val="00E86813"/>
    <w:rsid w:val="00E900D2"/>
    <w:rsid w:val="00E91F27"/>
    <w:rsid w:val="00E9455F"/>
    <w:rsid w:val="00E95167"/>
    <w:rsid w:val="00E953DF"/>
    <w:rsid w:val="00E956E1"/>
    <w:rsid w:val="00E9719F"/>
    <w:rsid w:val="00EA16EF"/>
    <w:rsid w:val="00EA2CE0"/>
    <w:rsid w:val="00EA3798"/>
    <w:rsid w:val="00EB11EA"/>
    <w:rsid w:val="00EB55F1"/>
    <w:rsid w:val="00EB56A9"/>
    <w:rsid w:val="00EC4F2D"/>
    <w:rsid w:val="00EC6116"/>
    <w:rsid w:val="00ED6240"/>
    <w:rsid w:val="00EE12FD"/>
    <w:rsid w:val="00EE237F"/>
    <w:rsid w:val="00EE424A"/>
    <w:rsid w:val="00EF0632"/>
    <w:rsid w:val="00EF080C"/>
    <w:rsid w:val="00EF08D8"/>
    <w:rsid w:val="00EF0A69"/>
    <w:rsid w:val="00EF4287"/>
    <w:rsid w:val="00EF5219"/>
    <w:rsid w:val="00F00CCF"/>
    <w:rsid w:val="00F0329A"/>
    <w:rsid w:val="00F04653"/>
    <w:rsid w:val="00F04AB5"/>
    <w:rsid w:val="00F063B2"/>
    <w:rsid w:val="00F1168F"/>
    <w:rsid w:val="00F12530"/>
    <w:rsid w:val="00F152AA"/>
    <w:rsid w:val="00F15444"/>
    <w:rsid w:val="00F1599B"/>
    <w:rsid w:val="00F21D79"/>
    <w:rsid w:val="00F24D18"/>
    <w:rsid w:val="00F265CB"/>
    <w:rsid w:val="00F26971"/>
    <w:rsid w:val="00F306C1"/>
    <w:rsid w:val="00F32639"/>
    <w:rsid w:val="00F330AC"/>
    <w:rsid w:val="00F3375E"/>
    <w:rsid w:val="00F352A4"/>
    <w:rsid w:val="00F35865"/>
    <w:rsid w:val="00F510F8"/>
    <w:rsid w:val="00F52835"/>
    <w:rsid w:val="00F52BC1"/>
    <w:rsid w:val="00F52CF7"/>
    <w:rsid w:val="00F54ACF"/>
    <w:rsid w:val="00F5509E"/>
    <w:rsid w:val="00F56C0C"/>
    <w:rsid w:val="00F570C5"/>
    <w:rsid w:val="00F60794"/>
    <w:rsid w:val="00F641B8"/>
    <w:rsid w:val="00F7138D"/>
    <w:rsid w:val="00F71538"/>
    <w:rsid w:val="00F71930"/>
    <w:rsid w:val="00F71E0E"/>
    <w:rsid w:val="00F72951"/>
    <w:rsid w:val="00F82A1E"/>
    <w:rsid w:val="00F8339E"/>
    <w:rsid w:val="00F873BB"/>
    <w:rsid w:val="00F92249"/>
    <w:rsid w:val="00F96E05"/>
    <w:rsid w:val="00F96FBC"/>
    <w:rsid w:val="00FA3F44"/>
    <w:rsid w:val="00FA4C3F"/>
    <w:rsid w:val="00FA5137"/>
    <w:rsid w:val="00FA5C66"/>
    <w:rsid w:val="00FB20A6"/>
    <w:rsid w:val="00FB25AD"/>
    <w:rsid w:val="00FB3C6E"/>
    <w:rsid w:val="00FB4377"/>
    <w:rsid w:val="00FB5F62"/>
    <w:rsid w:val="00FC7312"/>
    <w:rsid w:val="00FD5F7D"/>
    <w:rsid w:val="00FD76D9"/>
    <w:rsid w:val="00FE08EF"/>
    <w:rsid w:val="00FE1D0A"/>
    <w:rsid w:val="00FE1D7A"/>
    <w:rsid w:val="00FE524A"/>
    <w:rsid w:val="00FE6DF0"/>
    <w:rsid w:val="00FE764B"/>
    <w:rsid w:val="00FE7ED6"/>
    <w:rsid w:val="00FF14E4"/>
    <w:rsid w:val="00FF57BB"/>
    <w:rsid w:val="00FF7751"/>
    <w:rsid w:val="01C47CF3"/>
    <w:rsid w:val="023D4B1E"/>
    <w:rsid w:val="03AE01D3"/>
    <w:rsid w:val="03F941A8"/>
    <w:rsid w:val="04171858"/>
    <w:rsid w:val="04F93276"/>
    <w:rsid w:val="054E2574"/>
    <w:rsid w:val="05B24A66"/>
    <w:rsid w:val="07A50719"/>
    <w:rsid w:val="07E022FC"/>
    <w:rsid w:val="07FD0DA7"/>
    <w:rsid w:val="097736D5"/>
    <w:rsid w:val="098D27B7"/>
    <w:rsid w:val="0A9160C1"/>
    <w:rsid w:val="0C4D2920"/>
    <w:rsid w:val="0C854AF5"/>
    <w:rsid w:val="0F8143FC"/>
    <w:rsid w:val="1108612C"/>
    <w:rsid w:val="11413581"/>
    <w:rsid w:val="116021A5"/>
    <w:rsid w:val="12090273"/>
    <w:rsid w:val="14D233B9"/>
    <w:rsid w:val="156C6520"/>
    <w:rsid w:val="15E7E982"/>
    <w:rsid w:val="171C77B0"/>
    <w:rsid w:val="174714DF"/>
    <w:rsid w:val="17982843"/>
    <w:rsid w:val="19EF0419"/>
    <w:rsid w:val="1E461F38"/>
    <w:rsid w:val="1E830115"/>
    <w:rsid w:val="1F74B387"/>
    <w:rsid w:val="20F63373"/>
    <w:rsid w:val="244C6719"/>
    <w:rsid w:val="256F729C"/>
    <w:rsid w:val="27E15237"/>
    <w:rsid w:val="2930175D"/>
    <w:rsid w:val="29644D23"/>
    <w:rsid w:val="297B189A"/>
    <w:rsid w:val="2A563950"/>
    <w:rsid w:val="2B283FCC"/>
    <w:rsid w:val="2C7DD82E"/>
    <w:rsid w:val="2D013765"/>
    <w:rsid w:val="2D89068C"/>
    <w:rsid w:val="2DA00557"/>
    <w:rsid w:val="2DFB1E07"/>
    <w:rsid w:val="2E00644A"/>
    <w:rsid w:val="2E4317F2"/>
    <w:rsid w:val="2E6A0D37"/>
    <w:rsid w:val="2F3842D0"/>
    <w:rsid w:val="2FB365D5"/>
    <w:rsid w:val="31705666"/>
    <w:rsid w:val="319B05F0"/>
    <w:rsid w:val="31DB5204"/>
    <w:rsid w:val="34A075E3"/>
    <w:rsid w:val="34A82B1E"/>
    <w:rsid w:val="352058D1"/>
    <w:rsid w:val="35347E57"/>
    <w:rsid w:val="355443A0"/>
    <w:rsid w:val="37FFE595"/>
    <w:rsid w:val="39F7284A"/>
    <w:rsid w:val="3A7AE7F9"/>
    <w:rsid w:val="3C30128A"/>
    <w:rsid w:val="3DF75F38"/>
    <w:rsid w:val="3EAF3958"/>
    <w:rsid w:val="3ED3ACF0"/>
    <w:rsid w:val="3ED600B4"/>
    <w:rsid w:val="3F595FFD"/>
    <w:rsid w:val="3F977A74"/>
    <w:rsid w:val="3FCA3D33"/>
    <w:rsid w:val="419479EE"/>
    <w:rsid w:val="41F00D5B"/>
    <w:rsid w:val="42FD6A03"/>
    <w:rsid w:val="439E3D7D"/>
    <w:rsid w:val="449D086A"/>
    <w:rsid w:val="4537637C"/>
    <w:rsid w:val="462D4020"/>
    <w:rsid w:val="46936C54"/>
    <w:rsid w:val="471F0A14"/>
    <w:rsid w:val="472A2E92"/>
    <w:rsid w:val="499A3829"/>
    <w:rsid w:val="4A937164"/>
    <w:rsid w:val="4B074E64"/>
    <w:rsid w:val="4B8B468B"/>
    <w:rsid w:val="4C03387D"/>
    <w:rsid w:val="4CF40ECD"/>
    <w:rsid w:val="4DBF4BFF"/>
    <w:rsid w:val="4E2923A1"/>
    <w:rsid w:val="4E764DCC"/>
    <w:rsid w:val="4EBD0A21"/>
    <w:rsid w:val="4F840281"/>
    <w:rsid w:val="4FB65920"/>
    <w:rsid w:val="4FBA3B21"/>
    <w:rsid w:val="52E45449"/>
    <w:rsid w:val="531910E2"/>
    <w:rsid w:val="534D3630"/>
    <w:rsid w:val="547E1BEA"/>
    <w:rsid w:val="5574656B"/>
    <w:rsid w:val="56942C7C"/>
    <w:rsid w:val="56FF9C46"/>
    <w:rsid w:val="57F76441"/>
    <w:rsid w:val="582D6C33"/>
    <w:rsid w:val="597B2F87"/>
    <w:rsid w:val="59A96428"/>
    <w:rsid w:val="59E16582"/>
    <w:rsid w:val="5A5F67E8"/>
    <w:rsid w:val="5AB5ADC0"/>
    <w:rsid w:val="5CA30F52"/>
    <w:rsid w:val="5D425C8F"/>
    <w:rsid w:val="5D911291"/>
    <w:rsid w:val="5DF68CAE"/>
    <w:rsid w:val="5DFE27D8"/>
    <w:rsid w:val="5EAB58AD"/>
    <w:rsid w:val="5ECC810D"/>
    <w:rsid w:val="5EE7053E"/>
    <w:rsid w:val="5EFF0207"/>
    <w:rsid w:val="5EFF17DB"/>
    <w:rsid w:val="5F39B7BE"/>
    <w:rsid w:val="6080285E"/>
    <w:rsid w:val="60D76AF0"/>
    <w:rsid w:val="6172315F"/>
    <w:rsid w:val="64F61D79"/>
    <w:rsid w:val="652DA582"/>
    <w:rsid w:val="652FEC74"/>
    <w:rsid w:val="65AE59DE"/>
    <w:rsid w:val="65D01637"/>
    <w:rsid w:val="65EF6C02"/>
    <w:rsid w:val="6619508D"/>
    <w:rsid w:val="66D17286"/>
    <w:rsid w:val="67065F65"/>
    <w:rsid w:val="678E0566"/>
    <w:rsid w:val="6865711B"/>
    <w:rsid w:val="68BA0277"/>
    <w:rsid w:val="690A7750"/>
    <w:rsid w:val="6A485953"/>
    <w:rsid w:val="6A7D543E"/>
    <w:rsid w:val="6A8D40E1"/>
    <w:rsid w:val="6ADF6E0B"/>
    <w:rsid w:val="6BA50055"/>
    <w:rsid w:val="6C2B0965"/>
    <w:rsid w:val="6C621AA2"/>
    <w:rsid w:val="6CDC147A"/>
    <w:rsid w:val="6D7F2E64"/>
    <w:rsid w:val="6D940381"/>
    <w:rsid w:val="6DA93E2C"/>
    <w:rsid w:val="6E4224F5"/>
    <w:rsid w:val="6F5A5A89"/>
    <w:rsid w:val="703F57B5"/>
    <w:rsid w:val="70E24557"/>
    <w:rsid w:val="72130891"/>
    <w:rsid w:val="72270B56"/>
    <w:rsid w:val="72D850F7"/>
    <w:rsid w:val="72F97F7A"/>
    <w:rsid w:val="74FB02A5"/>
    <w:rsid w:val="77EB3B64"/>
    <w:rsid w:val="77EFBBD7"/>
    <w:rsid w:val="77FC724F"/>
    <w:rsid w:val="787B6E7E"/>
    <w:rsid w:val="78E75092"/>
    <w:rsid w:val="795A206F"/>
    <w:rsid w:val="7BBFDE98"/>
    <w:rsid w:val="7CE22E60"/>
    <w:rsid w:val="7DC78FEB"/>
    <w:rsid w:val="7DDE20EE"/>
    <w:rsid w:val="7DE3BB0D"/>
    <w:rsid w:val="7DF71EED"/>
    <w:rsid w:val="7DFE0675"/>
    <w:rsid w:val="7DFFF79E"/>
    <w:rsid w:val="7E3E6A06"/>
    <w:rsid w:val="7ECDF001"/>
    <w:rsid w:val="7EF670C1"/>
    <w:rsid w:val="7EF840EF"/>
    <w:rsid w:val="7EFDF117"/>
    <w:rsid w:val="7EFFB92C"/>
    <w:rsid w:val="7F370DC7"/>
    <w:rsid w:val="7F6F3FFF"/>
    <w:rsid w:val="7FDDE9F7"/>
    <w:rsid w:val="7FDEDBAD"/>
    <w:rsid w:val="7FFF922E"/>
    <w:rsid w:val="7FFFBF1B"/>
    <w:rsid w:val="89FF3170"/>
    <w:rsid w:val="9539823A"/>
    <w:rsid w:val="9EFFA8E6"/>
    <w:rsid w:val="9FD3554D"/>
    <w:rsid w:val="AB77D4A0"/>
    <w:rsid w:val="AF6FE7AE"/>
    <w:rsid w:val="BB6B72FB"/>
    <w:rsid w:val="BBF77759"/>
    <w:rsid w:val="BCDB45E7"/>
    <w:rsid w:val="BD379156"/>
    <w:rsid w:val="BDBD5B41"/>
    <w:rsid w:val="BDBF826C"/>
    <w:rsid w:val="BFC780EC"/>
    <w:rsid w:val="C9AF660B"/>
    <w:rsid w:val="CBFB003E"/>
    <w:rsid w:val="CDFF0D82"/>
    <w:rsid w:val="CF4F2CD6"/>
    <w:rsid w:val="CFFE4010"/>
    <w:rsid w:val="D3EF1D5D"/>
    <w:rsid w:val="D3FE3129"/>
    <w:rsid w:val="D77E45F3"/>
    <w:rsid w:val="D791ED73"/>
    <w:rsid w:val="DBF7965A"/>
    <w:rsid w:val="DBFD0D8D"/>
    <w:rsid w:val="DBFEA127"/>
    <w:rsid w:val="DD7FD210"/>
    <w:rsid w:val="DE7FBCDF"/>
    <w:rsid w:val="DECBD2DD"/>
    <w:rsid w:val="DF5F2E3D"/>
    <w:rsid w:val="DF9F4F49"/>
    <w:rsid w:val="DFAFE9DC"/>
    <w:rsid w:val="DFD731C3"/>
    <w:rsid w:val="DFDF7358"/>
    <w:rsid w:val="DFFF09D8"/>
    <w:rsid w:val="E3F3F502"/>
    <w:rsid w:val="ECFB059C"/>
    <w:rsid w:val="ED7AD611"/>
    <w:rsid w:val="EDBAF14E"/>
    <w:rsid w:val="EDDA8046"/>
    <w:rsid w:val="EE7CE2B0"/>
    <w:rsid w:val="EEFC394B"/>
    <w:rsid w:val="EFFF4CDA"/>
    <w:rsid w:val="F1D9D5BB"/>
    <w:rsid w:val="F1DB01B5"/>
    <w:rsid w:val="F33E53EF"/>
    <w:rsid w:val="F3FF732F"/>
    <w:rsid w:val="F4F82BAE"/>
    <w:rsid w:val="F5E93AC7"/>
    <w:rsid w:val="F6FBF927"/>
    <w:rsid w:val="F7D9D37B"/>
    <w:rsid w:val="F7E3C348"/>
    <w:rsid w:val="F7EC5ED0"/>
    <w:rsid w:val="F7EF0DCE"/>
    <w:rsid w:val="F7FF079F"/>
    <w:rsid w:val="F8FF2CFE"/>
    <w:rsid w:val="FB9E3ABC"/>
    <w:rsid w:val="FD1711BB"/>
    <w:rsid w:val="FD7F81C6"/>
    <w:rsid w:val="FE7FFB48"/>
    <w:rsid w:val="FED190E5"/>
    <w:rsid w:val="FEF64C7B"/>
    <w:rsid w:val="FF37C855"/>
    <w:rsid w:val="FF3E3570"/>
    <w:rsid w:val="FF7C0742"/>
    <w:rsid w:val="FF8F1C85"/>
    <w:rsid w:val="FFBF7C0E"/>
    <w:rsid w:val="FFFCFB20"/>
    <w:rsid w:val="FFFFE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widowControl w:val="0"/>
      <w:autoSpaceDE w:val="0"/>
      <w:autoSpaceDN w:val="0"/>
      <w:adjustRightInd w:val="0"/>
      <w:snapToGrid w:val="0"/>
      <w:spacing w:before="120" w:line="300" w:lineRule="auto"/>
      <w:jc w:val="both"/>
    </w:pPr>
    <w:rPr>
      <w:rFonts w:ascii="Arial" w:hAnsi="Arial" w:eastAsia="方正仿宋简体" w:cs="Arial"/>
      <w:snapToGrid w:val="0"/>
      <w:spacing w:val="6"/>
      <w:kern w:val="32"/>
      <w:sz w:val="24"/>
      <w:szCs w:val="24"/>
      <w:lang w:val="en-US" w:eastAsia="zh-CN" w:bidi="ar-SA"/>
    </w:rPr>
  </w:style>
  <w:style w:type="paragraph" w:styleId="3">
    <w:name w:val="Body Text"/>
    <w:basedOn w:val="1"/>
    <w:link w:val="10"/>
    <w:qFormat/>
    <w:uiPriority w:val="0"/>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paragraph" w:customStyle="1" w:styleId="9">
    <w:name w:val=" 正文"/>
    <w:qFormat/>
    <w:uiPriority w:val="0"/>
    <w:pPr>
      <w:spacing w:line="555" w:lineRule="atLeast"/>
      <w:ind w:firstLine="623"/>
      <w:jc w:val="both"/>
      <w:textAlignment w:val="baseline"/>
    </w:pPr>
    <w:rPr>
      <w:rFonts w:ascii="Calibri" w:hAnsi="Calibri" w:eastAsia="仿宋_GB2312" w:cs="Times New Roman"/>
      <w:color w:val="000000"/>
      <w:sz w:val="31"/>
      <w:szCs w:val="22"/>
      <w:lang w:val="en-US" w:eastAsia="zh-CN" w:bidi="ar-SA"/>
    </w:rPr>
  </w:style>
  <w:style w:type="character" w:customStyle="1" w:styleId="10">
    <w:name w:val="正文文本 Char"/>
    <w:basedOn w:val="7"/>
    <w:link w:val="3"/>
    <w:qFormat/>
    <w:uiPriority w:val="0"/>
    <w:rPr>
      <w:rFonts w:ascii="Times New Roman" w:hAnsi="Times New Roman" w:eastAsia="仿宋_GB2312" w:cs="Times New Roman"/>
      <w:sz w:val="32"/>
      <w:szCs w:val="24"/>
    </w:rPr>
  </w:style>
  <w:style w:type="character" w:customStyle="1" w:styleId="11">
    <w:name w:val="页脚 Char"/>
    <w:basedOn w:val="7"/>
    <w:link w:val="4"/>
    <w:qFormat/>
    <w:uiPriority w:val="0"/>
    <w:rPr>
      <w:rFonts w:ascii="Times New Roman" w:hAnsi="Times New Roman" w:eastAsia="仿宋_GB2312" w:cs="Times New Roman"/>
      <w:sz w:val="18"/>
      <w:szCs w:val="24"/>
    </w:rPr>
  </w:style>
  <w:style w:type="character" w:customStyle="1" w:styleId="12">
    <w:name w:val="页眉 Char"/>
    <w:basedOn w:val="7"/>
    <w:link w:val="5"/>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4730</Words>
  <Characters>4737</Characters>
  <Lines>64</Lines>
  <Paragraphs>18</Paragraphs>
  <TotalTime>107</TotalTime>
  <ScaleCrop>false</ScaleCrop>
  <LinksUpToDate>false</LinksUpToDate>
  <CharactersWithSpaces>4865</CharactersWithSpaces>
  <Application>WPS Office_12.9.0.21300_F1E327BC-269C-435d-A152-05C5408002CA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2023-03-23T15:35:00Z</dcterms:created>
  <dc:creator>贺伟柏</dc:creator>
  <cp:lastModifiedBy>Administrator</cp:lastModifiedBy>
  <cp:lastPrinted>2026-07-09T02:26:00Z</cp:lastPrinted>
  <dcterms:modified xsi:type="dcterms:W3CDTF">2026-07-22T07:09:32Z</dcterms:modified>
  <dc:title>附件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2052-12.9.0.21300</vt:lpwstr>
  </property>
  <property fmtid="{D5CDD505-2E9C-101B-9397-08002B2CF9AE}" pid="3" name="ICV">
    <vt:lpwstr>DC5C1FFAD9C340B69154813E37274CFF_13</vt:lpwstr>
  </property>
  <property fmtid="{D5CDD505-2E9C-101B-9397-08002B2CF9AE}" pid="4" name="KSOTemplateDocerSaveRecord">
    <vt:lpwstr>eyJoZGlkIjoiNzQ2ZTRkNGZjYTM2NTNmYjYzMTBhOTczMTQ4N2U5YWQiLCJ1c2VySWQiOiI0MTE0Mzg3NTgifQ==</vt:lpwstr>
  </property>
</Properties>
</file>