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D38E6">
      <w:pPr>
        <w:adjustRightInd w:val="0"/>
        <w:snapToGrid w:val="0"/>
        <w:spacing w:line="579" w:lineRule="exact"/>
        <w:jc w:val="center"/>
        <w:rPr>
          <w:rFonts w:eastAsia="方正小标宋简体"/>
          <w:sz w:val="44"/>
          <w:szCs w:val="44"/>
        </w:rPr>
      </w:pPr>
      <w:r>
        <w:rPr>
          <w:rFonts w:hint="eastAsia" w:eastAsia="方正小标宋简体"/>
          <w:sz w:val="44"/>
          <w:szCs w:val="44"/>
        </w:rPr>
        <w:t>中山市黄圃镇横档小学</w:t>
      </w:r>
      <w:r>
        <w:rPr>
          <w:rFonts w:eastAsia="方正小标宋简体"/>
          <w:sz w:val="44"/>
          <w:szCs w:val="44"/>
        </w:rPr>
        <w:t>章程</w:t>
      </w:r>
    </w:p>
    <w:p w14:paraId="305137EF">
      <w:pPr>
        <w:adjustRightInd w:val="0"/>
        <w:snapToGrid w:val="0"/>
        <w:spacing w:line="579" w:lineRule="exact"/>
        <w:rPr>
          <w:szCs w:val="32"/>
        </w:rPr>
      </w:pPr>
    </w:p>
    <w:p w14:paraId="327163FC">
      <w:pPr>
        <w:tabs>
          <w:tab w:val="left" w:pos="1260"/>
        </w:tabs>
        <w:adjustRightInd w:val="0"/>
        <w:snapToGrid w:val="0"/>
        <w:spacing w:line="336" w:lineRule="auto"/>
        <w:jc w:val="center"/>
        <w:rPr>
          <w:rFonts w:eastAsia="黑体"/>
          <w:szCs w:val="32"/>
        </w:rPr>
      </w:pPr>
      <w:r>
        <w:rPr>
          <w:rFonts w:eastAsia="黑体"/>
          <w:szCs w:val="32"/>
        </w:rPr>
        <w:t>第一章  总  则</w:t>
      </w:r>
    </w:p>
    <w:p w14:paraId="50ED15E8">
      <w:pPr>
        <w:adjustRightInd w:val="0"/>
        <w:snapToGrid w:val="0"/>
        <w:spacing w:line="336" w:lineRule="auto"/>
        <w:ind w:firstLine="632" w:firstLineChars="200"/>
        <w:rPr>
          <w:szCs w:val="32"/>
        </w:rPr>
      </w:pPr>
      <w:r>
        <w:rPr>
          <w:rFonts w:eastAsia="黑体"/>
          <w:szCs w:val="32"/>
        </w:rPr>
        <w:t xml:space="preserve">第一条 </w:t>
      </w:r>
      <w:r>
        <w:rPr>
          <w:szCs w:val="32"/>
        </w:rPr>
        <w:t xml:space="preserve"> 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bookmarkStart w:id="0" w:name="_GoBack"/>
      <w:bookmarkEnd w:id="0"/>
    </w:p>
    <w:p w14:paraId="13B5ED97">
      <w:pPr>
        <w:tabs>
          <w:tab w:val="left" w:pos="1260"/>
          <w:tab w:val="left" w:pos="1980"/>
        </w:tabs>
        <w:adjustRightInd w:val="0"/>
        <w:snapToGrid w:val="0"/>
        <w:spacing w:line="336" w:lineRule="auto"/>
        <w:ind w:firstLine="632" w:firstLineChars="200"/>
        <w:rPr>
          <w:szCs w:val="32"/>
        </w:rPr>
      </w:pPr>
      <w:r>
        <w:rPr>
          <w:rFonts w:eastAsia="黑体"/>
          <w:szCs w:val="32"/>
        </w:rPr>
        <w:t xml:space="preserve">第二条 </w:t>
      </w:r>
      <w:r>
        <w:rPr>
          <w:szCs w:val="32"/>
        </w:rPr>
        <w:t xml:space="preserve"> 学校名称是</w:t>
      </w:r>
      <w:r>
        <w:rPr>
          <w:rFonts w:hint="eastAsia"/>
          <w:szCs w:val="32"/>
        </w:rPr>
        <w:t>中山市黄圃镇横档小学</w:t>
      </w:r>
      <w:r>
        <w:rPr>
          <w:szCs w:val="32"/>
        </w:rPr>
        <w:t>。</w:t>
      </w:r>
    </w:p>
    <w:p w14:paraId="5BA619C3">
      <w:pPr>
        <w:tabs>
          <w:tab w:val="left" w:pos="1980"/>
        </w:tabs>
        <w:adjustRightInd w:val="0"/>
        <w:snapToGrid w:val="0"/>
        <w:spacing w:line="336" w:lineRule="auto"/>
        <w:ind w:firstLine="632" w:firstLineChars="200"/>
        <w:rPr>
          <w:szCs w:val="32"/>
        </w:rPr>
      </w:pPr>
      <w:r>
        <w:rPr>
          <w:rFonts w:eastAsia="黑体"/>
          <w:szCs w:val="32"/>
        </w:rPr>
        <w:t xml:space="preserve">第三条  </w:t>
      </w:r>
      <w:r>
        <w:rPr>
          <w:szCs w:val="32"/>
        </w:rPr>
        <w:t>学校住所为</w:t>
      </w:r>
      <w:r>
        <w:rPr>
          <w:rFonts w:hint="eastAsia"/>
          <w:szCs w:val="32"/>
        </w:rPr>
        <w:t>中山市黄圃镇横档村人富街2号</w:t>
      </w:r>
      <w:r>
        <w:rPr>
          <w:szCs w:val="32"/>
        </w:rPr>
        <w:t>。</w:t>
      </w:r>
    </w:p>
    <w:p w14:paraId="0BC0E1AE">
      <w:pPr>
        <w:tabs>
          <w:tab w:val="left" w:pos="1980"/>
        </w:tabs>
        <w:adjustRightInd w:val="0"/>
        <w:snapToGrid w:val="0"/>
        <w:spacing w:line="336" w:lineRule="auto"/>
        <w:ind w:firstLine="632" w:firstLineChars="200"/>
        <w:rPr>
          <w:szCs w:val="32"/>
          <w:u w:val="single"/>
        </w:rPr>
      </w:pPr>
      <w:r>
        <w:rPr>
          <w:rFonts w:eastAsia="黑体"/>
          <w:szCs w:val="32"/>
        </w:rPr>
        <w:t xml:space="preserve">第四条  </w:t>
      </w:r>
      <w:r>
        <w:rPr>
          <w:szCs w:val="32"/>
        </w:rPr>
        <w:t>学校经费来源是</w:t>
      </w:r>
      <w:r>
        <w:rPr>
          <w:iCs/>
          <w:szCs w:val="32"/>
        </w:rPr>
        <w:t>财政补助</w:t>
      </w:r>
      <w:r>
        <w:rPr>
          <w:szCs w:val="32"/>
        </w:rPr>
        <w:t>。</w:t>
      </w:r>
    </w:p>
    <w:p w14:paraId="5B913EF9">
      <w:pPr>
        <w:tabs>
          <w:tab w:val="left" w:pos="1260"/>
          <w:tab w:val="left" w:pos="1980"/>
        </w:tabs>
        <w:adjustRightInd w:val="0"/>
        <w:snapToGrid w:val="0"/>
        <w:spacing w:line="336" w:lineRule="auto"/>
        <w:ind w:firstLine="632" w:firstLineChars="200"/>
        <w:rPr>
          <w:color w:val="auto"/>
          <w:szCs w:val="32"/>
        </w:rPr>
      </w:pPr>
      <w:r>
        <w:rPr>
          <w:rFonts w:eastAsia="黑体"/>
          <w:szCs w:val="32"/>
        </w:rPr>
        <w:t>第五条</w:t>
      </w:r>
      <w:r>
        <w:rPr>
          <w:szCs w:val="32"/>
        </w:rPr>
        <w:t xml:space="preserve">  </w:t>
      </w:r>
      <w:r>
        <w:rPr>
          <w:color w:val="auto"/>
          <w:szCs w:val="32"/>
        </w:rPr>
        <w:t>学校开办资金为人民币</w:t>
      </w:r>
      <w:r>
        <w:rPr>
          <w:rFonts w:hint="eastAsia"/>
          <w:szCs w:val="32"/>
        </w:rPr>
        <w:t>贰佰肆拾</w:t>
      </w:r>
      <w:r>
        <w:rPr>
          <w:szCs w:val="32"/>
        </w:rPr>
        <w:t>万元。</w:t>
      </w:r>
    </w:p>
    <w:p w14:paraId="406EFBC1">
      <w:pPr>
        <w:tabs>
          <w:tab w:val="left" w:pos="8295"/>
        </w:tabs>
        <w:adjustRightInd w:val="0"/>
        <w:snapToGrid w:val="0"/>
        <w:spacing w:line="336" w:lineRule="auto"/>
        <w:ind w:firstLine="632" w:firstLineChars="200"/>
        <w:rPr>
          <w:szCs w:val="32"/>
          <w:highlight w:val="yellow"/>
        </w:rPr>
      </w:pPr>
      <w:r>
        <w:rPr>
          <w:rFonts w:eastAsia="黑体"/>
          <w:szCs w:val="32"/>
        </w:rPr>
        <w:t xml:space="preserve">第六条 </w:t>
      </w:r>
      <w:r>
        <w:rPr>
          <w:szCs w:val="32"/>
        </w:rPr>
        <w:t xml:space="preserve"> 学校的举办单位</w:t>
      </w:r>
      <w:r>
        <w:rPr>
          <w:rFonts w:hint="eastAsia"/>
          <w:szCs w:val="32"/>
          <w:lang w:val="en-US" w:eastAsia="zh-CN"/>
        </w:rPr>
        <w:t>是</w:t>
      </w:r>
      <w:r>
        <w:rPr>
          <w:szCs w:val="32"/>
        </w:rPr>
        <w:t>中山市黄圃镇人民政府。</w:t>
      </w:r>
    </w:p>
    <w:p w14:paraId="3285B1DD">
      <w:pPr>
        <w:tabs>
          <w:tab w:val="left" w:pos="1260"/>
          <w:tab w:val="left" w:pos="1980"/>
        </w:tabs>
        <w:adjustRightInd w:val="0"/>
        <w:snapToGrid w:val="0"/>
        <w:spacing w:line="336" w:lineRule="auto"/>
        <w:ind w:firstLine="632" w:firstLineChars="200"/>
        <w:rPr>
          <w:szCs w:val="32"/>
          <w:highlight w:val="yellow"/>
        </w:rPr>
      </w:pPr>
      <w:r>
        <w:rPr>
          <w:rFonts w:eastAsia="黑体"/>
          <w:szCs w:val="32"/>
        </w:rPr>
        <w:t xml:space="preserve">第七条  </w:t>
      </w:r>
      <w:r>
        <w:rPr>
          <w:szCs w:val="32"/>
        </w:rPr>
        <w:t>学校的业务主管部门是中共中山市黄圃镇委员会宣传和教体文旅办公室。</w:t>
      </w:r>
    </w:p>
    <w:p w14:paraId="5662BDE6">
      <w:pPr>
        <w:tabs>
          <w:tab w:val="left" w:pos="8295"/>
        </w:tabs>
        <w:adjustRightInd w:val="0"/>
        <w:snapToGrid w:val="0"/>
        <w:spacing w:line="336" w:lineRule="auto"/>
        <w:rPr>
          <w:szCs w:val="32"/>
        </w:rPr>
      </w:pPr>
      <w:r>
        <w:rPr>
          <w:rFonts w:eastAsia="黑体"/>
          <w:szCs w:val="32"/>
        </w:rPr>
        <w:t>　　第八条</w:t>
      </w:r>
      <w:r>
        <w:rPr>
          <w:szCs w:val="32"/>
        </w:rPr>
        <w:t xml:space="preserve">  学校的登记管理机关是中山市事业单位登记管理局。</w:t>
      </w:r>
    </w:p>
    <w:p w14:paraId="7FB36C99">
      <w:pPr>
        <w:adjustRightInd w:val="0"/>
        <w:snapToGrid w:val="0"/>
        <w:spacing w:line="336" w:lineRule="auto"/>
        <w:ind w:firstLine="633"/>
        <w:rPr>
          <w:szCs w:val="32"/>
        </w:rPr>
      </w:pPr>
      <w:r>
        <w:rPr>
          <w:rFonts w:eastAsia="黑体"/>
          <w:szCs w:val="32"/>
        </w:rPr>
        <w:t>第九条</w:t>
      </w:r>
      <w:r>
        <w:rPr>
          <w:szCs w:val="32"/>
        </w:rPr>
        <w:t xml:space="preserve">  学校是非营利性事业单位，具有法人资格，依法享有权利、履行义务，独立承担法律责任。校长是学校的法定代表人。</w:t>
      </w:r>
    </w:p>
    <w:p w14:paraId="5909FFC8">
      <w:pPr>
        <w:pStyle w:val="3"/>
        <w:adjustRightInd w:val="0"/>
        <w:snapToGrid w:val="0"/>
        <w:spacing w:line="336" w:lineRule="auto"/>
        <w:ind w:firstLine="632" w:firstLineChars="200"/>
        <w:rPr>
          <w:szCs w:val="32"/>
        </w:rPr>
      </w:pPr>
      <w:r>
        <w:rPr>
          <w:rFonts w:eastAsia="黑体"/>
          <w:szCs w:val="32"/>
        </w:rPr>
        <w:t xml:space="preserve">第十条  </w:t>
      </w:r>
      <w:r>
        <w:rPr>
          <w:szCs w:val="32"/>
        </w:rPr>
        <w:t>学校的办学宗旨是</w:t>
      </w:r>
      <w:r>
        <w:rPr>
          <w:rFonts w:hint="eastAsia"/>
          <w:szCs w:val="32"/>
        </w:rPr>
        <w:t>坚持社会主义办学方向，严格遵守宪法、法律法规和国家政策，遵守社会道德风尚，贯彻党的教育方针，保证教育质量</w:t>
      </w:r>
      <w:r>
        <w:rPr>
          <w:szCs w:val="32"/>
        </w:rPr>
        <w:t>。</w:t>
      </w:r>
    </w:p>
    <w:p w14:paraId="4FCB8294">
      <w:pPr>
        <w:adjustRightInd w:val="0"/>
        <w:snapToGrid w:val="0"/>
        <w:spacing w:line="336" w:lineRule="auto"/>
        <w:ind w:firstLine="632" w:firstLineChars="200"/>
        <w:rPr>
          <w:szCs w:val="32"/>
        </w:rPr>
      </w:pPr>
      <w:r>
        <w:rPr>
          <w:rFonts w:eastAsia="黑体"/>
          <w:szCs w:val="32"/>
        </w:rPr>
        <w:t>第十一条</w:t>
      </w:r>
      <w:r>
        <w:rPr>
          <w:szCs w:val="32"/>
        </w:rPr>
        <w:t xml:space="preserve">  学校的业务范围是</w:t>
      </w:r>
      <w:r>
        <w:rPr>
          <w:rFonts w:hint="eastAsia"/>
          <w:szCs w:val="32"/>
          <w:lang w:val="en-US" w:eastAsia="zh-CN"/>
        </w:rPr>
        <w:t>实施小学义务教育，促进基础教育发展。</w:t>
      </w:r>
      <w:r>
        <w:rPr>
          <w:rFonts w:hint="eastAsia"/>
          <w:szCs w:val="32"/>
        </w:rPr>
        <w:t>小学学历教育</w:t>
      </w:r>
      <w:r>
        <w:rPr>
          <w:szCs w:val="32"/>
        </w:rPr>
        <w:t>。</w:t>
      </w:r>
    </w:p>
    <w:p w14:paraId="7A79A70C">
      <w:pPr>
        <w:pStyle w:val="3"/>
        <w:adjustRightInd w:val="0"/>
        <w:snapToGrid w:val="0"/>
        <w:spacing w:line="336" w:lineRule="auto"/>
        <w:rPr>
          <w:rFonts w:eastAsia="黑体"/>
          <w:szCs w:val="32"/>
        </w:rPr>
      </w:pPr>
      <w:r>
        <w:rPr>
          <w:rFonts w:eastAsia="黑体"/>
          <w:szCs w:val="32"/>
        </w:rPr>
        <w:t>　　第十二条</w:t>
      </w:r>
      <w:r>
        <w:rPr>
          <w:szCs w:val="32"/>
        </w:rPr>
        <w:t>　学校坚持以习近平新时代中国特色社会主义思想为指导，忠诚拥护“两个确立”、增强“四个意识”、坚定“四个自信”、做到“两个维护”，全面贯彻党的基本理论、基本路线、基本方略，全面贯彻党的教育方针，坚持提升学校育人水平，坚持社会主义办学方向，坚守为党育人、为国育才，落实立德树人根本任务，培养德智体美劳全面发展的社会主义建设者和接班人。</w:t>
      </w:r>
    </w:p>
    <w:p w14:paraId="35CBCE2E">
      <w:pPr>
        <w:adjustRightInd w:val="0"/>
        <w:snapToGrid w:val="0"/>
        <w:spacing w:line="336" w:lineRule="auto"/>
        <w:ind w:left="316" w:leftChars="100" w:firstLine="316" w:firstLineChars="100"/>
        <w:rPr>
          <w:rFonts w:hint="eastAsia"/>
          <w:szCs w:val="32"/>
        </w:rPr>
      </w:pPr>
      <w:r>
        <w:rPr>
          <w:rFonts w:eastAsia="黑体"/>
          <w:szCs w:val="32"/>
        </w:rPr>
        <w:t>第十三条　</w:t>
      </w:r>
      <w:r>
        <w:rPr>
          <w:szCs w:val="32"/>
        </w:rPr>
        <w:t>学校招生对象为</w:t>
      </w:r>
      <w:r>
        <w:rPr>
          <w:rFonts w:hint="eastAsia"/>
          <w:szCs w:val="32"/>
        </w:rPr>
        <w:t>年满六周岁未曾入读小学的适龄</w:t>
      </w:r>
    </w:p>
    <w:p w14:paraId="12785F47">
      <w:pPr>
        <w:adjustRightInd w:val="0"/>
        <w:snapToGrid w:val="0"/>
        <w:spacing w:line="336" w:lineRule="auto"/>
        <w:rPr>
          <w:szCs w:val="32"/>
        </w:rPr>
      </w:pPr>
      <w:r>
        <w:rPr>
          <w:rFonts w:hint="eastAsia"/>
          <w:szCs w:val="32"/>
        </w:rPr>
        <w:t>儿童</w:t>
      </w:r>
      <w:r>
        <w:rPr>
          <w:szCs w:val="32"/>
        </w:rPr>
        <w:t>。办学规模为</w:t>
      </w:r>
      <w:r>
        <w:rPr>
          <w:rFonts w:hint="eastAsia"/>
          <w:szCs w:val="32"/>
        </w:rPr>
        <w:t>6</w:t>
      </w:r>
      <w:r>
        <w:rPr>
          <w:szCs w:val="32"/>
        </w:rPr>
        <w:t>个年级</w:t>
      </w:r>
      <w:r>
        <w:rPr>
          <w:rFonts w:hint="eastAsia"/>
          <w:szCs w:val="32"/>
        </w:rPr>
        <w:t>12</w:t>
      </w:r>
      <w:r>
        <w:rPr>
          <w:szCs w:val="32"/>
        </w:rPr>
        <w:t>个班级，学生总数不超过</w:t>
      </w:r>
      <w:r>
        <w:rPr>
          <w:rFonts w:hint="eastAsia"/>
          <w:szCs w:val="32"/>
        </w:rPr>
        <w:t>660</w:t>
      </w:r>
      <w:r>
        <w:rPr>
          <w:szCs w:val="32"/>
        </w:rPr>
        <w:t>人。</w:t>
      </w:r>
    </w:p>
    <w:p w14:paraId="72CE0078">
      <w:pPr>
        <w:spacing w:line="560" w:lineRule="exact"/>
        <w:ind w:firstLine="632" w:firstLineChars="200"/>
        <w:rPr>
          <w:szCs w:val="32"/>
        </w:rPr>
      </w:pPr>
      <w:r>
        <w:rPr>
          <w:rFonts w:eastAsia="黑体"/>
          <w:szCs w:val="32"/>
        </w:rPr>
        <w:t>第十四条</w:t>
      </w:r>
      <w:r>
        <w:rPr>
          <w:rFonts w:eastAsia="黑体"/>
          <w:kern w:val="0"/>
          <w:szCs w:val="32"/>
        </w:rPr>
        <w:t>　</w:t>
      </w:r>
      <w:r>
        <w:rPr>
          <w:rFonts w:hint="eastAsia"/>
          <w:szCs w:val="32"/>
        </w:rPr>
        <w:t>校 徽</w:t>
      </w:r>
    </w:p>
    <w:p w14:paraId="28E7ECC8">
      <w:pPr>
        <w:spacing w:line="360" w:lineRule="auto"/>
        <w:jc w:val="center"/>
        <w:rPr>
          <w:bCs/>
          <w:sz w:val="24"/>
        </w:rPr>
      </w:pPr>
      <w:r>
        <w:rPr>
          <w:bCs/>
        </w:rPr>
        <w:drawing>
          <wp:inline distT="0" distB="0" distL="114300" distR="114300">
            <wp:extent cx="3183255" cy="3135630"/>
            <wp:effectExtent l="0" t="0" r="17145" b="7620"/>
            <wp:docPr id="1" name="图片 1" descr="横档小学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横档小学标志"/>
                    <pic:cNvPicPr>
                      <a:picLocks noChangeAspect="1"/>
                    </pic:cNvPicPr>
                  </pic:nvPicPr>
                  <pic:blipFill>
                    <a:blip r:embed="rId5"/>
                    <a:stretch>
                      <a:fillRect/>
                    </a:stretch>
                  </pic:blipFill>
                  <pic:spPr>
                    <a:xfrm>
                      <a:off x="0" y="0"/>
                      <a:ext cx="3183255" cy="3135630"/>
                    </a:xfrm>
                    <a:prstGeom prst="rect">
                      <a:avLst/>
                    </a:prstGeom>
                    <a:noFill/>
                    <a:ln>
                      <a:noFill/>
                    </a:ln>
                  </pic:spPr>
                </pic:pic>
              </a:graphicData>
            </a:graphic>
          </wp:inline>
        </w:drawing>
      </w:r>
      <w:r>
        <w:rPr>
          <w:rFonts w:hint="eastAsia"/>
          <w:bCs/>
          <w:sz w:val="24"/>
        </w:rPr>
        <w:t xml:space="preserve">    </w:t>
      </w:r>
    </w:p>
    <w:p w14:paraId="162CB37F">
      <w:pPr>
        <w:tabs>
          <w:tab w:val="left" w:pos="1260"/>
          <w:tab w:val="left" w:pos="1980"/>
        </w:tabs>
        <w:adjustRightInd w:val="0"/>
        <w:snapToGrid w:val="0"/>
        <w:spacing w:line="336" w:lineRule="auto"/>
        <w:jc w:val="center"/>
        <w:rPr>
          <w:rFonts w:eastAsia="黑体"/>
          <w:szCs w:val="32"/>
        </w:rPr>
      </w:pPr>
    </w:p>
    <w:p w14:paraId="36827712">
      <w:pPr>
        <w:tabs>
          <w:tab w:val="left" w:pos="1260"/>
          <w:tab w:val="left" w:pos="1980"/>
        </w:tabs>
        <w:adjustRightInd w:val="0"/>
        <w:snapToGrid w:val="0"/>
        <w:spacing w:line="336" w:lineRule="auto"/>
        <w:jc w:val="center"/>
        <w:rPr>
          <w:rFonts w:eastAsia="黑体"/>
          <w:szCs w:val="32"/>
        </w:rPr>
      </w:pPr>
      <w:r>
        <w:rPr>
          <w:rFonts w:eastAsia="黑体"/>
          <w:szCs w:val="32"/>
        </w:rPr>
        <w:t>第二章  党的建设</w:t>
      </w:r>
    </w:p>
    <w:p w14:paraId="073E5FDC">
      <w:pPr>
        <w:pStyle w:val="3"/>
        <w:adjustRightInd w:val="0"/>
        <w:snapToGrid w:val="0"/>
        <w:spacing w:line="336" w:lineRule="auto"/>
        <w:rPr>
          <w:rFonts w:eastAsia="黑体"/>
          <w:szCs w:val="32"/>
        </w:rPr>
      </w:pPr>
      <w:r>
        <w:rPr>
          <w:rFonts w:eastAsia="黑体"/>
          <w:szCs w:val="32"/>
        </w:rPr>
        <w:t>　　第十五条　</w:t>
      </w:r>
      <w:r>
        <w:rPr>
          <w:szCs w:val="32"/>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05713349">
      <w:pPr>
        <w:pStyle w:val="3"/>
        <w:adjustRightInd w:val="0"/>
        <w:snapToGrid w:val="0"/>
        <w:spacing w:line="336" w:lineRule="auto"/>
        <w:rPr>
          <w:rFonts w:eastAsia="黑体"/>
          <w:szCs w:val="32"/>
        </w:rPr>
      </w:pPr>
      <w:r>
        <w:rPr>
          <w:rFonts w:eastAsia="黑体"/>
          <w:szCs w:val="32"/>
        </w:rPr>
        <w:t>　　第十六条　</w:t>
      </w:r>
      <w:r>
        <w:rPr>
          <w:szCs w:val="32"/>
        </w:rPr>
        <w:t>学校坚持教育必须为社会主义现代化建设服务、为人民服务，必须与生产劳动和社会实践相结合，培养德智体美劳全面发展的社会主义建设者和接班人的教育方针。</w:t>
      </w:r>
    </w:p>
    <w:p w14:paraId="46936CE4">
      <w:pPr>
        <w:pStyle w:val="3"/>
        <w:adjustRightInd w:val="0"/>
        <w:snapToGrid w:val="0"/>
        <w:spacing w:line="336" w:lineRule="auto"/>
        <w:rPr>
          <w:szCs w:val="32"/>
        </w:rPr>
      </w:pPr>
      <w:r>
        <w:rPr>
          <w:rFonts w:eastAsia="黑体"/>
          <w:szCs w:val="32"/>
        </w:rPr>
        <w:t>　　第十七条　</w:t>
      </w:r>
      <w:r>
        <w:rPr>
          <w:szCs w:val="32"/>
        </w:rPr>
        <w:t>学校实行党组织领导的校长负责制。党支部会议是学校的议事决策机构。</w:t>
      </w:r>
    </w:p>
    <w:p w14:paraId="7020E943">
      <w:pPr>
        <w:pStyle w:val="3"/>
        <w:adjustRightInd w:val="0"/>
        <w:snapToGrid w:val="0"/>
        <w:spacing w:line="336" w:lineRule="auto"/>
        <w:rPr>
          <w:rFonts w:eastAsia="黑体"/>
          <w:szCs w:val="32"/>
        </w:rPr>
      </w:pPr>
      <w:r>
        <w:rPr>
          <w:rFonts w:eastAsia="黑体"/>
          <w:szCs w:val="32"/>
        </w:rPr>
        <w:t>　　第十八条　</w:t>
      </w:r>
      <w:r>
        <w:rPr>
          <w:szCs w:val="32"/>
        </w:rPr>
        <w:t>学校</w:t>
      </w:r>
      <w:r>
        <w:rPr>
          <w:rFonts w:hint="eastAsia"/>
          <w:szCs w:val="32"/>
        </w:rPr>
        <w:t>党</w:t>
      </w:r>
      <w:r>
        <w:rPr>
          <w:szCs w:val="32"/>
        </w:rPr>
        <w:t>支部全面领导学校工作，履行把方向、管大局、作决策、抓班子、带队伍、保落实的领导职责。履行党章和有关党内法规规定的各项职责，支持校长依法依规行使职权，保障学校各项工作的顺利进行。</w:t>
      </w:r>
    </w:p>
    <w:p w14:paraId="53298F55">
      <w:pPr>
        <w:pStyle w:val="3"/>
        <w:adjustRightInd w:val="0"/>
        <w:snapToGrid w:val="0"/>
        <w:spacing w:line="336" w:lineRule="auto"/>
        <w:rPr>
          <w:szCs w:val="32"/>
        </w:rPr>
      </w:pPr>
      <w:r>
        <w:rPr>
          <w:rFonts w:eastAsia="黑体"/>
          <w:szCs w:val="32"/>
        </w:rPr>
        <w:t>　　第十九条　</w:t>
      </w:r>
      <w:r>
        <w:rPr>
          <w:szCs w:val="32"/>
        </w:rPr>
        <w:t>学校设支部书记1名，主持支部全面工作。学校设支部副书记</w:t>
      </w:r>
      <w:r>
        <w:rPr>
          <w:rFonts w:hint="eastAsia"/>
          <w:szCs w:val="32"/>
        </w:rPr>
        <w:t>1</w:t>
      </w:r>
      <w:r>
        <w:rPr>
          <w:szCs w:val="32"/>
        </w:rPr>
        <w:t>名、委员</w:t>
      </w:r>
      <w:r>
        <w:rPr>
          <w:rFonts w:hint="eastAsia"/>
          <w:szCs w:val="32"/>
          <w:lang w:val="en-US" w:eastAsia="zh-CN"/>
        </w:rPr>
        <w:t>2</w:t>
      </w:r>
      <w:r>
        <w:rPr>
          <w:szCs w:val="32"/>
        </w:rPr>
        <w:t>名</w:t>
      </w:r>
      <w:r>
        <w:rPr>
          <w:rFonts w:hint="default" w:ascii="Times New Roman" w:hAnsi="Times New Roman" w:eastAsia="仿宋_GB2312" w:cs="Times New Roman"/>
          <w:color w:val="auto"/>
          <w:szCs w:val="32"/>
          <w:lang w:eastAsia="zh-CN"/>
        </w:rPr>
        <w:t>(副书记职数及委员数量按照上级</w:t>
      </w:r>
      <w:r>
        <w:rPr>
          <w:rFonts w:hint="default" w:ascii="Times New Roman" w:hAnsi="Times New Roman" w:cs="Times New Roman"/>
          <w:color w:val="auto"/>
          <w:szCs w:val="32"/>
          <w:lang w:eastAsia="zh-CN"/>
        </w:rPr>
        <w:t>党</w:t>
      </w:r>
      <w:r>
        <w:rPr>
          <w:rFonts w:hint="default" w:ascii="Times New Roman" w:hAnsi="Times New Roman" w:eastAsia="仿宋_GB2312" w:cs="Times New Roman"/>
          <w:color w:val="auto"/>
          <w:szCs w:val="32"/>
          <w:lang w:eastAsia="zh-CN"/>
        </w:rPr>
        <w:t>委批复的数量设置)</w:t>
      </w:r>
      <w:r>
        <w:rPr>
          <w:szCs w:val="32"/>
        </w:rPr>
        <w:t>。书记、副书记、委员</w:t>
      </w:r>
      <w:r>
        <w:rPr>
          <w:rFonts w:hint="eastAsia"/>
          <w:szCs w:val="32"/>
        </w:rPr>
        <w:t>按照</w:t>
      </w:r>
      <w:r>
        <w:rPr>
          <w:szCs w:val="32"/>
        </w:rPr>
        <w:t>干部管理权限和基层党组织选举有关规定产生，每届任期</w:t>
      </w:r>
      <w:r>
        <w:rPr>
          <w:rFonts w:hint="eastAsia"/>
          <w:szCs w:val="32"/>
        </w:rPr>
        <w:t>3</w:t>
      </w:r>
      <w:r>
        <w:rPr>
          <w:szCs w:val="32"/>
        </w:rPr>
        <w:t>年。</w:t>
      </w:r>
    </w:p>
    <w:p w14:paraId="2DB4E971">
      <w:pPr>
        <w:pStyle w:val="3"/>
        <w:adjustRightInd w:val="0"/>
        <w:snapToGrid w:val="0"/>
        <w:spacing w:line="336" w:lineRule="auto"/>
        <w:rPr>
          <w:rFonts w:eastAsia="黑体"/>
          <w:szCs w:val="32"/>
        </w:rPr>
      </w:pPr>
      <w:r>
        <w:rPr>
          <w:rFonts w:eastAsia="黑体"/>
          <w:szCs w:val="32"/>
        </w:rPr>
        <w:t>　　第二十条　</w:t>
      </w:r>
      <w:r>
        <w:rPr>
          <w:szCs w:val="32"/>
        </w:rPr>
        <w:t>学校设校长1名，在学校党支部领导下，全面负责教育教学和行政管理等工作，并承担主要行政责任和相应法律责任。学校校长、副校长由上级党委按照干部管理权限选聘。</w:t>
      </w:r>
    </w:p>
    <w:p w14:paraId="42BCA689">
      <w:pPr>
        <w:pStyle w:val="3"/>
        <w:adjustRightInd w:val="0"/>
        <w:snapToGrid w:val="0"/>
        <w:spacing w:line="336" w:lineRule="auto"/>
        <w:rPr>
          <w:rFonts w:eastAsia="黑体"/>
          <w:szCs w:val="32"/>
        </w:rPr>
      </w:pPr>
      <w:r>
        <w:rPr>
          <w:rFonts w:eastAsia="黑体"/>
          <w:szCs w:val="32"/>
        </w:rPr>
        <w:t>　　第二十一条　</w:t>
      </w:r>
      <w:r>
        <w:rPr>
          <w:szCs w:val="32"/>
        </w:rPr>
        <w:t>凡属学校重大问题和重要事项，须由党支部实行民主集中制，按照“集体领导、民主集中、个别酝酿、会议决定”的原则集体讨论、作出决定。党支部会议由书记召集并主持。不是党支部委员的校长、副校长可列席会议。根据工作需要，书记可安排其他人员列席会议。</w:t>
      </w:r>
    </w:p>
    <w:p w14:paraId="732D36EC">
      <w:pPr>
        <w:pStyle w:val="3"/>
        <w:adjustRightInd w:val="0"/>
        <w:snapToGrid w:val="0"/>
        <w:spacing w:line="336" w:lineRule="auto"/>
        <w:rPr>
          <w:rFonts w:eastAsia="黑体"/>
          <w:szCs w:val="32"/>
        </w:rPr>
      </w:pPr>
      <w:r>
        <w:rPr>
          <w:rFonts w:eastAsia="黑体"/>
          <w:szCs w:val="32"/>
        </w:rPr>
        <w:t>　　第二十二条　</w:t>
      </w:r>
      <w:r>
        <w:rPr>
          <w:szCs w:val="32"/>
        </w:rPr>
        <w:t>校长办公会议是学校行政议事决策机构，负责研究提出拟由党支部讨论决定的重要事项方案，具体部署落实党支部决议的有关措施，研究处理教育教学和行政管理等工作。校长办公会议由校长召集并主持，校长可邀请书记、副书记、纪检委员参加会议，也可根据工作需要，安排其他人员列席会议。校长在广泛听取与会人员意见基础上，对讨论研究的事项作出决定。</w:t>
      </w:r>
    </w:p>
    <w:p w14:paraId="4BB319A0">
      <w:pPr>
        <w:pStyle w:val="3"/>
        <w:adjustRightInd w:val="0"/>
        <w:snapToGrid w:val="0"/>
        <w:spacing w:line="336" w:lineRule="auto"/>
        <w:rPr>
          <w:szCs w:val="32"/>
        </w:rPr>
      </w:pPr>
      <w:r>
        <w:rPr>
          <w:rFonts w:eastAsia="黑体"/>
          <w:szCs w:val="32"/>
        </w:rPr>
        <w:t>　　第二十三条　</w:t>
      </w:r>
      <w:r>
        <w:rPr>
          <w:szCs w:val="32"/>
        </w:rPr>
        <w:t>党组织要开展社会主义核心价值观教育，抓好学生德育工作，做好教职工思想政治工作和学校意识形态工作，加强师德师风建设和学校精神文明建设，推动形成良好校风教风学风。</w:t>
      </w:r>
    </w:p>
    <w:p w14:paraId="2D08DB4B">
      <w:pPr>
        <w:pStyle w:val="3"/>
        <w:adjustRightInd w:val="0"/>
        <w:snapToGrid w:val="0"/>
        <w:spacing w:line="336" w:lineRule="auto"/>
        <w:rPr>
          <w:szCs w:val="32"/>
        </w:rPr>
      </w:pPr>
      <w:r>
        <w:rPr>
          <w:rFonts w:eastAsia="黑体"/>
          <w:szCs w:val="32"/>
        </w:rPr>
        <w:t>　　第二十四条　</w:t>
      </w:r>
      <w:r>
        <w:rPr>
          <w:szCs w:val="32"/>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5F3221FA">
      <w:pPr>
        <w:pStyle w:val="3"/>
        <w:adjustRightInd w:val="0"/>
        <w:snapToGrid w:val="0"/>
        <w:spacing w:line="336" w:lineRule="auto"/>
        <w:rPr>
          <w:rFonts w:eastAsia="黑体"/>
          <w:szCs w:val="32"/>
        </w:rPr>
      </w:pPr>
      <w:r>
        <w:rPr>
          <w:rFonts w:eastAsia="黑体"/>
          <w:szCs w:val="32"/>
        </w:rPr>
        <w:t>　　第二十五条　</w:t>
      </w:r>
      <w:r>
        <w:rPr>
          <w:szCs w:val="32"/>
        </w:rPr>
        <w:t>学校</w:t>
      </w:r>
      <w:r>
        <w:rPr>
          <w:rFonts w:hint="eastAsia"/>
          <w:szCs w:val="32"/>
        </w:rPr>
        <w:t>根据机构编制文件规定</w:t>
      </w:r>
      <w:r>
        <w:rPr>
          <w:szCs w:val="32"/>
        </w:rPr>
        <w:t>设立职能部门和教育教学单位</w:t>
      </w:r>
      <w:r>
        <w:rPr>
          <w:rFonts w:hint="eastAsia"/>
          <w:szCs w:val="32"/>
        </w:rPr>
        <w:t>，</w:t>
      </w:r>
      <w:r>
        <w:rPr>
          <w:szCs w:val="32"/>
        </w:rPr>
        <w:t>其负责人由学校党支部按照干部管理相关规定做好选任。学校党办及人事、德育、团少等部门负责人应为中共党员</w:t>
      </w:r>
      <w:r>
        <w:rPr>
          <w:rFonts w:hint="eastAsia"/>
          <w:szCs w:val="32"/>
          <w:lang w:val="en-US" w:eastAsia="zh-CN"/>
        </w:rPr>
        <w:t>；</w:t>
      </w:r>
      <w:r>
        <w:rPr>
          <w:rFonts w:hint="default" w:ascii="Times New Roman" w:hAnsi="Times New Roman" w:eastAsia="仿宋_GB2312" w:cs="Times New Roman"/>
          <w:color w:val="auto"/>
          <w:szCs w:val="32"/>
          <w:lang w:eastAsia="zh-CN"/>
        </w:rPr>
        <w:t>职能部门负责人为中共党员的，原则上兼任该支部书记。</w:t>
      </w:r>
    </w:p>
    <w:p w14:paraId="22365419">
      <w:pPr>
        <w:tabs>
          <w:tab w:val="left" w:pos="1260"/>
        </w:tabs>
        <w:adjustRightInd w:val="0"/>
        <w:snapToGrid w:val="0"/>
        <w:spacing w:line="336" w:lineRule="auto"/>
        <w:rPr>
          <w:rFonts w:eastAsia="黑体"/>
          <w:szCs w:val="32"/>
        </w:rPr>
      </w:pPr>
      <w:r>
        <w:rPr>
          <w:rFonts w:eastAsia="黑体"/>
          <w:szCs w:val="32"/>
        </w:rPr>
        <w:t>　　</w:t>
      </w:r>
    </w:p>
    <w:p w14:paraId="3BF8F4CF">
      <w:pPr>
        <w:tabs>
          <w:tab w:val="left" w:pos="1260"/>
        </w:tabs>
        <w:adjustRightInd w:val="0"/>
        <w:snapToGrid w:val="0"/>
        <w:spacing w:line="336" w:lineRule="auto"/>
        <w:jc w:val="center"/>
        <w:rPr>
          <w:rFonts w:eastAsia="黑体"/>
          <w:szCs w:val="32"/>
        </w:rPr>
      </w:pPr>
      <w:r>
        <w:rPr>
          <w:rFonts w:eastAsia="黑体"/>
          <w:szCs w:val="32"/>
        </w:rPr>
        <w:t>第三章   举办单位的权利和义务</w:t>
      </w:r>
    </w:p>
    <w:p w14:paraId="4CD187EA">
      <w:pPr>
        <w:adjustRightInd w:val="0"/>
        <w:snapToGrid w:val="0"/>
        <w:spacing w:line="336" w:lineRule="auto"/>
        <w:ind w:firstLine="632" w:firstLineChars="200"/>
        <w:rPr>
          <w:szCs w:val="32"/>
        </w:rPr>
      </w:pPr>
      <w:r>
        <w:rPr>
          <w:rFonts w:eastAsia="黑体"/>
          <w:szCs w:val="32"/>
        </w:rPr>
        <w:t>第二十</w:t>
      </w:r>
      <w:r>
        <w:rPr>
          <w:rFonts w:hint="eastAsia" w:eastAsia="黑体"/>
          <w:szCs w:val="32"/>
        </w:rPr>
        <w:t>六</w:t>
      </w:r>
      <w:r>
        <w:rPr>
          <w:rFonts w:eastAsia="黑体"/>
          <w:szCs w:val="32"/>
        </w:rPr>
        <w:t xml:space="preserve">条  </w:t>
      </w:r>
      <w:r>
        <w:rPr>
          <w:szCs w:val="32"/>
        </w:rPr>
        <w:t>举办单位享有下列权利：</w:t>
      </w:r>
    </w:p>
    <w:p w14:paraId="1BA603B1">
      <w:pPr>
        <w:adjustRightInd w:val="0"/>
        <w:snapToGrid w:val="0"/>
        <w:spacing w:line="336" w:lineRule="auto"/>
        <w:ind w:firstLine="632" w:firstLineChars="200"/>
        <w:rPr>
          <w:szCs w:val="32"/>
        </w:rPr>
      </w:pPr>
      <w:r>
        <w:rPr>
          <w:szCs w:val="32"/>
        </w:rPr>
        <w:t>（一）批准学校的分立、合并、终止以及变更名称等重要事项</w:t>
      </w:r>
      <w:r>
        <w:rPr>
          <w:rFonts w:hint="eastAsia"/>
          <w:szCs w:val="32"/>
        </w:rPr>
        <w:t>；</w:t>
      </w:r>
    </w:p>
    <w:p w14:paraId="0F819C00">
      <w:pPr>
        <w:adjustRightInd w:val="0"/>
        <w:snapToGrid w:val="0"/>
        <w:spacing w:line="336" w:lineRule="auto"/>
        <w:ind w:firstLine="632" w:firstLineChars="200"/>
        <w:rPr>
          <w:szCs w:val="32"/>
        </w:rPr>
      </w:pPr>
      <w:r>
        <w:rPr>
          <w:szCs w:val="32"/>
        </w:rPr>
        <w:t>（二）审查学校章程，监督学校依照法律法规和本章程办学，纠正学校违反法律法规和本章程的行为</w:t>
      </w:r>
      <w:r>
        <w:rPr>
          <w:rFonts w:hint="eastAsia"/>
          <w:szCs w:val="32"/>
        </w:rPr>
        <w:t>；</w:t>
      </w:r>
    </w:p>
    <w:p w14:paraId="7C406DBA">
      <w:pPr>
        <w:adjustRightInd w:val="0"/>
        <w:snapToGrid w:val="0"/>
        <w:spacing w:line="336" w:lineRule="auto"/>
        <w:ind w:firstLine="632" w:firstLineChars="200"/>
        <w:rPr>
          <w:szCs w:val="32"/>
        </w:rPr>
      </w:pPr>
      <w:r>
        <w:rPr>
          <w:szCs w:val="32"/>
        </w:rPr>
        <w:t>（三）依照法律法规对学校进行管理和考核</w:t>
      </w:r>
      <w:r>
        <w:rPr>
          <w:rFonts w:hint="eastAsia"/>
          <w:szCs w:val="32"/>
        </w:rPr>
        <w:t>；</w:t>
      </w:r>
    </w:p>
    <w:p w14:paraId="21445484">
      <w:pPr>
        <w:adjustRightInd w:val="0"/>
        <w:snapToGrid w:val="0"/>
        <w:spacing w:line="336" w:lineRule="auto"/>
        <w:ind w:firstLine="632" w:firstLineChars="200"/>
        <w:rPr>
          <w:szCs w:val="32"/>
        </w:rPr>
      </w:pPr>
      <w:r>
        <w:rPr>
          <w:szCs w:val="32"/>
        </w:rPr>
        <w:t>（四）任免学校校级领导干部</w:t>
      </w:r>
      <w:r>
        <w:rPr>
          <w:rFonts w:hint="eastAsia"/>
          <w:szCs w:val="32"/>
        </w:rPr>
        <w:t>；</w:t>
      </w:r>
    </w:p>
    <w:p w14:paraId="5DFAFF72">
      <w:pPr>
        <w:adjustRightInd w:val="0"/>
        <w:snapToGrid w:val="0"/>
        <w:spacing w:line="336" w:lineRule="auto"/>
        <w:ind w:firstLine="632" w:firstLineChars="200"/>
        <w:rPr>
          <w:szCs w:val="32"/>
        </w:rPr>
      </w:pPr>
      <w:r>
        <w:rPr>
          <w:szCs w:val="32"/>
        </w:rPr>
        <w:t>（五）核定学校办学规模</w:t>
      </w:r>
      <w:r>
        <w:rPr>
          <w:rFonts w:hint="eastAsia"/>
          <w:szCs w:val="32"/>
        </w:rPr>
        <w:t>；</w:t>
      </w:r>
    </w:p>
    <w:p w14:paraId="2B7DB1BA">
      <w:pPr>
        <w:adjustRightInd w:val="0"/>
        <w:snapToGrid w:val="0"/>
        <w:spacing w:line="336" w:lineRule="auto"/>
        <w:ind w:firstLine="632" w:firstLineChars="200"/>
        <w:rPr>
          <w:szCs w:val="32"/>
        </w:rPr>
      </w:pPr>
      <w:r>
        <w:rPr>
          <w:szCs w:val="32"/>
        </w:rPr>
        <w:t>（六）法律法规规定的其他权利。</w:t>
      </w:r>
    </w:p>
    <w:p w14:paraId="58653AE0">
      <w:pPr>
        <w:adjustRightInd w:val="0"/>
        <w:snapToGrid w:val="0"/>
        <w:spacing w:line="336" w:lineRule="auto"/>
        <w:ind w:firstLine="632" w:firstLineChars="200"/>
        <w:rPr>
          <w:szCs w:val="32"/>
        </w:rPr>
      </w:pPr>
      <w:r>
        <w:rPr>
          <w:rFonts w:eastAsia="黑体"/>
          <w:szCs w:val="32"/>
        </w:rPr>
        <w:t>第二十</w:t>
      </w:r>
      <w:r>
        <w:rPr>
          <w:rFonts w:hint="eastAsia" w:eastAsia="黑体"/>
          <w:szCs w:val="32"/>
        </w:rPr>
        <w:t>七</w:t>
      </w:r>
      <w:r>
        <w:rPr>
          <w:rFonts w:eastAsia="黑体"/>
          <w:szCs w:val="32"/>
        </w:rPr>
        <w:t>条</w:t>
      </w:r>
      <w:r>
        <w:rPr>
          <w:szCs w:val="32"/>
        </w:rPr>
        <w:t xml:space="preserve">  举办单位应当履行下列义务：</w:t>
      </w:r>
    </w:p>
    <w:p w14:paraId="58F91F48">
      <w:pPr>
        <w:adjustRightInd w:val="0"/>
        <w:snapToGrid w:val="0"/>
        <w:spacing w:line="336" w:lineRule="auto"/>
        <w:ind w:firstLine="632" w:firstLineChars="200"/>
        <w:rPr>
          <w:szCs w:val="32"/>
        </w:rPr>
      </w:pPr>
      <w:r>
        <w:rPr>
          <w:szCs w:val="32"/>
        </w:rPr>
        <w:t>（一）依法支持保障学校依法自主办学、民主管理</w:t>
      </w:r>
      <w:r>
        <w:rPr>
          <w:rFonts w:hint="eastAsia"/>
          <w:szCs w:val="32"/>
        </w:rPr>
        <w:t>；</w:t>
      </w:r>
    </w:p>
    <w:p w14:paraId="48827C2A">
      <w:pPr>
        <w:adjustRightInd w:val="0"/>
        <w:snapToGrid w:val="0"/>
        <w:spacing w:line="336" w:lineRule="auto"/>
        <w:ind w:firstLine="632" w:firstLineChars="200"/>
        <w:rPr>
          <w:szCs w:val="32"/>
        </w:rPr>
      </w:pPr>
      <w:r>
        <w:rPr>
          <w:szCs w:val="32"/>
        </w:rPr>
        <w:t>（二）指导学校工作，为学校改革发展提供必要的政策保障</w:t>
      </w:r>
      <w:r>
        <w:rPr>
          <w:rFonts w:hint="eastAsia"/>
          <w:szCs w:val="32"/>
        </w:rPr>
        <w:t>；</w:t>
      </w:r>
    </w:p>
    <w:p w14:paraId="7FB5F5A4">
      <w:pPr>
        <w:adjustRightInd w:val="0"/>
        <w:snapToGrid w:val="0"/>
        <w:spacing w:line="336" w:lineRule="auto"/>
        <w:ind w:firstLine="632" w:firstLineChars="200"/>
        <w:rPr>
          <w:szCs w:val="32"/>
        </w:rPr>
      </w:pPr>
      <w:r>
        <w:rPr>
          <w:szCs w:val="32"/>
        </w:rPr>
        <w:t>（三）按照国家规定，保证学校办学经费，支持学校维护合法权益</w:t>
      </w:r>
      <w:r>
        <w:rPr>
          <w:rFonts w:hint="eastAsia"/>
          <w:szCs w:val="32"/>
        </w:rPr>
        <w:t>；</w:t>
      </w:r>
    </w:p>
    <w:p w14:paraId="70992189">
      <w:pPr>
        <w:adjustRightInd w:val="0"/>
        <w:snapToGrid w:val="0"/>
        <w:spacing w:line="336" w:lineRule="auto"/>
        <w:ind w:firstLine="632" w:firstLineChars="200"/>
        <w:rPr>
          <w:szCs w:val="32"/>
        </w:rPr>
      </w:pPr>
      <w:r>
        <w:rPr>
          <w:szCs w:val="32"/>
        </w:rPr>
        <w:t>（四）法律法规规定的其他义务。</w:t>
      </w:r>
    </w:p>
    <w:p w14:paraId="2D271227">
      <w:pPr>
        <w:pStyle w:val="3"/>
        <w:adjustRightInd w:val="0"/>
        <w:snapToGrid w:val="0"/>
        <w:spacing w:line="336" w:lineRule="auto"/>
        <w:ind w:firstLine="632" w:firstLineChars="200"/>
        <w:rPr>
          <w:szCs w:val="32"/>
        </w:rPr>
      </w:pPr>
    </w:p>
    <w:p w14:paraId="4088FE64">
      <w:pPr>
        <w:tabs>
          <w:tab w:val="left" w:pos="1260"/>
        </w:tabs>
        <w:adjustRightInd w:val="0"/>
        <w:snapToGrid w:val="0"/>
        <w:spacing w:line="336" w:lineRule="auto"/>
        <w:jc w:val="center"/>
        <w:rPr>
          <w:rFonts w:eastAsia="黑体"/>
          <w:szCs w:val="32"/>
        </w:rPr>
      </w:pPr>
      <w:r>
        <w:rPr>
          <w:rFonts w:eastAsia="黑体"/>
          <w:szCs w:val="32"/>
        </w:rPr>
        <w:t>第四章  教育教学管理</w:t>
      </w:r>
    </w:p>
    <w:p w14:paraId="3C69FA64">
      <w:pPr>
        <w:adjustRightInd w:val="0"/>
        <w:snapToGrid w:val="0"/>
        <w:spacing w:line="336" w:lineRule="auto"/>
        <w:ind w:firstLine="632" w:firstLineChars="200"/>
        <w:rPr>
          <w:szCs w:val="32"/>
        </w:rPr>
      </w:pPr>
      <w:r>
        <w:rPr>
          <w:rFonts w:eastAsia="黑体"/>
          <w:szCs w:val="32"/>
        </w:rPr>
        <w:t>第二十</w:t>
      </w:r>
      <w:r>
        <w:rPr>
          <w:rFonts w:hint="eastAsia" w:eastAsia="黑体"/>
          <w:szCs w:val="32"/>
        </w:rPr>
        <w:t>八</w:t>
      </w:r>
      <w:r>
        <w:rPr>
          <w:rFonts w:eastAsia="黑体"/>
          <w:szCs w:val="32"/>
        </w:rPr>
        <w:t>条</w:t>
      </w:r>
      <w:r>
        <w:rPr>
          <w:szCs w:val="32"/>
        </w:rPr>
        <w:t xml:space="preserve">  【教育教学管理架构】学校建立健全教研组教育教学基层管理机制。</w:t>
      </w:r>
    </w:p>
    <w:p w14:paraId="00D37335">
      <w:pPr>
        <w:adjustRightInd w:val="0"/>
        <w:snapToGrid w:val="0"/>
        <w:spacing w:line="336" w:lineRule="auto"/>
        <w:ind w:firstLine="632" w:firstLineChars="200"/>
        <w:rPr>
          <w:szCs w:val="32"/>
        </w:rPr>
      </w:pPr>
      <w:r>
        <w:rPr>
          <w:szCs w:val="32"/>
        </w:rPr>
        <w:t>教研组长负责领导、组织教师进行集体教学研究。教研组定期开展教学研究活动，按学校安排参加各种培训和学术活动，贯彻落实教学计划，完成各项教学任务。</w:t>
      </w:r>
    </w:p>
    <w:p w14:paraId="6967780A">
      <w:pPr>
        <w:adjustRightInd w:val="0"/>
        <w:snapToGrid w:val="0"/>
        <w:spacing w:line="336" w:lineRule="auto"/>
        <w:ind w:firstLine="632" w:firstLineChars="200"/>
        <w:rPr>
          <w:szCs w:val="32"/>
        </w:rPr>
      </w:pPr>
      <w:r>
        <w:rPr>
          <w:rFonts w:eastAsia="黑体"/>
          <w:szCs w:val="32"/>
        </w:rPr>
        <w:t>第</w:t>
      </w:r>
      <w:r>
        <w:rPr>
          <w:rFonts w:hint="eastAsia" w:eastAsia="黑体"/>
          <w:szCs w:val="32"/>
        </w:rPr>
        <w:t>二十九</w:t>
      </w:r>
      <w:r>
        <w:rPr>
          <w:rFonts w:eastAsia="黑体"/>
          <w:szCs w:val="32"/>
        </w:rPr>
        <w:t>条</w:t>
      </w:r>
      <w:r>
        <w:rPr>
          <w:szCs w:val="32"/>
        </w:rPr>
        <w:t xml:space="preserve">  【德育管理】学校实行全员育人、全方位育人、全过程育人的德育管理。</w:t>
      </w:r>
    </w:p>
    <w:p w14:paraId="11D18976">
      <w:pPr>
        <w:adjustRightInd w:val="0"/>
        <w:snapToGrid w:val="0"/>
        <w:spacing w:line="336" w:lineRule="auto"/>
        <w:ind w:firstLine="632" w:firstLineChars="200"/>
        <w:rPr>
          <w:szCs w:val="32"/>
        </w:rPr>
      </w:pPr>
      <w:r>
        <w:rPr>
          <w:szCs w:val="32"/>
        </w:rPr>
        <w:t>学校坚持德育为先原则，建立党组织主导、校长负责、家庭学校社会联动的德育工作机制，实行课程育人、文化育人、活动育人、实践育人、管理育人、协同育人。</w:t>
      </w:r>
    </w:p>
    <w:p w14:paraId="72BAFDB4">
      <w:pPr>
        <w:adjustRightInd w:val="0"/>
        <w:snapToGrid w:val="0"/>
        <w:spacing w:line="336" w:lineRule="auto"/>
        <w:ind w:firstLine="632" w:firstLineChars="200"/>
        <w:rPr>
          <w:szCs w:val="32"/>
        </w:rPr>
      </w:pPr>
      <w:r>
        <w:rPr>
          <w:szCs w:val="32"/>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5E270A79">
      <w:pPr>
        <w:adjustRightInd w:val="0"/>
        <w:snapToGrid w:val="0"/>
        <w:spacing w:line="336" w:lineRule="auto"/>
        <w:ind w:firstLine="632" w:firstLineChars="200"/>
        <w:rPr>
          <w:szCs w:val="32"/>
        </w:rPr>
      </w:pPr>
      <w:r>
        <w:rPr>
          <w:szCs w:val="32"/>
        </w:rPr>
        <w:t>校外第二课堂活动是学生课内活动的补充和延伸，是全面实施推进素质教育的重要组成部分。学校各科组、各部门是学生课外活动积极的组织者和推动者。校外第二课堂活动的开展从学生的年龄特点、认知水平、实践能力水平出发，必须有助于学生学习发展的明确目标，要遵循安全、健康、有益、快乐、实践、自主的原则。注意团队精神的培养。做到活动前有计划，活动时有措施，活动后有总结。方案实施之前要报送学校校长室或教导处，</w:t>
      </w:r>
    </w:p>
    <w:p w14:paraId="74B2B9B3">
      <w:pPr>
        <w:adjustRightInd w:val="0"/>
        <w:snapToGrid w:val="0"/>
        <w:spacing w:line="336" w:lineRule="auto"/>
        <w:ind w:firstLine="632" w:firstLineChars="200"/>
        <w:rPr>
          <w:szCs w:val="32"/>
        </w:rPr>
      </w:pPr>
      <w:r>
        <w:rPr>
          <w:szCs w:val="32"/>
        </w:rPr>
        <w:t>学校团队志愿者工作要坚持分工合作原理，个人不离集体，集体不离个人，立足本职，明确目标，服从管理，听从安排，认真完成各项工作</w:t>
      </w:r>
      <w:r>
        <w:rPr>
          <w:rFonts w:hint="eastAsia"/>
          <w:szCs w:val="32"/>
        </w:rPr>
        <w:t>；</w:t>
      </w:r>
      <w:r>
        <w:rPr>
          <w:szCs w:val="32"/>
        </w:rPr>
        <w:t>凡迟到者或请假者，应及时向负责人说明情况，志愿者之间要相互帮助，团结合作与其他各部门之间保持友好关系，相互学习、相互监督、共同促进、共同提高，每次参加志愿者服务后，由志愿者活动组织者负责收集活动用品，并交学校保管。</w:t>
      </w:r>
    </w:p>
    <w:p w14:paraId="1561AD42">
      <w:pPr>
        <w:adjustRightInd w:val="0"/>
        <w:snapToGrid w:val="0"/>
        <w:spacing w:line="336" w:lineRule="auto"/>
        <w:ind w:firstLine="632" w:firstLineChars="200"/>
        <w:rPr>
          <w:szCs w:val="32"/>
        </w:rPr>
      </w:pPr>
      <w:r>
        <w:rPr>
          <w:rFonts w:eastAsia="黑体"/>
          <w:szCs w:val="32"/>
        </w:rPr>
        <w:t>第三十条</w:t>
      </w:r>
      <w:r>
        <w:rPr>
          <w:szCs w:val="32"/>
        </w:rPr>
        <w:t xml:space="preserve">  【班级管理】加强特色班集体的建设与管理，充分发挥学生自主管理的作用。班主任要完善班级管理制度，实行民主管理，充分发挥学生的主动性，激发群体的自律意识和责任意识。努力营造班级育人环境，使班集体逐渐形成共同的理想、信念、价值观及公认的行为准则，推进班级文化建设。</w:t>
      </w:r>
    </w:p>
    <w:p w14:paraId="05B38E13">
      <w:pPr>
        <w:adjustRightInd w:val="0"/>
        <w:snapToGrid w:val="0"/>
        <w:spacing w:line="336" w:lineRule="auto"/>
        <w:ind w:firstLine="632" w:firstLineChars="200"/>
        <w:rPr>
          <w:rFonts w:eastAsia="楷体"/>
          <w:sz w:val="28"/>
          <w:szCs w:val="32"/>
        </w:rPr>
      </w:pPr>
      <w:r>
        <w:rPr>
          <w:rFonts w:eastAsia="黑体"/>
          <w:szCs w:val="32"/>
        </w:rPr>
        <w:t>第三十</w:t>
      </w:r>
      <w:r>
        <w:rPr>
          <w:rFonts w:hint="eastAsia" w:eastAsia="黑体"/>
          <w:szCs w:val="32"/>
        </w:rPr>
        <w:t>一</w:t>
      </w:r>
      <w:r>
        <w:rPr>
          <w:rFonts w:eastAsia="黑体"/>
          <w:szCs w:val="32"/>
        </w:rPr>
        <w:t>条</w:t>
      </w:r>
      <w:r>
        <w:rPr>
          <w:szCs w:val="32"/>
        </w:rPr>
        <w:t xml:space="preserve">  【社团管理】</w:t>
      </w:r>
      <w:r>
        <w:rPr>
          <w:rFonts w:hint="default" w:ascii="Times New Roman" w:hAnsi="Times New Roman" w:cs="Times New Roman"/>
          <w:color w:val="auto"/>
          <w:szCs w:val="32"/>
          <w:lang w:eastAsia="zh-CN"/>
        </w:rPr>
        <w:t>学校建立</w:t>
      </w:r>
      <w:r>
        <w:rPr>
          <w:rFonts w:hint="default" w:ascii="Times New Roman" w:hAnsi="Times New Roman" w:cs="Times New Roman"/>
          <w:color w:val="auto"/>
          <w:szCs w:val="32"/>
          <w:lang w:val="en-US" w:eastAsia="zh-CN"/>
        </w:rPr>
        <w:t>健全学生社团管理机制，形成“注册登记、团队管理、活动审批、教师指导、信息备案、问题整改、注销退出”全链式管理服务体系，充分发挥学生社团育人功能，支持学生社团健康、有序、特色发展。</w:t>
      </w:r>
    </w:p>
    <w:p w14:paraId="4D2EF0BD">
      <w:pPr>
        <w:adjustRightInd w:val="0"/>
        <w:snapToGrid w:val="0"/>
        <w:spacing w:line="336" w:lineRule="auto"/>
        <w:ind w:firstLine="632" w:firstLineChars="200"/>
        <w:rPr>
          <w:szCs w:val="32"/>
        </w:rPr>
      </w:pPr>
      <w:r>
        <w:rPr>
          <w:rFonts w:eastAsia="黑体"/>
          <w:szCs w:val="32"/>
        </w:rPr>
        <w:t>第三十</w:t>
      </w:r>
      <w:r>
        <w:rPr>
          <w:rFonts w:hint="eastAsia" w:eastAsia="黑体"/>
          <w:szCs w:val="32"/>
        </w:rPr>
        <w:t>二</w:t>
      </w:r>
      <w:r>
        <w:rPr>
          <w:rFonts w:eastAsia="黑体"/>
          <w:szCs w:val="32"/>
        </w:rPr>
        <w:t>条</w:t>
      </w:r>
      <w:r>
        <w:rPr>
          <w:szCs w:val="32"/>
        </w:rPr>
        <w:t xml:space="preserve">  【课程管理】学校贯彻国家课程、地方课程和校本课程三级管理体制，认真执行国家和地方课程计划，积极开发校本课程，形成学校特色课程体系。</w:t>
      </w:r>
    </w:p>
    <w:p w14:paraId="1564C6BC">
      <w:pPr>
        <w:adjustRightInd w:val="0"/>
        <w:snapToGrid w:val="0"/>
        <w:spacing w:line="336" w:lineRule="auto"/>
        <w:ind w:firstLine="632" w:firstLineChars="200"/>
        <w:rPr>
          <w:szCs w:val="32"/>
        </w:rPr>
      </w:pPr>
      <w:r>
        <w:rPr>
          <w:szCs w:val="32"/>
        </w:rPr>
        <w:t>学校按照课程设置标准实施教育教学，确保开齐课程，开足课时。</w:t>
      </w:r>
    </w:p>
    <w:p w14:paraId="0CC47C6B">
      <w:pPr>
        <w:adjustRightInd w:val="0"/>
        <w:snapToGrid w:val="0"/>
        <w:spacing w:line="336" w:lineRule="auto"/>
        <w:ind w:firstLine="632" w:firstLineChars="200"/>
        <w:rPr>
          <w:szCs w:val="32"/>
        </w:rPr>
      </w:pPr>
      <w:r>
        <w:rPr>
          <w:szCs w:val="32"/>
        </w:rPr>
        <w:t xml:space="preserve">学校充分发挥学科课程和综合实践活动课的整体功能，尊重人的成长规律和教育规律，对学生进行德育、智育、体育、美育和劳动教育，促进学生全面发展，学有所长。  </w:t>
      </w:r>
    </w:p>
    <w:p w14:paraId="5E9388A5">
      <w:pPr>
        <w:adjustRightInd w:val="0"/>
        <w:snapToGrid w:val="0"/>
        <w:spacing w:line="336" w:lineRule="auto"/>
        <w:ind w:firstLine="632" w:firstLineChars="200"/>
        <w:rPr>
          <w:szCs w:val="32"/>
        </w:rPr>
      </w:pPr>
      <w:r>
        <w:rPr>
          <w:rFonts w:eastAsia="黑体"/>
          <w:szCs w:val="32"/>
        </w:rPr>
        <w:t>第三十</w:t>
      </w:r>
      <w:r>
        <w:rPr>
          <w:rFonts w:hint="eastAsia" w:eastAsia="黑体"/>
          <w:szCs w:val="32"/>
        </w:rPr>
        <w:t>三</w:t>
      </w:r>
      <w:r>
        <w:rPr>
          <w:rFonts w:eastAsia="黑体"/>
          <w:szCs w:val="32"/>
        </w:rPr>
        <w:t>条</w:t>
      </w:r>
      <w:r>
        <w:rPr>
          <w:szCs w:val="32"/>
        </w:rPr>
        <w:t xml:space="preserve">  【教学管理】</w:t>
      </w:r>
    </w:p>
    <w:p w14:paraId="4737FA47">
      <w:pPr>
        <w:adjustRightInd w:val="0"/>
        <w:snapToGrid w:val="0"/>
        <w:spacing w:line="336" w:lineRule="auto"/>
        <w:ind w:firstLine="632" w:firstLineChars="200"/>
        <w:rPr>
          <w:szCs w:val="32"/>
        </w:rPr>
      </w:pPr>
      <w:r>
        <w:rPr>
          <w:szCs w:val="32"/>
        </w:rPr>
        <w:t xml:space="preserve">学校采用班级授课制，教学组织形式为单式教学； </w:t>
      </w:r>
    </w:p>
    <w:p w14:paraId="0FC12E96">
      <w:pPr>
        <w:adjustRightInd w:val="0"/>
        <w:snapToGrid w:val="0"/>
        <w:spacing w:line="336" w:lineRule="auto"/>
        <w:ind w:firstLine="632" w:firstLineChars="200"/>
        <w:rPr>
          <w:szCs w:val="32"/>
        </w:rPr>
      </w:pPr>
      <w:r>
        <w:rPr>
          <w:szCs w:val="32"/>
        </w:rPr>
        <w:t>汉语言文字为学校的基本教学语言文字，学校使用全国通用的普通话和规范字；</w:t>
      </w:r>
    </w:p>
    <w:p w14:paraId="31D7C108">
      <w:pPr>
        <w:adjustRightInd w:val="0"/>
        <w:snapToGrid w:val="0"/>
        <w:spacing w:line="336" w:lineRule="auto"/>
        <w:ind w:firstLine="632" w:firstLineChars="200"/>
        <w:rPr>
          <w:szCs w:val="32"/>
        </w:rPr>
      </w:pPr>
      <w:r>
        <w:rPr>
          <w:szCs w:val="32"/>
        </w:rPr>
        <w:t>学校严格按照国家和上级教育行政部门颁发的教学大纲和课程计划设置课程；</w:t>
      </w:r>
    </w:p>
    <w:p w14:paraId="1A7EDA88">
      <w:pPr>
        <w:adjustRightInd w:val="0"/>
        <w:snapToGrid w:val="0"/>
        <w:spacing w:line="336" w:lineRule="auto"/>
        <w:ind w:firstLine="632" w:firstLineChars="200"/>
        <w:rPr>
          <w:szCs w:val="32"/>
        </w:rPr>
      </w:pPr>
      <w:r>
        <w:rPr>
          <w:szCs w:val="32"/>
        </w:rPr>
        <w:t>坚持各项教学常规制度，加强教学管理。严格按各科教学规范和学校其他的有关规定进行教学活动，着重抓好教学设计和集体备课，建立教师业务档案；</w:t>
      </w:r>
    </w:p>
    <w:p w14:paraId="62D70BE9">
      <w:pPr>
        <w:adjustRightInd w:val="0"/>
        <w:snapToGrid w:val="0"/>
        <w:spacing w:line="336" w:lineRule="auto"/>
        <w:ind w:firstLine="632" w:firstLineChars="200"/>
        <w:rPr>
          <w:szCs w:val="32"/>
        </w:rPr>
      </w:pPr>
      <w:r>
        <w:rPr>
          <w:szCs w:val="32"/>
        </w:rPr>
        <w:t>建立科学的评价考核制度，学生期末学习成绩评定，注重过程性评价和综合性评价结合，不按考试成绩、学生名次作为衡量教师教学质量的唯一标准；</w:t>
      </w:r>
    </w:p>
    <w:p w14:paraId="46A43F63">
      <w:pPr>
        <w:adjustRightInd w:val="0"/>
        <w:snapToGrid w:val="0"/>
        <w:spacing w:line="336" w:lineRule="auto"/>
        <w:ind w:firstLine="632" w:firstLineChars="200"/>
        <w:rPr>
          <w:szCs w:val="32"/>
        </w:rPr>
      </w:pPr>
      <w:r>
        <w:rPr>
          <w:szCs w:val="32"/>
        </w:rPr>
        <w:t>加强教材教辅资料管理，严格禁止学生整班订阅教辅材料，倡导教师分层设计校本作业，作业布置要求做到精选和点评；</w:t>
      </w:r>
    </w:p>
    <w:p w14:paraId="59F5D28D">
      <w:pPr>
        <w:adjustRightInd w:val="0"/>
        <w:snapToGrid w:val="0"/>
        <w:spacing w:line="336" w:lineRule="auto"/>
        <w:ind w:firstLine="632" w:firstLineChars="200"/>
        <w:rPr>
          <w:szCs w:val="32"/>
        </w:rPr>
      </w:pPr>
      <w:r>
        <w:rPr>
          <w:szCs w:val="32"/>
        </w:rPr>
        <w:t xml:space="preserve">按照省、市有关“双减”工作部署要求，实行40分钟课时制，严格贯彻落实教育部“六项管理”（手机、睡眠、读物、作业、体质健康、考试）文件精神，确保“六项管理”落地见效，为学生身心健康成长提供有力保障。 </w:t>
      </w:r>
    </w:p>
    <w:p w14:paraId="66A97AEF">
      <w:pPr>
        <w:adjustRightInd w:val="0"/>
        <w:snapToGrid w:val="0"/>
        <w:spacing w:line="336" w:lineRule="auto"/>
        <w:ind w:firstLine="632" w:firstLineChars="200"/>
        <w:rPr>
          <w:szCs w:val="32"/>
        </w:rPr>
      </w:pPr>
      <w:r>
        <w:rPr>
          <w:rFonts w:eastAsia="黑体"/>
          <w:szCs w:val="32"/>
        </w:rPr>
        <w:t>第三十</w:t>
      </w:r>
      <w:r>
        <w:rPr>
          <w:rFonts w:hint="eastAsia" w:eastAsia="黑体"/>
          <w:szCs w:val="32"/>
        </w:rPr>
        <w:t>四</w:t>
      </w:r>
      <w:r>
        <w:rPr>
          <w:rFonts w:eastAsia="黑体"/>
          <w:szCs w:val="32"/>
        </w:rPr>
        <w:t>条</w:t>
      </w:r>
      <w:r>
        <w:rPr>
          <w:szCs w:val="32"/>
        </w:rPr>
        <w:t xml:space="preserve">  【课堂管理】</w:t>
      </w:r>
    </w:p>
    <w:p w14:paraId="7E65C7D6">
      <w:pPr>
        <w:adjustRightInd w:val="0"/>
        <w:snapToGrid w:val="0"/>
        <w:spacing w:line="336" w:lineRule="auto"/>
        <w:ind w:firstLine="632" w:firstLineChars="200"/>
        <w:rPr>
          <w:szCs w:val="32"/>
        </w:rPr>
      </w:pPr>
      <w:r>
        <w:rPr>
          <w:szCs w:val="32"/>
        </w:rPr>
        <w:t>规范教学行为。教师要提前1分钟进教室，清点学生人数，弄清学生缺席情况。上课讲普通话，语言要精炼、准确、生动、富有启发性和吸引力；板书清楚，书写工整，用字规范，布局合理，重点突出；衣着得体，举止文明。按时上下课，不得迟到、早退、拖堂，不得中途离开课堂。严格按课程表上课，不经教导处同意不得随意调课、缺课。上课期间不接待客人，不接打电话，不吸烟，禁止酒后上课，严禁体罚和变相体罚学生。带备课本上课成为习惯（室外体育课除外）。</w:t>
      </w:r>
    </w:p>
    <w:p w14:paraId="6206CC43">
      <w:pPr>
        <w:adjustRightInd w:val="0"/>
        <w:snapToGrid w:val="0"/>
        <w:spacing w:line="336" w:lineRule="auto"/>
        <w:ind w:firstLine="632" w:firstLineChars="200"/>
        <w:rPr>
          <w:szCs w:val="32"/>
        </w:rPr>
      </w:pPr>
      <w:r>
        <w:rPr>
          <w:szCs w:val="32"/>
        </w:rPr>
        <w:t>树立正确的教学思想。坚持立德树人，尊重学生的学习主体性。正确处理教书与育人、传授知识与培养能力，教与学，知识与技能、过程与方法、情感、态度与价值观等的关系，树立主体发展的教育观。</w:t>
      </w:r>
    </w:p>
    <w:p w14:paraId="520785A1">
      <w:pPr>
        <w:adjustRightInd w:val="0"/>
        <w:snapToGrid w:val="0"/>
        <w:spacing w:line="336" w:lineRule="auto"/>
        <w:ind w:firstLine="632" w:firstLineChars="200"/>
        <w:rPr>
          <w:szCs w:val="32"/>
        </w:rPr>
      </w:pPr>
      <w:r>
        <w:rPr>
          <w:szCs w:val="32"/>
        </w:rPr>
        <w:t>科学组织教学过程。面向全体学生，实施启发式、讨论式、参与式教学，倡导自主、合作、探究式学习，重视对学生动手操作、制作、演示与示范的指导，尊重学生经验，促进学生生活和学习经验与教材文本的连接。</w:t>
      </w:r>
    </w:p>
    <w:p w14:paraId="7C1B6A8D">
      <w:pPr>
        <w:adjustRightInd w:val="0"/>
        <w:snapToGrid w:val="0"/>
        <w:spacing w:line="336" w:lineRule="auto"/>
        <w:ind w:firstLine="632" w:firstLineChars="200"/>
        <w:rPr>
          <w:szCs w:val="32"/>
        </w:rPr>
      </w:pPr>
      <w:r>
        <w:rPr>
          <w:szCs w:val="32"/>
        </w:rPr>
        <w:t>注意教学时间的合理分配，课堂教学结构疏密适度，衔接自然。</w:t>
      </w:r>
    </w:p>
    <w:p w14:paraId="5117FA41">
      <w:pPr>
        <w:adjustRightInd w:val="0"/>
        <w:snapToGrid w:val="0"/>
        <w:spacing w:line="336" w:lineRule="auto"/>
        <w:ind w:firstLine="632" w:firstLineChars="200"/>
        <w:rPr>
          <w:szCs w:val="32"/>
        </w:rPr>
      </w:pPr>
      <w:r>
        <w:rPr>
          <w:szCs w:val="32"/>
        </w:rPr>
        <w:t>教学节奏要张弛有度，直观演示、独立思考、合作交流、实践操作、练习等多种方法和手段的交替结合，吸引学生积极地参与学习活动。</w:t>
      </w:r>
    </w:p>
    <w:p w14:paraId="48FFAD40">
      <w:pPr>
        <w:adjustRightInd w:val="0"/>
        <w:snapToGrid w:val="0"/>
        <w:spacing w:line="336" w:lineRule="auto"/>
        <w:ind w:firstLine="632" w:firstLineChars="200"/>
        <w:rPr>
          <w:szCs w:val="32"/>
        </w:rPr>
      </w:pPr>
      <w:r>
        <w:rPr>
          <w:szCs w:val="32"/>
        </w:rPr>
        <w:t>合理运用辅助教学手段。遵循增效性和辅助性原则合理运用挂图、标本、录音、投影、录像等教学媒体辅助教学，积极探索现代教育技术与课堂教学的深度融合，实现教学信息化。</w:t>
      </w:r>
    </w:p>
    <w:p w14:paraId="3D322CDD">
      <w:pPr>
        <w:adjustRightInd w:val="0"/>
        <w:snapToGrid w:val="0"/>
        <w:spacing w:line="336" w:lineRule="auto"/>
        <w:ind w:firstLine="632" w:firstLineChars="200"/>
        <w:rPr>
          <w:szCs w:val="32"/>
        </w:rPr>
      </w:pPr>
      <w:r>
        <w:rPr>
          <w:szCs w:val="32"/>
        </w:rPr>
        <w:t>改革教学方式，优化教学策略。转变教学观念，改革教学方式。课堂教学要以学生为根本，以问题为中心，把课堂还给学生，让学生积极主动地学习。要确立向课堂40分钟要质量的思想，切实提高课堂效率。</w:t>
      </w:r>
    </w:p>
    <w:p w14:paraId="3A453043">
      <w:pPr>
        <w:adjustRightInd w:val="0"/>
        <w:snapToGrid w:val="0"/>
        <w:spacing w:line="336" w:lineRule="auto"/>
        <w:ind w:firstLine="632" w:firstLineChars="200"/>
        <w:rPr>
          <w:szCs w:val="32"/>
        </w:rPr>
      </w:pPr>
      <w:r>
        <w:rPr>
          <w:szCs w:val="32"/>
        </w:rPr>
        <w:t>课堂要继续大力推广“目标达成”课堂教学模式，打造高效课堂。</w:t>
      </w:r>
    </w:p>
    <w:p w14:paraId="089ED17B">
      <w:pPr>
        <w:adjustRightInd w:val="0"/>
        <w:snapToGrid w:val="0"/>
        <w:spacing w:line="336" w:lineRule="auto"/>
        <w:ind w:firstLine="632" w:firstLineChars="200"/>
        <w:rPr>
          <w:rFonts w:eastAsia="楷体"/>
          <w:sz w:val="28"/>
          <w:szCs w:val="28"/>
        </w:rPr>
      </w:pPr>
      <w:r>
        <w:rPr>
          <w:szCs w:val="32"/>
        </w:rPr>
        <w:t>严格要求学生遵守课堂规则，课堂内发生的问题不能及时处理的，应在课后处理。</w:t>
      </w:r>
    </w:p>
    <w:p w14:paraId="34616D10">
      <w:pPr>
        <w:tabs>
          <w:tab w:val="left" w:pos="1260"/>
        </w:tabs>
        <w:adjustRightInd w:val="0"/>
        <w:snapToGrid w:val="0"/>
        <w:spacing w:line="336" w:lineRule="auto"/>
        <w:jc w:val="center"/>
        <w:rPr>
          <w:rFonts w:eastAsia="黑体"/>
          <w:szCs w:val="32"/>
        </w:rPr>
      </w:pPr>
    </w:p>
    <w:p w14:paraId="11CAA05F">
      <w:pPr>
        <w:tabs>
          <w:tab w:val="left" w:pos="1260"/>
        </w:tabs>
        <w:adjustRightInd w:val="0"/>
        <w:snapToGrid w:val="0"/>
        <w:spacing w:line="336" w:lineRule="auto"/>
        <w:jc w:val="center"/>
        <w:rPr>
          <w:rFonts w:eastAsia="黑体"/>
          <w:szCs w:val="32"/>
        </w:rPr>
      </w:pPr>
      <w:r>
        <w:rPr>
          <w:rFonts w:eastAsia="黑体"/>
          <w:szCs w:val="32"/>
        </w:rPr>
        <w:t>第五章  行政管理</w:t>
      </w:r>
    </w:p>
    <w:p w14:paraId="18F0E687">
      <w:pPr>
        <w:adjustRightInd w:val="0"/>
        <w:snapToGrid w:val="0"/>
        <w:spacing w:line="336" w:lineRule="auto"/>
        <w:ind w:firstLine="632" w:firstLineChars="200"/>
        <w:rPr>
          <w:szCs w:val="32"/>
        </w:rPr>
      </w:pPr>
      <w:r>
        <w:rPr>
          <w:rFonts w:eastAsia="黑体"/>
          <w:szCs w:val="32"/>
        </w:rPr>
        <w:t>第三十</w:t>
      </w:r>
      <w:r>
        <w:rPr>
          <w:rFonts w:hint="eastAsia" w:eastAsia="黑体"/>
          <w:szCs w:val="32"/>
        </w:rPr>
        <w:t>五</w:t>
      </w:r>
      <w:r>
        <w:rPr>
          <w:rFonts w:eastAsia="黑体"/>
          <w:szCs w:val="32"/>
        </w:rPr>
        <w:t>条</w:t>
      </w:r>
      <w:r>
        <w:rPr>
          <w:szCs w:val="32"/>
        </w:rPr>
        <w:t>　校长是学校的行政负责人，由学校党组织领导，全面负责教育教学和其他行政管理工作。校长由上级教育部门按照干部管理权限选聘。</w:t>
      </w:r>
    </w:p>
    <w:p w14:paraId="7982920A">
      <w:pPr>
        <w:adjustRightInd w:val="0"/>
        <w:snapToGrid w:val="0"/>
        <w:spacing w:line="336" w:lineRule="auto"/>
        <w:ind w:firstLine="632" w:firstLineChars="200"/>
        <w:rPr>
          <w:szCs w:val="32"/>
        </w:rPr>
      </w:pPr>
      <w:r>
        <w:rPr>
          <w:rFonts w:eastAsia="黑体"/>
          <w:szCs w:val="32"/>
        </w:rPr>
        <w:t>第三十</w:t>
      </w:r>
      <w:r>
        <w:rPr>
          <w:rFonts w:hint="eastAsia" w:eastAsia="黑体"/>
          <w:szCs w:val="32"/>
        </w:rPr>
        <w:t>六</w:t>
      </w:r>
      <w:r>
        <w:rPr>
          <w:rFonts w:eastAsia="黑体"/>
          <w:szCs w:val="32"/>
        </w:rPr>
        <w:t>条</w:t>
      </w:r>
      <w:r>
        <w:rPr>
          <w:szCs w:val="32"/>
        </w:rPr>
        <w:t>　校长的主要职权是：</w:t>
      </w:r>
    </w:p>
    <w:p w14:paraId="4CC20C6C">
      <w:pPr>
        <w:adjustRightInd w:val="0"/>
        <w:snapToGrid w:val="0"/>
        <w:spacing w:line="336" w:lineRule="auto"/>
        <w:ind w:firstLine="632" w:firstLineChars="200"/>
        <w:rPr>
          <w:szCs w:val="32"/>
        </w:rPr>
      </w:pPr>
      <w:r>
        <w:rPr>
          <w:szCs w:val="32"/>
        </w:rPr>
        <w:t>（一）组织拟订和实施学校发展规划、基本管理制度、重大教学改革措施、重要办学资源配置方案。组织制定和实施具体规章制度、年度工作计划</w:t>
      </w:r>
      <w:r>
        <w:rPr>
          <w:rFonts w:hint="eastAsia"/>
          <w:szCs w:val="32"/>
        </w:rPr>
        <w:t>；</w:t>
      </w:r>
    </w:p>
    <w:p w14:paraId="51CB9B7B">
      <w:pPr>
        <w:adjustRightInd w:val="0"/>
        <w:snapToGrid w:val="0"/>
        <w:spacing w:line="336" w:lineRule="auto"/>
        <w:ind w:firstLine="632" w:firstLineChars="200"/>
        <w:rPr>
          <w:szCs w:val="32"/>
        </w:rPr>
      </w:pPr>
      <w:r>
        <w:rPr>
          <w:szCs w:val="32"/>
        </w:rPr>
        <w:t>（二）负责教师队伍建设，组织开展教学活动，加强德育、智育、体育、卫生健康、美育、劳动教育和心理健康教育，提高学校思政课教学质量</w:t>
      </w:r>
      <w:r>
        <w:rPr>
          <w:rFonts w:hint="eastAsia"/>
          <w:szCs w:val="32"/>
        </w:rPr>
        <w:t>；</w:t>
      </w:r>
    </w:p>
    <w:p w14:paraId="22C7B06D">
      <w:pPr>
        <w:adjustRightInd w:val="0"/>
        <w:snapToGrid w:val="0"/>
        <w:spacing w:line="336" w:lineRule="auto"/>
        <w:ind w:firstLine="632" w:firstLineChars="200"/>
        <w:rPr>
          <w:szCs w:val="32"/>
        </w:rPr>
      </w:pPr>
      <w:r>
        <w:rPr>
          <w:szCs w:val="32"/>
        </w:rPr>
        <w:t>（三）组织拟订和实施学校重大基本建设、年度经费预算等方案。加强财务管理和审计监督，管理和保护学校资产，维护学校合法权益</w:t>
      </w:r>
      <w:r>
        <w:rPr>
          <w:rFonts w:hint="eastAsia"/>
          <w:szCs w:val="32"/>
        </w:rPr>
        <w:t>；</w:t>
      </w:r>
    </w:p>
    <w:p w14:paraId="03120F0D">
      <w:pPr>
        <w:adjustRightInd w:val="0"/>
        <w:snapToGrid w:val="0"/>
        <w:spacing w:line="336" w:lineRule="auto"/>
        <w:ind w:firstLine="632" w:firstLineChars="200"/>
        <w:rPr>
          <w:szCs w:val="32"/>
        </w:rPr>
      </w:pPr>
      <w:r>
        <w:rPr>
          <w:szCs w:val="32"/>
        </w:rPr>
        <w:t>（四）做好学校安全稳定和后勤保障工作</w:t>
      </w:r>
      <w:r>
        <w:rPr>
          <w:rFonts w:hint="eastAsia"/>
          <w:szCs w:val="32"/>
        </w:rPr>
        <w:t>；</w:t>
      </w:r>
    </w:p>
    <w:p w14:paraId="02E756D1">
      <w:pPr>
        <w:adjustRightInd w:val="0"/>
        <w:snapToGrid w:val="0"/>
        <w:spacing w:line="336" w:lineRule="auto"/>
        <w:ind w:firstLine="632" w:firstLineChars="200"/>
        <w:rPr>
          <w:szCs w:val="32"/>
        </w:rPr>
      </w:pPr>
      <w:r>
        <w:rPr>
          <w:szCs w:val="32"/>
        </w:rPr>
        <w:t>（五）向学校党组织报告重大决议执行情况，向教职工代表大会报告工作，支持群团组织开展工作</w:t>
      </w:r>
      <w:r>
        <w:rPr>
          <w:rFonts w:hint="eastAsia"/>
          <w:szCs w:val="32"/>
        </w:rPr>
        <w:t>；</w:t>
      </w:r>
    </w:p>
    <w:p w14:paraId="360DFEEB">
      <w:pPr>
        <w:adjustRightInd w:val="0"/>
        <w:snapToGrid w:val="0"/>
        <w:spacing w:line="336" w:lineRule="auto"/>
        <w:ind w:firstLine="632" w:firstLineChars="200"/>
        <w:rPr>
          <w:szCs w:val="32"/>
        </w:rPr>
      </w:pPr>
      <w:r>
        <w:rPr>
          <w:szCs w:val="32"/>
        </w:rPr>
        <w:t>（六）相关法律法规和学校章程规定的其他职权。</w:t>
      </w:r>
    </w:p>
    <w:p w14:paraId="7686F241">
      <w:pPr>
        <w:adjustRightInd w:val="0"/>
        <w:snapToGrid w:val="0"/>
        <w:spacing w:line="336" w:lineRule="auto"/>
        <w:ind w:firstLine="632" w:firstLineChars="200"/>
        <w:rPr>
          <w:szCs w:val="32"/>
        </w:rPr>
      </w:pPr>
      <w:r>
        <w:rPr>
          <w:rFonts w:eastAsia="黑体"/>
          <w:szCs w:val="32"/>
        </w:rPr>
        <w:t>第三十</w:t>
      </w:r>
      <w:r>
        <w:rPr>
          <w:rFonts w:hint="eastAsia" w:eastAsia="黑体"/>
          <w:szCs w:val="32"/>
        </w:rPr>
        <w:t>七</w:t>
      </w:r>
      <w:r>
        <w:rPr>
          <w:rFonts w:eastAsia="黑体"/>
          <w:szCs w:val="32"/>
        </w:rPr>
        <w:t>条</w:t>
      </w:r>
      <w:r>
        <w:rPr>
          <w:szCs w:val="32"/>
        </w:rPr>
        <w:t>　校长办公会议是学校的行政议事决策机构，是校长行使职权的基本形式。校长办公会议按照其议事规则，对教育教学、行政管理等事项进行审议，作出决定。</w:t>
      </w:r>
    </w:p>
    <w:p w14:paraId="1749AB57">
      <w:pPr>
        <w:adjustRightInd w:val="0"/>
        <w:snapToGrid w:val="0"/>
        <w:spacing w:line="336" w:lineRule="auto"/>
        <w:ind w:firstLine="632" w:firstLineChars="200"/>
        <w:rPr>
          <w:szCs w:val="32"/>
        </w:rPr>
      </w:pPr>
      <w:r>
        <w:rPr>
          <w:rFonts w:eastAsia="黑体"/>
          <w:szCs w:val="32"/>
        </w:rPr>
        <w:t>第三十</w:t>
      </w:r>
      <w:r>
        <w:rPr>
          <w:rFonts w:hint="eastAsia" w:eastAsia="黑体"/>
          <w:szCs w:val="32"/>
        </w:rPr>
        <w:t>八</w:t>
      </w:r>
      <w:r>
        <w:rPr>
          <w:rFonts w:eastAsia="黑体"/>
          <w:szCs w:val="32"/>
        </w:rPr>
        <w:t>条</w:t>
      </w:r>
      <w:r>
        <w:rPr>
          <w:szCs w:val="32"/>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3646CE92">
      <w:pPr>
        <w:adjustRightInd w:val="0"/>
        <w:snapToGrid w:val="0"/>
        <w:spacing w:line="336" w:lineRule="auto"/>
        <w:ind w:firstLine="632" w:firstLineChars="200"/>
        <w:rPr>
          <w:szCs w:val="32"/>
        </w:rPr>
      </w:pPr>
      <w:r>
        <w:rPr>
          <w:rFonts w:eastAsia="黑体"/>
          <w:szCs w:val="32"/>
        </w:rPr>
        <w:t>第</w:t>
      </w:r>
      <w:r>
        <w:rPr>
          <w:rFonts w:hint="eastAsia" w:eastAsia="黑体"/>
          <w:szCs w:val="32"/>
        </w:rPr>
        <w:t>三十九</w:t>
      </w:r>
      <w:r>
        <w:rPr>
          <w:rFonts w:eastAsia="黑体"/>
          <w:szCs w:val="32"/>
        </w:rPr>
        <w:t>条</w:t>
      </w:r>
      <w:r>
        <w:rPr>
          <w:szCs w:val="32"/>
        </w:rPr>
        <w:t xml:space="preserve">  学校教职工（代表）大会是教职工依法参与学校民主管理和监督的基本形式。教职工（代表）大会实行任期制。</w:t>
      </w:r>
    </w:p>
    <w:p w14:paraId="5E610055">
      <w:pPr>
        <w:adjustRightInd w:val="0"/>
        <w:snapToGrid w:val="0"/>
        <w:spacing w:line="336" w:lineRule="auto"/>
        <w:ind w:firstLine="632" w:firstLineChars="200"/>
        <w:rPr>
          <w:szCs w:val="32"/>
        </w:rPr>
      </w:pPr>
      <w:r>
        <w:rPr>
          <w:rFonts w:eastAsia="黑体"/>
          <w:szCs w:val="32"/>
        </w:rPr>
        <w:t>第四十条</w:t>
      </w:r>
      <w:r>
        <w:rPr>
          <w:szCs w:val="32"/>
        </w:rPr>
        <w:t xml:space="preserve">  教职工（代表）大会主要职责如下：</w:t>
      </w:r>
    </w:p>
    <w:p w14:paraId="4945D49E">
      <w:pPr>
        <w:adjustRightInd w:val="0"/>
        <w:snapToGrid w:val="0"/>
        <w:spacing w:line="336" w:lineRule="auto"/>
        <w:ind w:firstLine="632" w:firstLineChars="200"/>
        <w:rPr>
          <w:szCs w:val="32"/>
        </w:rPr>
      </w:pPr>
      <w:r>
        <w:rPr>
          <w:szCs w:val="32"/>
        </w:rPr>
        <w:t>（一）听取学校章程草案的制定和修订情况报告，提出修改意见和建议；</w:t>
      </w:r>
    </w:p>
    <w:p w14:paraId="4617E886">
      <w:pPr>
        <w:adjustRightInd w:val="0"/>
        <w:snapToGrid w:val="0"/>
        <w:spacing w:line="336" w:lineRule="auto"/>
        <w:ind w:firstLine="632" w:firstLineChars="200"/>
        <w:rPr>
          <w:szCs w:val="32"/>
        </w:rPr>
      </w:pPr>
      <w:r>
        <w:rPr>
          <w:szCs w:val="32"/>
        </w:rPr>
        <w:t>（二）听取学校发展规划、教职工队伍建设、教育教学改革、校园建设以及其他重大改革和重大问题解决方案的报告，提出意见和建议；</w:t>
      </w:r>
    </w:p>
    <w:p w14:paraId="392DA628">
      <w:pPr>
        <w:adjustRightInd w:val="0"/>
        <w:snapToGrid w:val="0"/>
        <w:spacing w:line="336" w:lineRule="auto"/>
        <w:ind w:firstLine="632" w:firstLineChars="200"/>
        <w:rPr>
          <w:szCs w:val="32"/>
        </w:rPr>
      </w:pPr>
      <w:r>
        <w:rPr>
          <w:szCs w:val="32"/>
        </w:rPr>
        <w:t>（三）听取学校年度工作、财务工作、工会工作报告以及其他专项工作报告，提出意见和建议；</w:t>
      </w:r>
    </w:p>
    <w:p w14:paraId="432ABB16">
      <w:pPr>
        <w:adjustRightInd w:val="0"/>
        <w:snapToGrid w:val="0"/>
        <w:spacing w:line="336" w:lineRule="auto"/>
        <w:ind w:firstLine="632" w:firstLineChars="200"/>
        <w:rPr>
          <w:szCs w:val="32"/>
        </w:rPr>
      </w:pPr>
      <w:r>
        <w:rPr>
          <w:szCs w:val="32"/>
        </w:rPr>
        <w:t>（四）讨论通过学校提出的与广大教职工利益直接相关的福利、校内分配实施方案以及相应的教职工聘任、考核、奖惩办法；</w:t>
      </w:r>
    </w:p>
    <w:p w14:paraId="688AAE67">
      <w:pPr>
        <w:adjustRightInd w:val="0"/>
        <w:snapToGrid w:val="0"/>
        <w:spacing w:line="336" w:lineRule="auto"/>
        <w:ind w:firstLine="632" w:firstLineChars="200"/>
        <w:rPr>
          <w:szCs w:val="32"/>
        </w:rPr>
      </w:pPr>
      <w:r>
        <w:rPr>
          <w:szCs w:val="32"/>
        </w:rPr>
        <w:t>（五）审议学校上一届教职工（代表）大会提案的办理情况报告；</w:t>
      </w:r>
    </w:p>
    <w:p w14:paraId="3C9EC9B1">
      <w:pPr>
        <w:adjustRightInd w:val="0"/>
        <w:snapToGrid w:val="0"/>
        <w:spacing w:line="336" w:lineRule="auto"/>
        <w:ind w:firstLine="632" w:firstLineChars="200"/>
        <w:rPr>
          <w:szCs w:val="32"/>
        </w:rPr>
      </w:pPr>
      <w:r>
        <w:rPr>
          <w:szCs w:val="32"/>
        </w:rPr>
        <w:t>（六）按照有关工作规定和安排评议学校领导干部；</w:t>
      </w:r>
    </w:p>
    <w:p w14:paraId="535AC591">
      <w:pPr>
        <w:adjustRightInd w:val="0"/>
        <w:snapToGrid w:val="0"/>
        <w:spacing w:line="336" w:lineRule="auto"/>
        <w:ind w:firstLine="632" w:firstLineChars="200"/>
        <w:rPr>
          <w:szCs w:val="32"/>
        </w:rPr>
      </w:pPr>
      <w:r>
        <w:rPr>
          <w:szCs w:val="32"/>
        </w:rPr>
        <w:t>（七）通过多种方式对学校工作提出意见和建议，监督学校章程、规章制度和决策的落实，提出整改意见和建议；</w:t>
      </w:r>
    </w:p>
    <w:p w14:paraId="71A5A089">
      <w:pPr>
        <w:adjustRightInd w:val="0"/>
        <w:snapToGrid w:val="0"/>
        <w:spacing w:line="336" w:lineRule="auto"/>
        <w:ind w:firstLine="632" w:firstLineChars="200"/>
      </w:pPr>
      <w:r>
        <w:rPr>
          <w:szCs w:val="32"/>
        </w:rPr>
        <w:t>（八）讨论法律法规规章规定的以及学校与学校工会商定的其他事项。</w:t>
      </w:r>
    </w:p>
    <w:p w14:paraId="2BD67BEC">
      <w:pPr>
        <w:tabs>
          <w:tab w:val="left" w:pos="1260"/>
        </w:tabs>
        <w:adjustRightInd w:val="0"/>
        <w:snapToGrid w:val="0"/>
        <w:spacing w:line="336" w:lineRule="auto"/>
        <w:jc w:val="center"/>
        <w:rPr>
          <w:rFonts w:eastAsia="黑体"/>
          <w:szCs w:val="32"/>
        </w:rPr>
      </w:pPr>
    </w:p>
    <w:p w14:paraId="7884A79E">
      <w:pPr>
        <w:tabs>
          <w:tab w:val="left" w:pos="1260"/>
        </w:tabs>
        <w:adjustRightInd w:val="0"/>
        <w:snapToGrid w:val="0"/>
        <w:spacing w:line="336" w:lineRule="auto"/>
        <w:jc w:val="center"/>
        <w:rPr>
          <w:rFonts w:eastAsia="黑体"/>
          <w:szCs w:val="32"/>
        </w:rPr>
      </w:pPr>
      <w:r>
        <w:rPr>
          <w:rFonts w:eastAsia="黑体"/>
          <w:szCs w:val="32"/>
        </w:rPr>
        <w:t>第六章  学生和教职工</w:t>
      </w:r>
    </w:p>
    <w:p w14:paraId="540B96E5">
      <w:pPr>
        <w:adjustRightInd w:val="0"/>
        <w:snapToGrid w:val="0"/>
        <w:spacing w:line="336" w:lineRule="auto"/>
        <w:ind w:firstLine="632" w:firstLineChars="200"/>
        <w:rPr>
          <w:szCs w:val="32"/>
        </w:rPr>
      </w:pPr>
      <w:r>
        <w:rPr>
          <w:rFonts w:eastAsia="黑体"/>
          <w:szCs w:val="32"/>
        </w:rPr>
        <w:t>第四十</w:t>
      </w:r>
      <w:r>
        <w:rPr>
          <w:rFonts w:hint="eastAsia" w:eastAsia="黑体"/>
          <w:szCs w:val="32"/>
        </w:rPr>
        <w:t>一</w:t>
      </w:r>
      <w:r>
        <w:rPr>
          <w:rFonts w:eastAsia="黑体"/>
          <w:szCs w:val="32"/>
        </w:rPr>
        <w:t>条</w:t>
      </w:r>
      <w:r>
        <w:rPr>
          <w:szCs w:val="32"/>
        </w:rPr>
        <w:t xml:space="preserve">  学生享有的权利，主要有：</w:t>
      </w:r>
    </w:p>
    <w:p w14:paraId="1E070B22">
      <w:pPr>
        <w:adjustRightInd w:val="0"/>
        <w:snapToGrid w:val="0"/>
        <w:spacing w:line="336" w:lineRule="auto"/>
        <w:ind w:firstLine="632" w:firstLineChars="200"/>
        <w:rPr>
          <w:szCs w:val="32"/>
        </w:rPr>
      </w:pPr>
      <w:r>
        <w:rPr>
          <w:szCs w:val="32"/>
        </w:rPr>
        <w:t>（一）参与学校组织的各种教育教学活动，使用学校提供的教育教学资源；</w:t>
      </w:r>
    </w:p>
    <w:p w14:paraId="1E338DD1">
      <w:pPr>
        <w:adjustRightInd w:val="0"/>
        <w:snapToGrid w:val="0"/>
        <w:spacing w:line="336" w:lineRule="auto"/>
        <w:ind w:firstLine="632" w:firstLineChars="200"/>
        <w:rPr>
          <w:szCs w:val="32"/>
        </w:rPr>
      </w:pPr>
      <w:r>
        <w:rPr>
          <w:szCs w:val="32"/>
        </w:rPr>
        <w:t>（二）按照国家有关规定获得奖学金、助学金；</w:t>
      </w:r>
    </w:p>
    <w:p w14:paraId="03068F0A">
      <w:pPr>
        <w:adjustRightInd w:val="0"/>
        <w:snapToGrid w:val="0"/>
        <w:spacing w:line="336" w:lineRule="auto"/>
        <w:ind w:firstLine="632" w:firstLineChars="200"/>
        <w:rPr>
          <w:szCs w:val="32"/>
        </w:rPr>
      </w:pPr>
      <w:r>
        <w:rPr>
          <w:szCs w:val="32"/>
        </w:rPr>
        <w:t>（三）在品行和学业成绩上获得公正评价，完成规定的学业后获得相应的学业证书；</w:t>
      </w:r>
    </w:p>
    <w:p w14:paraId="6940BEBE">
      <w:pPr>
        <w:adjustRightInd w:val="0"/>
        <w:snapToGrid w:val="0"/>
        <w:spacing w:line="336" w:lineRule="auto"/>
        <w:ind w:firstLine="632" w:firstLineChars="200"/>
        <w:rPr>
          <w:szCs w:val="32"/>
        </w:rPr>
      </w:pPr>
      <w:r>
        <w:rPr>
          <w:szCs w:val="32"/>
        </w:rPr>
        <w:t>（四）对学校给予的处分或处理有异议，对学校、教职工侵犯其人身权、财产权等合法权益的行为，依法提出申诉或提起诉讼；</w:t>
      </w:r>
    </w:p>
    <w:p w14:paraId="19E4D4C4">
      <w:pPr>
        <w:pStyle w:val="3"/>
        <w:adjustRightInd w:val="0"/>
        <w:snapToGrid w:val="0"/>
        <w:spacing w:line="336" w:lineRule="auto"/>
        <w:ind w:firstLine="632" w:firstLineChars="200"/>
      </w:pPr>
      <w:r>
        <w:rPr>
          <w:szCs w:val="32"/>
        </w:rPr>
        <w:t>（五）法律法规规定的其他权利。</w:t>
      </w:r>
    </w:p>
    <w:p w14:paraId="1183ED67">
      <w:pPr>
        <w:adjustRightInd w:val="0"/>
        <w:snapToGrid w:val="0"/>
        <w:spacing w:line="336" w:lineRule="auto"/>
        <w:ind w:firstLine="632" w:firstLineChars="200"/>
        <w:rPr>
          <w:szCs w:val="32"/>
        </w:rPr>
      </w:pPr>
      <w:r>
        <w:rPr>
          <w:rFonts w:eastAsia="黑体"/>
          <w:szCs w:val="32"/>
        </w:rPr>
        <w:t>第四十</w:t>
      </w:r>
      <w:r>
        <w:rPr>
          <w:rFonts w:hint="eastAsia" w:eastAsia="黑体"/>
          <w:szCs w:val="32"/>
        </w:rPr>
        <w:t>二</w:t>
      </w:r>
      <w:r>
        <w:rPr>
          <w:rFonts w:eastAsia="黑体"/>
          <w:szCs w:val="32"/>
        </w:rPr>
        <w:t xml:space="preserve">条 </w:t>
      </w:r>
      <w:r>
        <w:rPr>
          <w:szCs w:val="32"/>
        </w:rPr>
        <w:t xml:space="preserve"> 学生应履行的义务，主要有：</w:t>
      </w:r>
    </w:p>
    <w:p w14:paraId="41611ED8">
      <w:pPr>
        <w:adjustRightInd w:val="0"/>
        <w:snapToGrid w:val="0"/>
        <w:spacing w:line="336" w:lineRule="auto"/>
        <w:ind w:firstLine="632" w:firstLineChars="200"/>
        <w:rPr>
          <w:szCs w:val="32"/>
        </w:rPr>
      </w:pPr>
      <w:r>
        <w:rPr>
          <w:szCs w:val="32"/>
        </w:rPr>
        <w:t>（一）遵守法律法规，遵守《中小学生守则》，遵守学校章程及规章制度，遵守公共秩序和学生行为规范要求，尊敬师长，养成良好品行；</w:t>
      </w:r>
    </w:p>
    <w:p w14:paraId="7D4249D3">
      <w:pPr>
        <w:adjustRightInd w:val="0"/>
        <w:snapToGrid w:val="0"/>
        <w:spacing w:line="336" w:lineRule="auto"/>
        <w:ind w:firstLine="632" w:firstLineChars="200"/>
        <w:rPr>
          <w:szCs w:val="32"/>
        </w:rPr>
      </w:pPr>
      <w:r>
        <w:rPr>
          <w:szCs w:val="32"/>
        </w:rPr>
        <w:t>（二）努力学习，完成规定的学习任务；</w:t>
      </w:r>
    </w:p>
    <w:p w14:paraId="4E942EC1">
      <w:pPr>
        <w:adjustRightInd w:val="0"/>
        <w:snapToGrid w:val="0"/>
        <w:spacing w:line="336" w:lineRule="auto"/>
        <w:ind w:firstLine="632" w:firstLineChars="200"/>
        <w:rPr>
          <w:szCs w:val="32"/>
        </w:rPr>
      </w:pPr>
      <w:r>
        <w:rPr>
          <w:szCs w:val="32"/>
        </w:rPr>
        <w:t>（三）承担在学生自治活动中当选职务的相应职责；</w:t>
      </w:r>
    </w:p>
    <w:p w14:paraId="38D7A1BC">
      <w:pPr>
        <w:adjustRightInd w:val="0"/>
        <w:snapToGrid w:val="0"/>
        <w:spacing w:line="336" w:lineRule="auto"/>
        <w:ind w:firstLine="632" w:firstLineChars="200"/>
        <w:rPr>
          <w:szCs w:val="32"/>
        </w:rPr>
      </w:pPr>
      <w:r>
        <w:rPr>
          <w:szCs w:val="32"/>
        </w:rPr>
        <w:t>（四）爱护学校提供的教育教学资源；</w:t>
      </w:r>
    </w:p>
    <w:p w14:paraId="5FDEB7BC">
      <w:pPr>
        <w:pStyle w:val="3"/>
        <w:adjustRightInd w:val="0"/>
        <w:snapToGrid w:val="0"/>
        <w:spacing w:line="336" w:lineRule="auto"/>
        <w:ind w:firstLine="632" w:firstLineChars="200"/>
        <w:rPr>
          <w:szCs w:val="32"/>
        </w:rPr>
      </w:pPr>
      <w:r>
        <w:rPr>
          <w:szCs w:val="32"/>
        </w:rPr>
        <w:t>（五）法律法规规定的其他义务。</w:t>
      </w:r>
    </w:p>
    <w:p w14:paraId="5F5D7056">
      <w:pPr>
        <w:adjustRightInd w:val="0"/>
        <w:snapToGrid w:val="0"/>
        <w:spacing w:line="336" w:lineRule="auto"/>
        <w:ind w:firstLine="632" w:firstLineChars="200"/>
        <w:rPr>
          <w:szCs w:val="32"/>
        </w:rPr>
      </w:pPr>
      <w:r>
        <w:rPr>
          <w:rFonts w:eastAsia="黑体"/>
          <w:szCs w:val="32"/>
        </w:rPr>
        <w:t>第四十</w:t>
      </w:r>
      <w:r>
        <w:rPr>
          <w:rFonts w:hint="eastAsia" w:eastAsia="黑体"/>
          <w:szCs w:val="32"/>
        </w:rPr>
        <w:t>三</w:t>
      </w:r>
      <w:r>
        <w:rPr>
          <w:rFonts w:eastAsia="黑体"/>
          <w:szCs w:val="32"/>
        </w:rPr>
        <w:t>条</w:t>
      </w:r>
      <w:r>
        <w:rPr>
          <w:szCs w:val="32"/>
        </w:rPr>
        <w:t xml:space="preserve">  学校建立健全学生学籍管理制度，严格按有关规定执行转学、休学、复学、退学、跳级等手续程序。</w:t>
      </w:r>
    </w:p>
    <w:p w14:paraId="2004DC3C">
      <w:pPr>
        <w:adjustRightInd w:val="0"/>
        <w:snapToGrid w:val="0"/>
        <w:spacing w:line="336" w:lineRule="auto"/>
        <w:ind w:firstLine="632" w:firstLineChars="200"/>
        <w:rPr>
          <w:szCs w:val="32"/>
        </w:rPr>
      </w:pPr>
      <w:r>
        <w:rPr>
          <w:rFonts w:eastAsia="黑体"/>
          <w:szCs w:val="32"/>
        </w:rPr>
        <w:t>第四十</w:t>
      </w:r>
      <w:r>
        <w:rPr>
          <w:rFonts w:hint="eastAsia" w:eastAsia="黑体"/>
          <w:szCs w:val="32"/>
        </w:rPr>
        <w:t>四</w:t>
      </w:r>
      <w:r>
        <w:rPr>
          <w:rFonts w:eastAsia="黑体"/>
          <w:szCs w:val="32"/>
        </w:rPr>
        <w:t>条</w:t>
      </w:r>
      <w:r>
        <w:rPr>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436990AD">
      <w:pPr>
        <w:adjustRightInd w:val="0"/>
        <w:snapToGrid w:val="0"/>
        <w:spacing w:line="336" w:lineRule="auto"/>
        <w:ind w:firstLine="632" w:firstLineChars="200"/>
        <w:rPr>
          <w:szCs w:val="32"/>
        </w:rPr>
      </w:pPr>
      <w:r>
        <w:rPr>
          <w:rFonts w:eastAsia="黑体"/>
          <w:szCs w:val="32"/>
        </w:rPr>
        <w:t>第四十</w:t>
      </w:r>
      <w:r>
        <w:rPr>
          <w:rFonts w:hint="eastAsia" w:eastAsia="黑体"/>
          <w:szCs w:val="32"/>
        </w:rPr>
        <w:t>五</w:t>
      </w:r>
      <w:r>
        <w:rPr>
          <w:rFonts w:eastAsia="黑体"/>
          <w:szCs w:val="32"/>
        </w:rPr>
        <w:t xml:space="preserve">条 </w:t>
      </w:r>
      <w:r>
        <w:rPr>
          <w:szCs w:val="32"/>
        </w:rPr>
        <w:t xml:space="preserve"> 学校建立学生成长档案，对学生实施综合素质评价，每学期评价结果记入学生</w:t>
      </w:r>
      <w:r>
        <w:rPr>
          <w:rFonts w:hint="eastAsia"/>
          <w:szCs w:val="32"/>
        </w:rPr>
        <w:t>学籍</w:t>
      </w:r>
      <w:r>
        <w:rPr>
          <w:szCs w:val="32"/>
        </w:rPr>
        <w:t>档案。</w:t>
      </w:r>
    </w:p>
    <w:p w14:paraId="1AB439B2">
      <w:pPr>
        <w:widowControl/>
        <w:adjustRightInd w:val="0"/>
        <w:snapToGrid w:val="0"/>
        <w:spacing w:line="336" w:lineRule="auto"/>
        <w:ind w:firstLine="632" w:firstLineChars="200"/>
        <w:jc w:val="left"/>
        <w:rPr>
          <w:szCs w:val="32"/>
        </w:rPr>
      </w:pPr>
      <w:r>
        <w:rPr>
          <w:rFonts w:eastAsia="黑体"/>
          <w:szCs w:val="32"/>
        </w:rPr>
        <w:t>第四十</w:t>
      </w:r>
      <w:r>
        <w:rPr>
          <w:rFonts w:hint="eastAsia" w:eastAsia="黑体"/>
          <w:szCs w:val="32"/>
        </w:rPr>
        <w:t>六</w:t>
      </w:r>
      <w:r>
        <w:rPr>
          <w:rFonts w:eastAsia="黑体"/>
          <w:szCs w:val="32"/>
        </w:rPr>
        <w:t>条</w:t>
      </w:r>
      <w:r>
        <w:rPr>
          <w:szCs w:val="32"/>
        </w:rPr>
        <w:t xml:space="preserve">  学校对表现优异和对学校做出重大贡献的学生，予以表彰、奖励。学校对违反校纪校规的学生按照《中小学教育惩戒规则（试行）》视情节给予批评教育或相应处分。</w:t>
      </w:r>
    </w:p>
    <w:p w14:paraId="1F7B58A6">
      <w:pPr>
        <w:adjustRightInd w:val="0"/>
        <w:snapToGrid w:val="0"/>
        <w:spacing w:line="336" w:lineRule="auto"/>
        <w:ind w:firstLine="632" w:firstLineChars="200"/>
        <w:rPr>
          <w:szCs w:val="32"/>
        </w:rPr>
      </w:pPr>
      <w:r>
        <w:rPr>
          <w:szCs w:val="32"/>
        </w:rPr>
        <w:t>学校、教师不得以任何理由胁迫或诱导学生转学、退学。</w:t>
      </w:r>
    </w:p>
    <w:p w14:paraId="4B8EE7C0">
      <w:pPr>
        <w:adjustRightInd w:val="0"/>
        <w:snapToGrid w:val="0"/>
        <w:spacing w:line="336" w:lineRule="auto"/>
        <w:ind w:firstLine="632" w:firstLineChars="200"/>
        <w:rPr>
          <w:color w:val="FF0000"/>
          <w:szCs w:val="32"/>
        </w:rPr>
      </w:pPr>
      <w:r>
        <w:rPr>
          <w:rFonts w:eastAsia="黑体"/>
          <w:szCs w:val="32"/>
        </w:rPr>
        <w:t>第四十</w:t>
      </w:r>
      <w:r>
        <w:rPr>
          <w:rFonts w:hint="eastAsia" w:eastAsia="黑体"/>
          <w:szCs w:val="32"/>
        </w:rPr>
        <w:t>七</w:t>
      </w:r>
      <w:r>
        <w:rPr>
          <w:rFonts w:eastAsia="黑体"/>
          <w:szCs w:val="32"/>
        </w:rPr>
        <w:t>条</w:t>
      </w:r>
      <w:r>
        <w:rPr>
          <w:szCs w:val="32"/>
        </w:rPr>
        <w:t xml:space="preserve">  学校对修满教学计划的全部课程且达到毕业条件的学生，准予毕业。</w:t>
      </w:r>
    </w:p>
    <w:p w14:paraId="1DB273E1">
      <w:pPr>
        <w:adjustRightInd w:val="0"/>
        <w:snapToGrid w:val="0"/>
        <w:spacing w:line="336" w:lineRule="auto"/>
        <w:ind w:firstLine="632" w:firstLineChars="200"/>
        <w:rPr>
          <w:rFonts w:hint="default" w:ascii="Times New Roman" w:hAnsi="Times New Roman" w:cs="Times New Roman"/>
          <w:color w:val="auto"/>
          <w:szCs w:val="32"/>
        </w:rPr>
      </w:pPr>
      <w:r>
        <w:rPr>
          <w:rFonts w:eastAsia="黑体"/>
          <w:szCs w:val="32"/>
        </w:rPr>
        <w:t>第四十</w:t>
      </w:r>
      <w:r>
        <w:rPr>
          <w:rFonts w:hint="eastAsia" w:eastAsia="黑体"/>
          <w:szCs w:val="32"/>
        </w:rPr>
        <w:t>八</w:t>
      </w:r>
      <w:r>
        <w:rPr>
          <w:rFonts w:eastAsia="黑体"/>
          <w:szCs w:val="32"/>
        </w:rPr>
        <w:t xml:space="preserve">条  </w:t>
      </w:r>
      <w:r>
        <w:rPr>
          <w:szCs w:val="32"/>
        </w:rPr>
        <w:t>学校对有实际困难和切实需要的学生，</w:t>
      </w:r>
      <w:r>
        <w:rPr>
          <w:rFonts w:hint="default" w:ascii="Times New Roman" w:hAnsi="Times New Roman" w:cs="Times New Roman"/>
          <w:color w:val="auto"/>
          <w:szCs w:val="32"/>
        </w:rPr>
        <w:t>提供必要的、符合国家标准的膳</w:t>
      </w:r>
      <w:r>
        <w:rPr>
          <w:rFonts w:hint="eastAsia" w:ascii="Times New Roman" w:hAnsi="Times New Roman" w:cs="Times New Roman"/>
          <w:color w:val="auto"/>
          <w:szCs w:val="32"/>
          <w:lang w:val="en-US" w:eastAsia="zh-CN"/>
        </w:rPr>
        <w:t>食</w:t>
      </w:r>
      <w:r>
        <w:rPr>
          <w:rFonts w:hint="default" w:ascii="Times New Roman" w:hAnsi="Times New Roman" w:cs="Times New Roman"/>
          <w:color w:val="auto"/>
          <w:szCs w:val="32"/>
        </w:rPr>
        <w:t>条件。</w:t>
      </w:r>
    </w:p>
    <w:p w14:paraId="415E1FE5">
      <w:pPr>
        <w:adjustRightInd w:val="0"/>
        <w:snapToGrid w:val="0"/>
        <w:spacing w:line="336" w:lineRule="auto"/>
        <w:ind w:firstLine="632" w:firstLineChars="200"/>
        <w:rPr>
          <w:szCs w:val="32"/>
        </w:rPr>
      </w:pPr>
      <w:r>
        <w:rPr>
          <w:rFonts w:eastAsia="黑体"/>
          <w:szCs w:val="32"/>
        </w:rPr>
        <w:t>第</w:t>
      </w:r>
      <w:r>
        <w:rPr>
          <w:rFonts w:hint="eastAsia" w:eastAsia="黑体"/>
          <w:szCs w:val="32"/>
        </w:rPr>
        <w:t>四十九</w:t>
      </w:r>
      <w:r>
        <w:rPr>
          <w:rFonts w:eastAsia="黑体"/>
          <w:szCs w:val="32"/>
        </w:rPr>
        <w:t>条</w:t>
      </w:r>
      <w:r>
        <w:rPr>
          <w:szCs w:val="32"/>
        </w:rPr>
        <w:t xml:space="preserve">  学校按照国家和地方政府有关政策，对家庭经济困难学生进行资助，帮助其完成学业。</w:t>
      </w:r>
    </w:p>
    <w:p w14:paraId="4A2397A5">
      <w:pPr>
        <w:adjustRightInd w:val="0"/>
        <w:snapToGrid w:val="0"/>
        <w:spacing w:line="336" w:lineRule="auto"/>
        <w:ind w:firstLine="632" w:firstLineChars="200"/>
        <w:rPr>
          <w:szCs w:val="32"/>
        </w:rPr>
      </w:pPr>
      <w:r>
        <w:rPr>
          <w:rFonts w:eastAsia="黑体"/>
          <w:szCs w:val="32"/>
        </w:rPr>
        <w:t xml:space="preserve">第五十条 </w:t>
      </w:r>
      <w:r>
        <w:rPr>
          <w:szCs w:val="32"/>
        </w:rPr>
        <w:t xml:space="preserve"> 学校建立</w:t>
      </w:r>
      <w:r>
        <w:rPr>
          <w:rFonts w:hint="eastAsia"/>
          <w:szCs w:val="32"/>
        </w:rPr>
        <w:t>少代会</w:t>
      </w:r>
      <w:r>
        <w:rPr>
          <w:szCs w:val="32"/>
        </w:rPr>
        <w:t>，保障学生自主管理和学生合法权益。学生干部原则通过民主选举产生。</w:t>
      </w:r>
    </w:p>
    <w:p w14:paraId="57327060">
      <w:pPr>
        <w:adjustRightInd w:val="0"/>
        <w:snapToGrid w:val="0"/>
        <w:spacing w:line="336" w:lineRule="auto"/>
        <w:ind w:firstLine="632" w:firstLineChars="200"/>
        <w:rPr>
          <w:szCs w:val="32"/>
        </w:rPr>
      </w:pPr>
      <w:r>
        <w:rPr>
          <w:szCs w:val="32"/>
        </w:rPr>
        <w:t>学校支持学生自治，鼓励学生参与校园民主管理、学习民主生活方式，培养现代公民素养。</w:t>
      </w:r>
    </w:p>
    <w:p w14:paraId="659BD9B1">
      <w:pPr>
        <w:adjustRightInd w:val="0"/>
        <w:snapToGrid w:val="0"/>
        <w:spacing w:line="336" w:lineRule="auto"/>
        <w:ind w:firstLine="632" w:firstLineChars="200"/>
        <w:rPr>
          <w:szCs w:val="32"/>
        </w:rPr>
      </w:pPr>
      <w:r>
        <w:rPr>
          <w:rFonts w:eastAsia="黑体"/>
          <w:szCs w:val="32"/>
        </w:rPr>
        <w:t>第五十</w:t>
      </w:r>
      <w:r>
        <w:rPr>
          <w:rFonts w:hint="eastAsia" w:eastAsia="黑体"/>
          <w:szCs w:val="32"/>
        </w:rPr>
        <w:t>一</w:t>
      </w:r>
      <w:r>
        <w:rPr>
          <w:rFonts w:eastAsia="黑体"/>
          <w:szCs w:val="32"/>
        </w:rPr>
        <w:t>条</w:t>
      </w:r>
      <w:r>
        <w:rPr>
          <w:szCs w:val="32"/>
        </w:rPr>
        <w:t xml:space="preserve">  学校建立健全学生评教、评校制度，支持学生参与班级和学校的民主管理与监督。</w:t>
      </w:r>
    </w:p>
    <w:p w14:paraId="3FDD95A0">
      <w:pPr>
        <w:adjustRightInd w:val="0"/>
        <w:snapToGrid w:val="0"/>
        <w:spacing w:line="336" w:lineRule="auto"/>
        <w:ind w:firstLine="632" w:firstLineChars="200"/>
        <w:rPr>
          <w:szCs w:val="32"/>
        </w:rPr>
      </w:pPr>
      <w:r>
        <w:rPr>
          <w:rFonts w:eastAsia="黑体"/>
          <w:szCs w:val="32"/>
        </w:rPr>
        <w:t>第五十</w:t>
      </w:r>
      <w:r>
        <w:rPr>
          <w:rFonts w:hint="eastAsia" w:eastAsia="黑体"/>
          <w:szCs w:val="32"/>
        </w:rPr>
        <w:t>二</w:t>
      </w:r>
      <w:r>
        <w:rPr>
          <w:rFonts w:eastAsia="黑体"/>
          <w:szCs w:val="32"/>
        </w:rPr>
        <w:t xml:space="preserve">条 </w:t>
      </w:r>
      <w:r>
        <w:rPr>
          <w:szCs w:val="32"/>
        </w:rPr>
        <w:t xml:space="preserve"> 学校按照国家、省市有关规定，建立与办学层次、规模和专业设置相适应的教师队伍。</w:t>
      </w:r>
    </w:p>
    <w:p w14:paraId="255A4A33">
      <w:pPr>
        <w:adjustRightInd w:val="0"/>
        <w:snapToGrid w:val="0"/>
        <w:spacing w:line="336" w:lineRule="auto"/>
        <w:ind w:firstLine="632" w:firstLineChars="200"/>
        <w:rPr>
          <w:szCs w:val="32"/>
        </w:rPr>
      </w:pPr>
      <w:r>
        <w:rPr>
          <w:szCs w:val="32"/>
        </w:rPr>
        <w:t>学校执行国家教师资格制度、公开招聘制度和教师专业技术职务聘任制度。</w:t>
      </w:r>
    </w:p>
    <w:p w14:paraId="6AC2288C">
      <w:pPr>
        <w:adjustRightInd w:val="0"/>
        <w:snapToGrid w:val="0"/>
        <w:spacing w:line="336" w:lineRule="auto"/>
        <w:ind w:firstLine="632" w:firstLineChars="200"/>
        <w:rPr>
          <w:szCs w:val="32"/>
        </w:rPr>
      </w:pPr>
      <w:r>
        <w:rPr>
          <w:rFonts w:eastAsia="黑体"/>
          <w:szCs w:val="32"/>
        </w:rPr>
        <w:t>第五十</w:t>
      </w:r>
      <w:r>
        <w:rPr>
          <w:rFonts w:hint="eastAsia" w:eastAsia="黑体"/>
          <w:szCs w:val="32"/>
        </w:rPr>
        <w:t>三</w:t>
      </w:r>
      <w:r>
        <w:rPr>
          <w:rFonts w:eastAsia="黑体"/>
          <w:szCs w:val="32"/>
        </w:rPr>
        <w:t>条</w:t>
      </w:r>
      <w:r>
        <w:rPr>
          <w:szCs w:val="32"/>
        </w:rPr>
        <w:t xml:space="preserve">  教师享有下列主要权利：</w:t>
      </w:r>
    </w:p>
    <w:p w14:paraId="048D76A2">
      <w:pPr>
        <w:adjustRightInd w:val="0"/>
        <w:snapToGrid w:val="0"/>
        <w:spacing w:line="336" w:lineRule="auto"/>
        <w:ind w:firstLine="632" w:firstLineChars="200"/>
        <w:rPr>
          <w:szCs w:val="32"/>
        </w:rPr>
      </w:pPr>
      <w:r>
        <w:rPr>
          <w:szCs w:val="32"/>
        </w:rPr>
        <w:t>（一）进行教育教学活动，开展教育教学改革和实验；</w:t>
      </w:r>
    </w:p>
    <w:p w14:paraId="7541CF77">
      <w:pPr>
        <w:adjustRightInd w:val="0"/>
        <w:snapToGrid w:val="0"/>
        <w:spacing w:line="336" w:lineRule="auto"/>
        <w:ind w:firstLine="632" w:firstLineChars="200"/>
        <w:rPr>
          <w:szCs w:val="32"/>
        </w:rPr>
      </w:pPr>
      <w:r>
        <w:rPr>
          <w:szCs w:val="32"/>
        </w:rPr>
        <w:t>（二）从事教育教学科研、学术交流，参加专业学术团体，在学术活动中充分发表意见；</w:t>
      </w:r>
    </w:p>
    <w:p w14:paraId="5FC22FD7">
      <w:pPr>
        <w:adjustRightInd w:val="0"/>
        <w:snapToGrid w:val="0"/>
        <w:spacing w:line="336" w:lineRule="auto"/>
        <w:ind w:firstLine="632" w:firstLineChars="200"/>
        <w:rPr>
          <w:szCs w:val="32"/>
        </w:rPr>
      </w:pPr>
      <w:r>
        <w:rPr>
          <w:szCs w:val="32"/>
        </w:rPr>
        <w:t>（三）指导学生学习和发展，评定学生品行和学业成绩；</w:t>
      </w:r>
    </w:p>
    <w:p w14:paraId="73B33C54">
      <w:pPr>
        <w:adjustRightInd w:val="0"/>
        <w:snapToGrid w:val="0"/>
        <w:spacing w:line="336" w:lineRule="auto"/>
        <w:ind w:firstLine="632" w:firstLineChars="200"/>
        <w:rPr>
          <w:szCs w:val="32"/>
        </w:rPr>
      </w:pPr>
      <w:r>
        <w:rPr>
          <w:szCs w:val="32"/>
        </w:rPr>
        <w:t>（四）按时获取工资报酬，享受国家规定的福利待遇以及寒暑假的带薪休假；</w:t>
      </w:r>
    </w:p>
    <w:p w14:paraId="7ECF6916">
      <w:pPr>
        <w:adjustRightInd w:val="0"/>
        <w:snapToGrid w:val="0"/>
        <w:spacing w:line="336" w:lineRule="auto"/>
        <w:ind w:firstLine="632" w:firstLineChars="200"/>
        <w:rPr>
          <w:szCs w:val="32"/>
        </w:rPr>
      </w:pPr>
      <w:r>
        <w:rPr>
          <w:szCs w:val="32"/>
        </w:rPr>
        <w:t>（五）通过教职工（代表）大会或其他形式参与学校管理，对学校工作提出意见和建议；</w:t>
      </w:r>
    </w:p>
    <w:p w14:paraId="5B55E628">
      <w:pPr>
        <w:adjustRightInd w:val="0"/>
        <w:snapToGrid w:val="0"/>
        <w:spacing w:line="336" w:lineRule="auto"/>
        <w:ind w:firstLine="632" w:firstLineChars="200"/>
        <w:rPr>
          <w:szCs w:val="32"/>
        </w:rPr>
      </w:pPr>
      <w:r>
        <w:rPr>
          <w:szCs w:val="32"/>
        </w:rPr>
        <w:t>（六）使用学校设施设备及其他教育教学用品；</w:t>
      </w:r>
    </w:p>
    <w:p w14:paraId="03C89E83">
      <w:pPr>
        <w:adjustRightInd w:val="0"/>
        <w:snapToGrid w:val="0"/>
        <w:spacing w:line="336" w:lineRule="auto"/>
        <w:ind w:firstLine="632" w:firstLineChars="200"/>
        <w:rPr>
          <w:szCs w:val="32"/>
        </w:rPr>
      </w:pPr>
      <w:r>
        <w:rPr>
          <w:szCs w:val="32"/>
        </w:rPr>
        <w:t>（七）参加进修或者其他方式的培训；</w:t>
      </w:r>
    </w:p>
    <w:p w14:paraId="1E562636">
      <w:pPr>
        <w:adjustRightInd w:val="0"/>
        <w:snapToGrid w:val="0"/>
        <w:spacing w:line="336" w:lineRule="auto"/>
        <w:ind w:firstLine="632" w:firstLineChars="200"/>
        <w:rPr>
          <w:szCs w:val="32"/>
        </w:rPr>
      </w:pPr>
      <w:r>
        <w:rPr>
          <w:szCs w:val="32"/>
        </w:rPr>
        <w:t>（八）法律法规规定的其他权利。</w:t>
      </w:r>
    </w:p>
    <w:p w14:paraId="6F0956F8">
      <w:pPr>
        <w:adjustRightInd w:val="0"/>
        <w:snapToGrid w:val="0"/>
        <w:spacing w:line="336" w:lineRule="auto"/>
        <w:ind w:firstLine="632" w:firstLineChars="200"/>
        <w:rPr>
          <w:szCs w:val="32"/>
        </w:rPr>
      </w:pPr>
      <w:r>
        <w:rPr>
          <w:rFonts w:eastAsia="黑体"/>
          <w:szCs w:val="32"/>
        </w:rPr>
        <w:t>第五十</w:t>
      </w:r>
      <w:r>
        <w:rPr>
          <w:rFonts w:hint="eastAsia" w:eastAsia="黑体"/>
          <w:szCs w:val="32"/>
        </w:rPr>
        <w:t>四</w:t>
      </w:r>
      <w:r>
        <w:rPr>
          <w:rFonts w:eastAsia="黑体"/>
          <w:szCs w:val="32"/>
        </w:rPr>
        <w:t>条</w:t>
      </w:r>
      <w:r>
        <w:rPr>
          <w:szCs w:val="32"/>
        </w:rPr>
        <w:t xml:space="preserve">  教师应当履行下列主要义务：</w:t>
      </w:r>
    </w:p>
    <w:p w14:paraId="741BBCFA">
      <w:pPr>
        <w:adjustRightInd w:val="0"/>
        <w:snapToGrid w:val="0"/>
        <w:spacing w:line="336" w:lineRule="auto"/>
        <w:ind w:firstLine="632" w:firstLineChars="200"/>
        <w:rPr>
          <w:szCs w:val="32"/>
        </w:rPr>
      </w:pPr>
      <w:r>
        <w:rPr>
          <w:szCs w:val="32"/>
        </w:rPr>
        <w:t>（一）遵守宪法、法律法规、职业道德规范、学校章程及规章制度，为人师表，忠诚于人民教育事业；</w:t>
      </w:r>
    </w:p>
    <w:p w14:paraId="61931C74">
      <w:pPr>
        <w:adjustRightInd w:val="0"/>
        <w:snapToGrid w:val="0"/>
        <w:spacing w:line="336" w:lineRule="auto"/>
        <w:ind w:firstLine="632" w:firstLineChars="200"/>
        <w:rPr>
          <w:szCs w:val="32"/>
        </w:rPr>
      </w:pPr>
      <w:r>
        <w:rPr>
          <w:szCs w:val="32"/>
        </w:rPr>
        <w:t>（二）贯彻国家教育方针，执行学校工作计划，履行教师聘约和岗位职责，完成教育教学工作任务；</w:t>
      </w:r>
    </w:p>
    <w:p w14:paraId="5D5A9F9E">
      <w:pPr>
        <w:adjustRightInd w:val="0"/>
        <w:snapToGrid w:val="0"/>
        <w:spacing w:line="336" w:lineRule="auto"/>
        <w:ind w:firstLine="632" w:firstLineChars="200"/>
        <w:rPr>
          <w:szCs w:val="32"/>
        </w:rPr>
      </w:pPr>
      <w:r>
        <w:rPr>
          <w:szCs w:val="32"/>
        </w:rPr>
        <w:t>（三）对学生进行宪法所确定的基本原则的教育和爱国主义、民族团结的教育，法治教育以及思想品德、文化、科学技术教育，组织、带领学生开展有益的社会活动；</w:t>
      </w:r>
    </w:p>
    <w:p w14:paraId="1964F66B">
      <w:pPr>
        <w:adjustRightInd w:val="0"/>
        <w:snapToGrid w:val="0"/>
        <w:spacing w:line="336" w:lineRule="auto"/>
        <w:ind w:firstLine="632" w:firstLineChars="200"/>
        <w:rPr>
          <w:szCs w:val="32"/>
        </w:rPr>
      </w:pPr>
      <w:r>
        <w:rPr>
          <w:szCs w:val="32"/>
        </w:rPr>
        <w:t>（四）弘扬爱心与责任感，关心、爱护全体学生，尊重学生人格，促进学生在德、智、体、美、劳等方面的全面发展；</w:t>
      </w:r>
    </w:p>
    <w:p w14:paraId="73CDAE84">
      <w:pPr>
        <w:adjustRightInd w:val="0"/>
        <w:snapToGrid w:val="0"/>
        <w:spacing w:line="336" w:lineRule="auto"/>
        <w:ind w:firstLine="632" w:firstLineChars="200"/>
        <w:rPr>
          <w:szCs w:val="32"/>
        </w:rPr>
      </w:pPr>
      <w:r>
        <w:rPr>
          <w:szCs w:val="32"/>
        </w:rPr>
        <w:t>（五）制止有害于学生的行为或者其他侵犯学生合法权利的行为，批评和抵制有害于学生健康成长的现象；</w:t>
      </w:r>
    </w:p>
    <w:p w14:paraId="170A227C">
      <w:pPr>
        <w:adjustRightInd w:val="0"/>
        <w:snapToGrid w:val="0"/>
        <w:spacing w:line="336" w:lineRule="auto"/>
        <w:ind w:firstLine="632" w:firstLineChars="200"/>
        <w:rPr>
          <w:szCs w:val="32"/>
        </w:rPr>
      </w:pPr>
      <w:r>
        <w:rPr>
          <w:szCs w:val="32"/>
        </w:rPr>
        <w:t>（六）践行以生为本理念，终身学习，与时俱进，不断提升育人水平</w:t>
      </w:r>
      <w:r>
        <w:rPr>
          <w:rFonts w:hint="eastAsia"/>
          <w:szCs w:val="32"/>
        </w:rPr>
        <w:t>；</w:t>
      </w:r>
    </w:p>
    <w:p w14:paraId="747866D0">
      <w:pPr>
        <w:adjustRightInd w:val="0"/>
        <w:snapToGrid w:val="0"/>
        <w:spacing w:line="336" w:lineRule="auto"/>
        <w:ind w:firstLine="632" w:firstLineChars="200"/>
        <w:rPr>
          <w:szCs w:val="32"/>
        </w:rPr>
      </w:pPr>
      <w:r>
        <w:rPr>
          <w:szCs w:val="32"/>
        </w:rPr>
        <w:t>（七）法律法规规定的其他义务。</w:t>
      </w:r>
    </w:p>
    <w:p w14:paraId="27E6491F">
      <w:pPr>
        <w:adjustRightInd w:val="0"/>
        <w:snapToGrid w:val="0"/>
        <w:spacing w:line="336" w:lineRule="auto"/>
        <w:ind w:firstLine="632" w:firstLineChars="200"/>
        <w:rPr>
          <w:szCs w:val="32"/>
        </w:rPr>
      </w:pPr>
      <w:r>
        <w:rPr>
          <w:rFonts w:eastAsia="黑体"/>
          <w:szCs w:val="32"/>
        </w:rPr>
        <w:t>第五十</w:t>
      </w:r>
      <w:r>
        <w:rPr>
          <w:rFonts w:hint="eastAsia" w:eastAsia="黑体"/>
          <w:szCs w:val="32"/>
        </w:rPr>
        <w:t>五</w:t>
      </w:r>
      <w:r>
        <w:rPr>
          <w:rFonts w:eastAsia="黑体"/>
          <w:szCs w:val="32"/>
        </w:rPr>
        <w:t>条</w:t>
      </w:r>
      <w:r>
        <w:rPr>
          <w:szCs w:val="32"/>
        </w:rPr>
        <w:t xml:space="preserve">  学校其他职工按照合同履行岗位职责，学校依法保障其合法权益。</w:t>
      </w:r>
    </w:p>
    <w:p w14:paraId="44BAEA80">
      <w:pPr>
        <w:adjustRightInd w:val="0"/>
        <w:snapToGrid w:val="0"/>
        <w:spacing w:line="336" w:lineRule="auto"/>
        <w:ind w:firstLine="632" w:firstLineChars="200"/>
        <w:rPr>
          <w:szCs w:val="32"/>
        </w:rPr>
      </w:pPr>
      <w:r>
        <w:rPr>
          <w:rFonts w:eastAsia="黑体"/>
          <w:szCs w:val="32"/>
        </w:rPr>
        <w:t>第五十</w:t>
      </w:r>
      <w:r>
        <w:rPr>
          <w:rFonts w:hint="eastAsia" w:eastAsia="黑体"/>
          <w:szCs w:val="32"/>
        </w:rPr>
        <w:t>六</w:t>
      </w:r>
      <w:r>
        <w:rPr>
          <w:rFonts w:eastAsia="黑体"/>
          <w:szCs w:val="32"/>
        </w:rPr>
        <w:t>条</w:t>
      </w:r>
      <w:r>
        <w:rPr>
          <w:szCs w:val="32"/>
        </w:rPr>
        <w:t xml:space="preserve">  学校对聘用的教职工加强思想品德教育。学校建立教师师德档案，将师德表现作为教师考核、职务评聘、进修深造和评优评先的首要依据。</w:t>
      </w:r>
    </w:p>
    <w:p w14:paraId="4F92E7DC">
      <w:pPr>
        <w:adjustRightInd w:val="0"/>
        <w:snapToGrid w:val="0"/>
        <w:spacing w:line="336" w:lineRule="auto"/>
        <w:ind w:firstLine="632" w:firstLineChars="200"/>
        <w:rPr>
          <w:szCs w:val="32"/>
        </w:rPr>
      </w:pPr>
      <w:r>
        <w:rPr>
          <w:rFonts w:eastAsia="黑体"/>
          <w:szCs w:val="32"/>
        </w:rPr>
        <w:t>第五十</w:t>
      </w:r>
      <w:r>
        <w:rPr>
          <w:rFonts w:hint="eastAsia" w:eastAsia="黑体"/>
          <w:szCs w:val="32"/>
        </w:rPr>
        <w:t>七</w:t>
      </w:r>
      <w:r>
        <w:rPr>
          <w:rFonts w:eastAsia="黑体"/>
          <w:szCs w:val="32"/>
        </w:rPr>
        <w:t>条</w:t>
      </w:r>
      <w:r>
        <w:rPr>
          <w:szCs w:val="32"/>
        </w:rPr>
        <w:t xml:space="preserve">  学校建立科学、公正、系统的教职工评价体系，每年对教职工的职业道德、能力态度、工作绩效进行考核，考核结果作为续聘、转岗、解聘、晋升、奖惩等的依据。</w:t>
      </w:r>
    </w:p>
    <w:p w14:paraId="77C62B31">
      <w:pPr>
        <w:adjustRightInd w:val="0"/>
        <w:snapToGrid w:val="0"/>
        <w:spacing w:line="336" w:lineRule="auto"/>
        <w:ind w:firstLine="632" w:firstLineChars="200"/>
        <w:rPr>
          <w:szCs w:val="32"/>
        </w:rPr>
      </w:pPr>
      <w:r>
        <w:rPr>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69982DE7">
      <w:pPr>
        <w:adjustRightInd w:val="0"/>
        <w:snapToGrid w:val="0"/>
        <w:spacing w:line="336" w:lineRule="auto"/>
        <w:ind w:firstLine="632" w:firstLineChars="200"/>
        <w:rPr>
          <w:szCs w:val="32"/>
        </w:rPr>
      </w:pPr>
      <w:r>
        <w:rPr>
          <w:szCs w:val="32"/>
        </w:rPr>
        <w:t>学校对教职工做出处分决定前，应当告知教职工有权进行陈述申辩，教职工对所受处分不服的，可以根据有关规定提出申诉。</w:t>
      </w:r>
    </w:p>
    <w:p w14:paraId="4359F9BF">
      <w:pPr>
        <w:tabs>
          <w:tab w:val="left" w:pos="1260"/>
        </w:tabs>
        <w:adjustRightInd w:val="0"/>
        <w:snapToGrid w:val="0"/>
        <w:spacing w:line="336" w:lineRule="auto"/>
        <w:ind w:firstLine="632" w:firstLineChars="200"/>
        <w:rPr>
          <w:szCs w:val="32"/>
        </w:rPr>
      </w:pPr>
    </w:p>
    <w:p w14:paraId="6BE6DC88">
      <w:pPr>
        <w:tabs>
          <w:tab w:val="left" w:pos="1260"/>
        </w:tabs>
        <w:adjustRightInd w:val="0"/>
        <w:snapToGrid w:val="0"/>
        <w:spacing w:line="336" w:lineRule="auto"/>
        <w:jc w:val="center"/>
        <w:rPr>
          <w:rFonts w:eastAsia="黑体"/>
          <w:szCs w:val="32"/>
        </w:rPr>
      </w:pPr>
      <w:r>
        <w:rPr>
          <w:rFonts w:eastAsia="黑体"/>
          <w:szCs w:val="32"/>
        </w:rPr>
        <w:t>第七章 学校管理</w:t>
      </w:r>
    </w:p>
    <w:p w14:paraId="11479AA6">
      <w:pPr>
        <w:tabs>
          <w:tab w:val="left" w:pos="1260"/>
        </w:tabs>
        <w:adjustRightInd w:val="0"/>
        <w:snapToGrid w:val="0"/>
        <w:spacing w:line="336" w:lineRule="auto"/>
        <w:ind w:firstLine="632" w:firstLineChars="200"/>
        <w:rPr>
          <w:szCs w:val="32"/>
        </w:rPr>
      </w:pPr>
      <w:r>
        <w:rPr>
          <w:rFonts w:eastAsia="黑体"/>
          <w:szCs w:val="32"/>
        </w:rPr>
        <w:t>第五十</w:t>
      </w:r>
      <w:r>
        <w:rPr>
          <w:rFonts w:hint="eastAsia" w:eastAsia="黑体"/>
          <w:szCs w:val="32"/>
        </w:rPr>
        <w:t>八</w:t>
      </w:r>
      <w:r>
        <w:rPr>
          <w:rFonts w:eastAsia="黑体"/>
          <w:szCs w:val="32"/>
        </w:rPr>
        <w:t xml:space="preserve">条  </w:t>
      </w:r>
      <w:r>
        <w:t>学</w:t>
      </w:r>
      <w:r>
        <w:rPr>
          <w:szCs w:val="32"/>
        </w:rPr>
        <w:t>校严格执行国家课程方案和课程标准，开齐开足开好各类课程，不得随意增减课程课时。健全课程教材管理规范，不得违规引进境外课程和违规使用境外教材，严格执行教辅资料“自愿征订、一科一辅”的要求。</w:t>
      </w:r>
    </w:p>
    <w:p w14:paraId="48A6971C">
      <w:pPr>
        <w:tabs>
          <w:tab w:val="left" w:pos="1260"/>
        </w:tabs>
        <w:adjustRightInd w:val="0"/>
        <w:snapToGrid w:val="0"/>
        <w:spacing w:line="336" w:lineRule="auto"/>
        <w:ind w:firstLine="632" w:firstLineChars="200"/>
        <w:rPr>
          <w:szCs w:val="32"/>
        </w:rPr>
      </w:pPr>
      <w:r>
        <w:rPr>
          <w:szCs w:val="32"/>
        </w:rPr>
        <w:t>健全课外读物进校园管理制度，明确推荐程序、审核、公示、报备等要求。加大书香校园建设，拓展学生阅读活动。</w:t>
      </w:r>
    </w:p>
    <w:p w14:paraId="468C9DBC">
      <w:pPr>
        <w:adjustRightInd w:val="0"/>
        <w:snapToGrid w:val="0"/>
        <w:spacing w:line="336" w:lineRule="auto"/>
        <w:ind w:firstLine="632" w:firstLineChars="200"/>
        <w:rPr>
          <w:szCs w:val="32"/>
        </w:rPr>
      </w:pPr>
      <w:r>
        <w:rPr>
          <w:rFonts w:eastAsia="黑体"/>
          <w:szCs w:val="32"/>
        </w:rPr>
        <w:t>第</w:t>
      </w:r>
      <w:r>
        <w:rPr>
          <w:rFonts w:hint="eastAsia" w:eastAsia="黑体"/>
          <w:szCs w:val="32"/>
        </w:rPr>
        <w:t>五十九</w:t>
      </w:r>
      <w:r>
        <w:rPr>
          <w:rFonts w:eastAsia="黑体"/>
          <w:szCs w:val="32"/>
        </w:rPr>
        <w:t>条　</w:t>
      </w:r>
      <w:r>
        <w:rPr>
          <w:rFonts w:hint="default" w:ascii="Times New Roman" w:hAnsi="Times New Roman" w:cs="Times New Roman"/>
          <w:color w:val="auto"/>
          <w:szCs w:val="32"/>
          <w:lang w:eastAsia="zh-CN"/>
        </w:rPr>
        <w:t>学校严格执行减轻义务教育阶段学生作业负担和校外培训负担的要求，强化学校教育主阵地作用，构建教育良好生态，促进学生全面发展、健康成长。</w:t>
      </w:r>
    </w:p>
    <w:p w14:paraId="6A4FEB2E">
      <w:pPr>
        <w:adjustRightInd w:val="0"/>
        <w:snapToGrid w:val="0"/>
        <w:spacing w:line="336" w:lineRule="auto"/>
        <w:ind w:firstLine="632" w:firstLineChars="200"/>
        <w:rPr>
          <w:szCs w:val="32"/>
        </w:rPr>
      </w:pPr>
      <w:r>
        <w:rPr>
          <w:rFonts w:eastAsia="黑体"/>
          <w:szCs w:val="32"/>
        </w:rPr>
        <w:t>第六十条　</w:t>
      </w:r>
      <w:r>
        <w:rPr>
          <w:szCs w:val="32"/>
        </w:rPr>
        <w:t>学校深入贯彻新时代教育评价改革要求，完善立德树人体制机制，扭转不科学的教育评价导向，坚决克服唯分数、唯升学、唯文凭、唯论文、唯帽子的顽瘴痼疾，提高教育治理能力和水平，加快推进教育现代化、建设教育强国、办好人民满意的教育。</w:t>
      </w:r>
    </w:p>
    <w:p w14:paraId="60F59B43">
      <w:pPr>
        <w:adjustRightInd w:val="0"/>
        <w:snapToGrid w:val="0"/>
        <w:spacing w:line="336" w:lineRule="auto"/>
        <w:ind w:firstLine="632" w:firstLineChars="200"/>
        <w:rPr>
          <w:szCs w:val="32"/>
        </w:rPr>
      </w:pPr>
      <w:r>
        <w:rPr>
          <w:rFonts w:eastAsia="黑体"/>
          <w:szCs w:val="32"/>
        </w:rPr>
        <w:t>第六十</w:t>
      </w:r>
      <w:r>
        <w:rPr>
          <w:rFonts w:hint="eastAsia" w:eastAsia="黑体"/>
          <w:szCs w:val="32"/>
        </w:rPr>
        <w:t>一</w:t>
      </w:r>
      <w:r>
        <w:rPr>
          <w:rFonts w:eastAsia="黑体"/>
          <w:szCs w:val="32"/>
        </w:rPr>
        <w:t xml:space="preserve">条  </w:t>
      </w:r>
      <w:r>
        <w:rPr>
          <w:szCs w:val="32"/>
        </w:rPr>
        <w:t>学校建立健全档案管理制度。学校建立档案室，加强档案资料的建设和管理。各职能部门做好各类资料的收集、整理和归档工作。</w:t>
      </w:r>
    </w:p>
    <w:p w14:paraId="1DD13DB3">
      <w:pPr>
        <w:adjustRightInd w:val="0"/>
        <w:snapToGrid w:val="0"/>
        <w:spacing w:line="336" w:lineRule="auto"/>
        <w:ind w:firstLine="632" w:firstLineChars="200"/>
        <w:rPr>
          <w:szCs w:val="32"/>
        </w:rPr>
      </w:pPr>
      <w:r>
        <w:rPr>
          <w:rFonts w:eastAsia="黑体"/>
          <w:szCs w:val="32"/>
        </w:rPr>
        <w:t>第六十</w:t>
      </w:r>
      <w:r>
        <w:rPr>
          <w:rFonts w:hint="eastAsia" w:eastAsia="黑体"/>
          <w:szCs w:val="32"/>
        </w:rPr>
        <w:t>二</w:t>
      </w:r>
      <w:r>
        <w:rPr>
          <w:rFonts w:eastAsia="黑体"/>
          <w:szCs w:val="32"/>
        </w:rPr>
        <w:t xml:space="preserve">条  </w:t>
      </w:r>
      <w:r>
        <w:rPr>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5EF75B49">
      <w:pPr>
        <w:adjustRightInd w:val="0"/>
        <w:snapToGrid w:val="0"/>
        <w:spacing w:line="336" w:lineRule="auto"/>
        <w:ind w:firstLine="632" w:firstLineChars="200"/>
        <w:rPr>
          <w:szCs w:val="32"/>
        </w:rPr>
      </w:pPr>
      <w:r>
        <w:rPr>
          <w:rFonts w:eastAsia="黑体"/>
          <w:szCs w:val="32"/>
        </w:rPr>
        <w:t>第六十</w:t>
      </w:r>
      <w:r>
        <w:rPr>
          <w:rFonts w:hint="eastAsia" w:eastAsia="黑体"/>
          <w:szCs w:val="32"/>
        </w:rPr>
        <w:t>三</w:t>
      </w:r>
      <w:r>
        <w:rPr>
          <w:rFonts w:eastAsia="黑体"/>
          <w:szCs w:val="32"/>
        </w:rPr>
        <w:t>条</w:t>
      </w:r>
      <w:r>
        <w:rPr>
          <w:szCs w:val="32"/>
        </w:rPr>
        <w:t xml:space="preserve">  学校建立健全信息网络管理制度。学校加强信息网络管理，严格执行有关校园网、国际互联网的使用和管理规定。</w:t>
      </w:r>
    </w:p>
    <w:p w14:paraId="069583F3">
      <w:pPr>
        <w:adjustRightInd w:val="0"/>
        <w:snapToGrid w:val="0"/>
        <w:spacing w:line="336" w:lineRule="auto"/>
        <w:ind w:firstLine="632" w:firstLineChars="200"/>
        <w:rPr>
          <w:szCs w:val="32"/>
        </w:rPr>
      </w:pPr>
      <w:r>
        <w:rPr>
          <w:rFonts w:eastAsia="黑体"/>
          <w:szCs w:val="32"/>
        </w:rPr>
        <w:t>第六十</w:t>
      </w:r>
      <w:r>
        <w:rPr>
          <w:rFonts w:hint="eastAsia" w:eastAsia="黑体"/>
          <w:szCs w:val="32"/>
        </w:rPr>
        <w:t>四</w:t>
      </w:r>
      <w:r>
        <w:rPr>
          <w:rFonts w:eastAsia="黑体"/>
          <w:szCs w:val="32"/>
        </w:rPr>
        <w:t>条</w:t>
      </w:r>
      <w:r>
        <w:rPr>
          <w:szCs w:val="32"/>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5743C33B">
      <w:pPr>
        <w:adjustRightInd w:val="0"/>
        <w:snapToGrid w:val="0"/>
        <w:spacing w:line="336" w:lineRule="auto"/>
        <w:ind w:firstLine="632" w:firstLineChars="200"/>
        <w:rPr>
          <w:szCs w:val="32"/>
        </w:rPr>
      </w:pPr>
      <w:r>
        <w:rPr>
          <w:szCs w:val="32"/>
        </w:rPr>
        <w:t>学校建立针对社会安全、公共卫生、自然灾害、事故灾难等突发事件的应急处置预案，细化预案操作细节。</w:t>
      </w:r>
    </w:p>
    <w:p w14:paraId="6351E3AE">
      <w:pPr>
        <w:adjustRightInd w:val="0"/>
        <w:snapToGrid w:val="0"/>
        <w:spacing w:line="336" w:lineRule="auto"/>
        <w:ind w:firstLine="632" w:firstLineChars="200"/>
        <w:rPr>
          <w:szCs w:val="32"/>
        </w:rPr>
      </w:pPr>
      <w:r>
        <w:rPr>
          <w:szCs w:val="32"/>
        </w:rPr>
        <w:t>学校按照国家有关规定投保学生意外伤害校方责任险。鼓励学生自愿参加人身意外伤害保险。发生校园意外伤害事故，立即启动相关应急预案，及时救助受伤害学生，并依法进行善后处理。</w:t>
      </w:r>
    </w:p>
    <w:p w14:paraId="77D348AA">
      <w:pPr>
        <w:adjustRightInd w:val="0"/>
        <w:snapToGrid w:val="0"/>
        <w:spacing w:line="336" w:lineRule="auto"/>
        <w:ind w:firstLine="632" w:firstLineChars="200"/>
        <w:rPr>
          <w:szCs w:val="32"/>
        </w:rPr>
      </w:pPr>
      <w:r>
        <w:rPr>
          <w:rFonts w:eastAsia="黑体"/>
          <w:szCs w:val="32"/>
        </w:rPr>
        <w:t>第六十</w:t>
      </w:r>
      <w:r>
        <w:rPr>
          <w:rFonts w:hint="eastAsia" w:eastAsia="黑体"/>
          <w:szCs w:val="32"/>
        </w:rPr>
        <w:t>五</w:t>
      </w:r>
      <w:r>
        <w:rPr>
          <w:rFonts w:eastAsia="黑体"/>
          <w:szCs w:val="32"/>
        </w:rPr>
        <w:t>条</w:t>
      </w:r>
      <w:r>
        <w:rPr>
          <w:szCs w:val="32"/>
        </w:rPr>
        <w:t xml:space="preserve">  学校建立健全法律顾问制度。学校聘请常年法律顾问，积极发挥法律顾问在学校处理法律事务工作中的作用，完善学校法律顾问聘用管理、考核评价机制。</w:t>
      </w:r>
    </w:p>
    <w:p w14:paraId="4D68024D">
      <w:pPr>
        <w:widowControl/>
        <w:adjustRightInd w:val="0"/>
        <w:snapToGrid w:val="0"/>
        <w:spacing w:line="336" w:lineRule="auto"/>
        <w:jc w:val="left"/>
        <w:rPr>
          <w:szCs w:val="32"/>
        </w:rPr>
      </w:pPr>
      <w:r>
        <w:rPr>
          <w:szCs w:val="32"/>
        </w:rPr>
        <w:t xml:space="preserve">    学校加强依法治校工作，完善治理体系。</w:t>
      </w:r>
      <w:r>
        <w:rPr>
          <w:szCs w:val="32"/>
          <w:lang w:bidi="ar"/>
        </w:rPr>
        <w:t>学校</w:t>
      </w:r>
      <w:r>
        <w:rPr>
          <w:szCs w:val="32"/>
        </w:rPr>
        <w:t>落实法治副校长制度，按照教育部《</w:t>
      </w:r>
      <w:r>
        <w:rPr>
          <w:szCs w:val="32"/>
          <w:lang w:bidi="ar"/>
        </w:rPr>
        <w:t>中小学法治副校长聘任与管理办法</w:t>
      </w:r>
      <w:r>
        <w:rPr>
          <w:szCs w:val="32"/>
        </w:rPr>
        <w:t>》做好</w:t>
      </w:r>
      <w:r>
        <w:rPr>
          <w:szCs w:val="32"/>
          <w:lang w:bidi="ar"/>
        </w:rPr>
        <w:t>法治副校长的聘任与管理，应当配备至少1名法治副校长，并主动联系、支持法治副校长做好相关工作。</w:t>
      </w:r>
    </w:p>
    <w:p w14:paraId="0019D1E8">
      <w:pPr>
        <w:adjustRightInd w:val="0"/>
        <w:snapToGrid w:val="0"/>
        <w:spacing w:line="336" w:lineRule="auto"/>
        <w:ind w:firstLine="632" w:firstLineChars="200"/>
        <w:rPr>
          <w:szCs w:val="32"/>
        </w:rPr>
      </w:pPr>
      <w:r>
        <w:rPr>
          <w:rFonts w:eastAsia="黑体"/>
          <w:szCs w:val="32"/>
        </w:rPr>
        <w:t>第六十</w:t>
      </w:r>
      <w:r>
        <w:rPr>
          <w:rFonts w:hint="eastAsia" w:eastAsia="黑体"/>
          <w:szCs w:val="32"/>
        </w:rPr>
        <w:t>六</w:t>
      </w:r>
      <w:r>
        <w:rPr>
          <w:rFonts w:eastAsia="黑体"/>
          <w:szCs w:val="32"/>
        </w:rPr>
        <w:t>条</w:t>
      </w:r>
      <w:r>
        <w:rPr>
          <w:szCs w:val="32"/>
        </w:rPr>
        <w:t xml:space="preserve">  学校切实发挥好协同育人主导作用，强化与家庭、社会密切沟通协作。通过建立家长委员会、开办家长学校、家长会等方式帮助家长树立正确的家庭教育观念，掌握科学的家庭教育方法，提高家长科学教育子女的水平。加强与社区沟通联系，依靠社区开展社会实践活动，为学生创造体验的机会。</w:t>
      </w:r>
    </w:p>
    <w:p w14:paraId="50CB4659">
      <w:pPr>
        <w:adjustRightInd w:val="0"/>
        <w:snapToGrid w:val="0"/>
        <w:spacing w:line="336" w:lineRule="auto"/>
        <w:ind w:firstLine="632" w:firstLineChars="200"/>
        <w:rPr>
          <w:szCs w:val="32"/>
        </w:rPr>
      </w:pPr>
      <w:r>
        <w:rPr>
          <w:rFonts w:eastAsia="黑体"/>
          <w:szCs w:val="32"/>
        </w:rPr>
        <w:t>第六十</w:t>
      </w:r>
      <w:r>
        <w:rPr>
          <w:rFonts w:hint="eastAsia" w:eastAsia="黑体"/>
          <w:szCs w:val="32"/>
        </w:rPr>
        <w:t>七</w:t>
      </w:r>
      <w:r>
        <w:rPr>
          <w:rFonts w:eastAsia="黑体"/>
          <w:szCs w:val="32"/>
        </w:rPr>
        <w:t>条　</w:t>
      </w:r>
      <w:r>
        <w:rPr>
          <w:szCs w:val="32"/>
        </w:rPr>
        <w:t>学校接受政府以及教育、登记管理和审计等管理部门的监督，接受社会、家长的监督，听取社会各界对学校工作的意见和建议。</w:t>
      </w:r>
    </w:p>
    <w:p w14:paraId="0B170AB0">
      <w:pPr>
        <w:adjustRightInd w:val="0"/>
        <w:snapToGrid w:val="0"/>
        <w:spacing w:line="336" w:lineRule="auto"/>
        <w:ind w:firstLine="632" w:firstLineChars="200"/>
        <w:rPr>
          <w:szCs w:val="32"/>
        </w:rPr>
      </w:pPr>
      <w:r>
        <w:rPr>
          <w:rFonts w:eastAsia="黑体"/>
          <w:szCs w:val="32"/>
        </w:rPr>
        <w:t>第六十</w:t>
      </w:r>
      <w:r>
        <w:rPr>
          <w:rFonts w:hint="eastAsia" w:eastAsia="黑体"/>
          <w:szCs w:val="32"/>
        </w:rPr>
        <w:t>八</w:t>
      </w:r>
      <w:r>
        <w:rPr>
          <w:rFonts w:eastAsia="黑体"/>
          <w:szCs w:val="32"/>
        </w:rPr>
        <w:t>条</w:t>
      </w:r>
      <w:r>
        <w:rPr>
          <w:szCs w:val="32"/>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362FBD38">
      <w:pPr>
        <w:adjustRightInd w:val="0"/>
        <w:snapToGrid w:val="0"/>
        <w:spacing w:line="336" w:lineRule="auto"/>
        <w:ind w:firstLine="632" w:firstLineChars="200"/>
        <w:rPr>
          <w:szCs w:val="32"/>
        </w:rPr>
      </w:pPr>
      <w:r>
        <w:rPr>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7F465A04">
      <w:pPr>
        <w:adjustRightInd w:val="0"/>
        <w:snapToGrid w:val="0"/>
        <w:spacing w:line="336" w:lineRule="auto"/>
        <w:ind w:firstLine="632" w:firstLineChars="200"/>
        <w:rPr>
          <w:szCs w:val="32"/>
        </w:rPr>
      </w:pPr>
      <w:r>
        <w:rPr>
          <w:rFonts w:eastAsia="黑体"/>
          <w:szCs w:val="32"/>
        </w:rPr>
        <w:t>第</w:t>
      </w:r>
      <w:r>
        <w:rPr>
          <w:rFonts w:hint="eastAsia" w:eastAsia="黑体"/>
          <w:szCs w:val="32"/>
        </w:rPr>
        <w:t>六十九</w:t>
      </w:r>
      <w:r>
        <w:rPr>
          <w:rFonts w:eastAsia="黑体"/>
          <w:szCs w:val="32"/>
        </w:rPr>
        <w:t>条</w:t>
      </w:r>
      <w:r>
        <w:rPr>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297D81C9">
      <w:pPr>
        <w:adjustRightInd w:val="0"/>
        <w:snapToGrid w:val="0"/>
        <w:spacing w:line="336" w:lineRule="auto"/>
        <w:ind w:firstLine="632" w:firstLineChars="200"/>
        <w:rPr>
          <w:szCs w:val="32"/>
        </w:rPr>
      </w:pPr>
      <w:r>
        <w:rPr>
          <w:szCs w:val="32"/>
        </w:rPr>
        <w:t>学校建立卫生室，负责师生的卫生保健工作。</w:t>
      </w:r>
    </w:p>
    <w:p w14:paraId="1119EC57">
      <w:pPr>
        <w:pStyle w:val="3"/>
        <w:adjustRightInd w:val="0"/>
        <w:snapToGrid w:val="0"/>
        <w:spacing w:line="336" w:lineRule="auto"/>
        <w:ind w:firstLine="632" w:firstLineChars="200"/>
        <w:rPr>
          <w:szCs w:val="32"/>
        </w:rPr>
      </w:pPr>
      <w:r>
        <w:rPr>
          <w:rFonts w:eastAsia="黑体"/>
          <w:szCs w:val="32"/>
        </w:rPr>
        <w:t>第七十条</w:t>
      </w:r>
      <w:r>
        <w:rPr>
          <w:szCs w:val="32"/>
        </w:rPr>
        <w:t xml:space="preserve">  学校劳动教育以劳动课、综合实践课、技能课、志愿服务、社区服务等形式进行。从学生实际情况、身心健康出发合理安排劳动项目。</w:t>
      </w:r>
    </w:p>
    <w:p w14:paraId="40D6D9EC">
      <w:pPr>
        <w:pStyle w:val="3"/>
        <w:adjustRightInd w:val="0"/>
        <w:snapToGrid w:val="0"/>
        <w:spacing w:line="336" w:lineRule="auto"/>
        <w:ind w:firstLine="632" w:firstLineChars="200"/>
        <w:rPr>
          <w:szCs w:val="32"/>
        </w:rPr>
      </w:pPr>
      <w:r>
        <w:rPr>
          <w:rFonts w:eastAsia="黑体"/>
          <w:szCs w:val="32"/>
        </w:rPr>
        <w:t>第七十</w:t>
      </w:r>
      <w:r>
        <w:rPr>
          <w:rFonts w:hint="eastAsia" w:eastAsia="黑体"/>
          <w:szCs w:val="32"/>
        </w:rPr>
        <w:t>一</w:t>
      </w:r>
      <w:r>
        <w:rPr>
          <w:rFonts w:eastAsia="黑体"/>
          <w:szCs w:val="32"/>
        </w:rPr>
        <w:t>条</w:t>
      </w:r>
      <w:r>
        <w:rPr>
          <w:szCs w:val="32"/>
        </w:rPr>
        <w:t xml:space="preserve">  学校艺术教育以</w:t>
      </w:r>
      <w:r>
        <w:rPr>
          <w:rFonts w:hint="eastAsia"/>
          <w:szCs w:val="32"/>
        </w:rPr>
        <w:t>艺术课与艺术实践活动相结合的方式</w:t>
      </w:r>
      <w:r>
        <w:rPr>
          <w:szCs w:val="32"/>
        </w:rPr>
        <w:t>进行。从学生实际情况、培养审美能力出发合理安排艺术</w:t>
      </w:r>
      <w:r>
        <w:rPr>
          <w:rFonts w:hint="eastAsia"/>
          <w:szCs w:val="32"/>
        </w:rPr>
        <w:t>活动</w:t>
      </w:r>
      <w:r>
        <w:rPr>
          <w:szCs w:val="32"/>
        </w:rPr>
        <w:t>。</w:t>
      </w:r>
      <w:r>
        <w:rPr>
          <w:rFonts w:hint="eastAsia" w:ascii="仿宋_GB2312" w:hAnsi="仿宋_GB2312" w:cs="仿宋_GB2312"/>
          <w:szCs w:val="32"/>
        </w:rPr>
        <w:t>学校依托体育、音乐、美术、信息等学科建设，全面实施“体艺2+2”，提升学生的综合素养。</w:t>
      </w:r>
    </w:p>
    <w:p w14:paraId="2BCAEC6A">
      <w:pPr>
        <w:pStyle w:val="3"/>
        <w:adjustRightInd w:val="0"/>
        <w:snapToGrid w:val="0"/>
        <w:spacing w:line="336" w:lineRule="auto"/>
        <w:ind w:firstLine="632" w:firstLineChars="200"/>
        <w:rPr>
          <w:szCs w:val="32"/>
        </w:rPr>
      </w:pPr>
      <w:r>
        <w:rPr>
          <w:rFonts w:eastAsia="黑体"/>
          <w:szCs w:val="32"/>
        </w:rPr>
        <w:t>第七十</w:t>
      </w:r>
      <w:r>
        <w:rPr>
          <w:rFonts w:hint="eastAsia" w:eastAsia="黑体"/>
          <w:szCs w:val="32"/>
        </w:rPr>
        <w:t>二</w:t>
      </w:r>
      <w:r>
        <w:rPr>
          <w:rFonts w:eastAsia="黑体"/>
          <w:szCs w:val="32"/>
        </w:rPr>
        <w:t>条</w:t>
      </w:r>
      <w:r>
        <w:rPr>
          <w:szCs w:val="32"/>
        </w:rPr>
        <w:t xml:space="preserve">  学校科技教育以</w:t>
      </w:r>
      <w:r>
        <w:rPr>
          <w:rFonts w:hint="eastAsia"/>
          <w:szCs w:val="32"/>
        </w:rPr>
        <w:t>艺术课与艺术实践活动相结合</w:t>
      </w:r>
      <w:r>
        <w:rPr>
          <w:szCs w:val="32"/>
        </w:rPr>
        <w:t>形式进行。从学生实际情况、培养学生</w:t>
      </w:r>
      <w:r>
        <w:rPr>
          <w:rFonts w:hint="eastAsia"/>
          <w:szCs w:val="32"/>
        </w:rPr>
        <w:t>审美能力</w:t>
      </w:r>
      <w:r>
        <w:rPr>
          <w:szCs w:val="32"/>
        </w:rPr>
        <w:t>出发合理安排科技项目。</w:t>
      </w:r>
    </w:p>
    <w:p w14:paraId="33BC3FF0">
      <w:pPr>
        <w:adjustRightInd w:val="0"/>
        <w:snapToGrid w:val="0"/>
        <w:spacing w:line="336" w:lineRule="auto"/>
        <w:ind w:firstLine="632" w:firstLineChars="200"/>
        <w:rPr>
          <w:szCs w:val="32"/>
          <w:lang w:val="en"/>
        </w:rPr>
      </w:pPr>
      <w:r>
        <w:rPr>
          <w:rFonts w:eastAsia="黑体"/>
          <w:szCs w:val="32"/>
        </w:rPr>
        <w:t>第七十</w:t>
      </w:r>
      <w:r>
        <w:rPr>
          <w:rFonts w:hint="eastAsia" w:eastAsia="黑体"/>
          <w:szCs w:val="32"/>
        </w:rPr>
        <w:t>三</w:t>
      </w:r>
      <w:r>
        <w:rPr>
          <w:rFonts w:eastAsia="黑体"/>
          <w:szCs w:val="32"/>
        </w:rPr>
        <w:t>条</w:t>
      </w:r>
      <w:r>
        <w:rPr>
          <w:szCs w:val="32"/>
        </w:rPr>
        <w:t xml:space="preserve">  学校贯彻《中小学心理健康教育指导纲要》《全面加强和改进新时代学生心理健康工作专项行动计划（2023—2025年）》，坚持健康第一的教育理念，建立</w:t>
      </w:r>
      <w:r>
        <w:rPr>
          <w:rFonts w:hint="eastAsia"/>
          <w:szCs w:val="32"/>
        </w:rPr>
        <w:t>健全</w:t>
      </w:r>
      <w:r>
        <w:rPr>
          <w:szCs w:val="32"/>
        </w:rPr>
        <w:t>相关工作机制，五育并举促进心理健康，将心理健康教育贯穿教育教学的全过程，着力构建健康教育、监测预警、咨询服务、干预处置“四位一体”的学生心理健康工作体系。</w:t>
      </w:r>
    </w:p>
    <w:p w14:paraId="1DEA8D00">
      <w:pPr>
        <w:pStyle w:val="3"/>
        <w:adjustRightInd w:val="0"/>
        <w:snapToGrid w:val="0"/>
        <w:spacing w:line="336" w:lineRule="auto"/>
        <w:ind w:firstLine="632" w:firstLineChars="200"/>
      </w:pPr>
    </w:p>
    <w:p w14:paraId="1125DA9F">
      <w:pPr>
        <w:tabs>
          <w:tab w:val="left" w:pos="1260"/>
        </w:tabs>
        <w:adjustRightInd w:val="0"/>
        <w:snapToGrid w:val="0"/>
        <w:spacing w:line="336" w:lineRule="auto"/>
        <w:jc w:val="center"/>
        <w:rPr>
          <w:rFonts w:eastAsia="黑体"/>
          <w:szCs w:val="32"/>
        </w:rPr>
      </w:pPr>
      <w:r>
        <w:rPr>
          <w:rFonts w:eastAsia="黑体"/>
          <w:szCs w:val="32"/>
        </w:rPr>
        <w:t>第八章  资产和财务的管理</w:t>
      </w:r>
    </w:p>
    <w:p w14:paraId="42EAD4FE">
      <w:pPr>
        <w:adjustRightInd w:val="0"/>
        <w:snapToGrid w:val="0"/>
        <w:spacing w:line="336" w:lineRule="auto"/>
        <w:ind w:firstLine="632" w:firstLineChars="200"/>
        <w:rPr>
          <w:szCs w:val="32"/>
        </w:rPr>
      </w:pPr>
      <w:r>
        <w:rPr>
          <w:rFonts w:eastAsia="黑体"/>
          <w:szCs w:val="32"/>
        </w:rPr>
        <w:t>第七十</w:t>
      </w:r>
      <w:r>
        <w:rPr>
          <w:rFonts w:hint="eastAsia" w:eastAsia="黑体"/>
          <w:szCs w:val="32"/>
        </w:rPr>
        <w:t>四</w:t>
      </w:r>
      <w:r>
        <w:rPr>
          <w:rFonts w:eastAsia="黑体"/>
          <w:szCs w:val="32"/>
        </w:rPr>
        <w:t>条</w:t>
      </w:r>
      <w:r>
        <w:rPr>
          <w:szCs w:val="32"/>
        </w:rPr>
        <w:t xml:space="preserve">  学校按有关规定做好日常维护、定期检查、及时修缮工作。</w:t>
      </w:r>
    </w:p>
    <w:p w14:paraId="3B668630">
      <w:pPr>
        <w:adjustRightInd w:val="0"/>
        <w:snapToGrid w:val="0"/>
        <w:spacing w:line="336" w:lineRule="auto"/>
        <w:ind w:firstLine="632" w:firstLineChars="200"/>
        <w:rPr>
          <w:szCs w:val="32"/>
        </w:rPr>
      </w:pPr>
      <w:r>
        <w:rPr>
          <w:szCs w:val="32"/>
        </w:rPr>
        <w:t>学校加强对图书</w:t>
      </w:r>
      <w:r>
        <w:rPr>
          <w:rFonts w:hint="eastAsia"/>
          <w:szCs w:val="32"/>
        </w:rPr>
        <w:t>室</w:t>
      </w:r>
      <w:r>
        <w:rPr>
          <w:szCs w:val="32"/>
        </w:rPr>
        <w:t>、实验室、机房等专业设施的管理，充分发挥其使用效益，防止闲置和浪费。</w:t>
      </w:r>
    </w:p>
    <w:p w14:paraId="127B44C5">
      <w:pPr>
        <w:adjustRightInd w:val="0"/>
        <w:snapToGrid w:val="0"/>
        <w:spacing w:line="336" w:lineRule="auto"/>
        <w:ind w:firstLine="632" w:firstLineChars="200"/>
        <w:rPr>
          <w:szCs w:val="32"/>
        </w:rPr>
      </w:pPr>
      <w:r>
        <w:rPr>
          <w:rFonts w:eastAsia="黑体"/>
          <w:szCs w:val="32"/>
        </w:rPr>
        <w:t>第七十</w:t>
      </w:r>
      <w:r>
        <w:rPr>
          <w:rFonts w:hint="eastAsia" w:eastAsia="黑体"/>
          <w:szCs w:val="32"/>
        </w:rPr>
        <w:t>五</w:t>
      </w:r>
      <w:r>
        <w:rPr>
          <w:rFonts w:eastAsia="黑体"/>
          <w:szCs w:val="32"/>
        </w:rPr>
        <w:t>条</w:t>
      </w:r>
      <w:r>
        <w:rPr>
          <w:szCs w:val="32"/>
        </w:rPr>
        <w:t xml:space="preserve">  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3C23AE26">
      <w:pPr>
        <w:adjustRightInd w:val="0"/>
        <w:snapToGrid w:val="0"/>
        <w:spacing w:line="336" w:lineRule="auto"/>
        <w:ind w:firstLine="632" w:firstLineChars="200"/>
        <w:rPr>
          <w:szCs w:val="32"/>
        </w:rPr>
      </w:pPr>
      <w:r>
        <w:rPr>
          <w:rFonts w:eastAsia="黑体"/>
          <w:szCs w:val="32"/>
        </w:rPr>
        <w:t>第七十</w:t>
      </w:r>
      <w:r>
        <w:rPr>
          <w:rFonts w:hint="eastAsia" w:eastAsia="黑体"/>
          <w:szCs w:val="32"/>
        </w:rPr>
        <w:t>六</w:t>
      </w:r>
      <w:r>
        <w:rPr>
          <w:rFonts w:eastAsia="黑体"/>
          <w:szCs w:val="32"/>
        </w:rPr>
        <w:t>条</w:t>
      </w:r>
      <w:r>
        <w:rPr>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4507BE96">
      <w:pPr>
        <w:adjustRightInd w:val="0"/>
        <w:snapToGrid w:val="0"/>
        <w:spacing w:line="336" w:lineRule="auto"/>
        <w:ind w:firstLine="632" w:firstLineChars="200"/>
        <w:rPr>
          <w:szCs w:val="32"/>
        </w:rPr>
      </w:pPr>
      <w:r>
        <w:rPr>
          <w:szCs w:val="32"/>
        </w:rPr>
        <w:t>实行校长任期及离任经济责任审计制度。</w:t>
      </w:r>
    </w:p>
    <w:p w14:paraId="059F71BA">
      <w:pPr>
        <w:adjustRightInd w:val="0"/>
        <w:snapToGrid w:val="0"/>
        <w:spacing w:line="336" w:lineRule="auto"/>
        <w:ind w:firstLine="632" w:firstLineChars="200"/>
        <w:rPr>
          <w:szCs w:val="32"/>
        </w:rPr>
      </w:pPr>
      <w:r>
        <w:rPr>
          <w:rFonts w:eastAsia="黑体"/>
          <w:szCs w:val="32"/>
        </w:rPr>
        <w:t>第七十</w:t>
      </w:r>
      <w:r>
        <w:rPr>
          <w:rFonts w:hint="eastAsia" w:eastAsia="黑体"/>
          <w:szCs w:val="32"/>
        </w:rPr>
        <w:t>七</w:t>
      </w:r>
      <w:r>
        <w:rPr>
          <w:rFonts w:eastAsia="黑体"/>
          <w:szCs w:val="32"/>
        </w:rPr>
        <w:t>条</w:t>
      </w:r>
      <w:r>
        <w:rPr>
          <w:szCs w:val="32"/>
        </w:rPr>
        <w:t xml:space="preserve">  学校严格执行收费政策，规范收费行为，按照规定项目和标准收费，各项收入实行收支两条线管理，向社会公布收费项目和经费收支情况，接受社会监督。</w:t>
      </w:r>
    </w:p>
    <w:p w14:paraId="5471436D">
      <w:pPr>
        <w:adjustRightInd w:val="0"/>
        <w:snapToGrid w:val="0"/>
        <w:spacing w:line="336" w:lineRule="auto"/>
        <w:ind w:firstLine="632" w:firstLineChars="200"/>
        <w:rPr>
          <w:szCs w:val="32"/>
        </w:rPr>
      </w:pPr>
      <w:r>
        <w:rPr>
          <w:rFonts w:eastAsia="黑体"/>
          <w:szCs w:val="32"/>
        </w:rPr>
        <w:t>第七十</w:t>
      </w:r>
      <w:r>
        <w:rPr>
          <w:rFonts w:hint="eastAsia" w:eastAsia="黑体"/>
          <w:szCs w:val="32"/>
        </w:rPr>
        <w:t>八</w:t>
      </w:r>
      <w:r>
        <w:rPr>
          <w:rFonts w:eastAsia="黑体"/>
          <w:szCs w:val="32"/>
        </w:rPr>
        <w:t>条</w:t>
      </w:r>
      <w:r>
        <w:rPr>
          <w:szCs w:val="32"/>
        </w:rPr>
        <w:t xml:space="preserve">  学校依法接受社会各界捐赠，建立健全受赠财产使用制度，加强受赠财产管理，公示使用情况，接受社会监督。</w:t>
      </w:r>
    </w:p>
    <w:p w14:paraId="407229AE">
      <w:pPr>
        <w:adjustRightInd w:val="0"/>
        <w:snapToGrid w:val="0"/>
        <w:spacing w:line="336" w:lineRule="auto"/>
        <w:ind w:firstLine="632" w:firstLineChars="200"/>
        <w:rPr>
          <w:szCs w:val="32"/>
        </w:rPr>
      </w:pPr>
      <w:r>
        <w:rPr>
          <w:rFonts w:eastAsia="黑体"/>
          <w:szCs w:val="32"/>
        </w:rPr>
        <w:t>第</w:t>
      </w:r>
      <w:r>
        <w:rPr>
          <w:rFonts w:hint="eastAsia" w:eastAsia="黑体"/>
          <w:szCs w:val="32"/>
        </w:rPr>
        <w:t>七十九</w:t>
      </w:r>
      <w:r>
        <w:rPr>
          <w:rFonts w:eastAsia="黑体"/>
          <w:szCs w:val="32"/>
        </w:rPr>
        <w:t>条</w:t>
      </w:r>
      <w:r>
        <w:rPr>
          <w:szCs w:val="32"/>
        </w:rPr>
        <w:t xml:space="preserve">  学校严格按《政府采购法》对基建、重大维修工程、货物和服务实行政府采购，加强财产保管和使用制度建设。</w:t>
      </w:r>
    </w:p>
    <w:p w14:paraId="5BC3AC41">
      <w:pPr>
        <w:adjustRightInd w:val="0"/>
        <w:snapToGrid w:val="0"/>
        <w:spacing w:line="336" w:lineRule="auto"/>
        <w:jc w:val="center"/>
        <w:rPr>
          <w:szCs w:val="32"/>
        </w:rPr>
      </w:pPr>
    </w:p>
    <w:p w14:paraId="4AECF4BF">
      <w:pPr>
        <w:tabs>
          <w:tab w:val="left" w:pos="1260"/>
        </w:tabs>
        <w:adjustRightInd w:val="0"/>
        <w:snapToGrid w:val="0"/>
        <w:spacing w:line="336" w:lineRule="auto"/>
        <w:jc w:val="center"/>
      </w:pPr>
      <w:r>
        <w:rPr>
          <w:rFonts w:eastAsia="黑体"/>
          <w:szCs w:val="32"/>
        </w:rPr>
        <w:t>第九章 信息公开</w:t>
      </w:r>
    </w:p>
    <w:p w14:paraId="6BFC5CAB">
      <w:pPr>
        <w:adjustRightInd w:val="0"/>
        <w:snapToGrid w:val="0"/>
        <w:spacing w:line="336" w:lineRule="auto"/>
        <w:ind w:firstLine="632" w:firstLineChars="200"/>
        <w:rPr>
          <w:szCs w:val="32"/>
        </w:rPr>
      </w:pPr>
      <w:r>
        <w:rPr>
          <w:rFonts w:eastAsia="黑体"/>
          <w:szCs w:val="32"/>
        </w:rPr>
        <w:t>第八十条</w:t>
      </w:r>
      <w:r>
        <w:rPr>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57D2947D">
      <w:pPr>
        <w:adjustRightInd w:val="0"/>
        <w:snapToGrid w:val="0"/>
        <w:spacing w:line="336" w:lineRule="auto"/>
        <w:ind w:firstLine="632" w:firstLineChars="200"/>
        <w:rPr>
          <w:szCs w:val="32"/>
        </w:rPr>
      </w:pPr>
      <w:r>
        <w:rPr>
          <w:rFonts w:eastAsia="黑体"/>
          <w:szCs w:val="32"/>
        </w:rPr>
        <w:t>第八十</w:t>
      </w:r>
      <w:r>
        <w:rPr>
          <w:rFonts w:hint="eastAsia" w:eastAsia="黑体"/>
          <w:szCs w:val="32"/>
        </w:rPr>
        <w:t>一</w:t>
      </w:r>
      <w:r>
        <w:rPr>
          <w:rFonts w:eastAsia="黑体"/>
          <w:szCs w:val="32"/>
        </w:rPr>
        <w:t>条</w:t>
      </w:r>
      <w:r>
        <w:rPr>
          <w:szCs w:val="32"/>
        </w:rPr>
        <w:t xml:space="preserve">  学校按照国家法律法规和事业单位登记管理机关的规定，真实、完整、及时地公开以下信息：</w:t>
      </w:r>
    </w:p>
    <w:p w14:paraId="097D6049">
      <w:pPr>
        <w:adjustRightInd w:val="0"/>
        <w:snapToGrid w:val="0"/>
        <w:spacing w:line="336" w:lineRule="auto"/>
        <w:ind w:firstLine="632" w:firstLineChars="200"/>
        <w:rPr>
          <w:szCs w:val="32"/>
        </w:rPr>
      </w:pPr>
      <w:r>
        <w:rPr>
          <w:szCs w:val="32"/>
        </w:rPr>
        <w:t>（一）学校党务、教学安排、文体活动等信息，教材教具、校服、</w:t>
      </w:r>
      <w:r>
        <w:rPr>
          <w:rFonts w:hint="eastAsia"/>
          <w:szCs w:val="32"/>
        </w:rPr>
        <w:t>配餐</w:t>
      </w:r>
      <w:r>
        <w:rPr>
          <w:szCs w:val="32"/>
        </w:rPr>
        <w:t>等服务收费标准；</w:t>
      </w:r>
    </w:p>
    <w:p w14:paraId="0A36D931">
      <w:pPr>
        <w:adjustRightInd w:val="0"/>
        <w:snapToGrid w:val="0"/>
        <w:spacing w:line="336" w:lineRule="auto"/>
        <w:ind w:firstLine="632" w:firstLineChars="200"/>
        <w:rPr>
          <w:szCs w:val="32"/>
        </w:rPr>
      </w:pPr>
      <w:r>
        <w:rPr>
          <w:szCs w:val="32"/>
        </w:rPr>
        <w:t xml:space="preserve"> （二）教学、文体设施的使用方法和注意事项应当在醒目位置标明；</w:t>
      </w:r>
    </w:p>
    <w:p w14:paraId="05E12D54">
      <w:pPr>
        <w:adjustRightInd w:val="0"/>
        <w:snapToGrid w:val="0"/>
        <w:spacing w:line="336" w:lineRule="auto"/>
        <w:ind w:firstLine="632" w:firstLineChars="200"/>
        <w:rPr>
          <w:szCs w:val="32"/>
        </w:rPr>
      </w:pPr>
      <w:r>
        <w:rPr>
          <w:szCs w:val="32"/>
        </w:rPr>
        <w:t>（三）对外服务收费项目和标准；</w:t>
      </w:r>
    </w:p>
    <w:p w14:paraId="0940A492">
      <w:pPr>
        <w:adjustRightInd w:val="0"/>
        <w:snapToGrid w:val="0"/>
        <w:spacing w:line="336" w:lineRule="auto"/>
        <w:ind w:firstLine="632" w:firstLineChars="200"/>
        <w:rPr>
          <w:szCs w:val="32"/>
        </w:rPr>
      </w:pPr>
      <w:r>
        <w:rPr>
          <w:szCs w:val="32"/>
        </w:rPr>
        <w:t>（四）</w:t>
      </w:r>
      <w:r>
        <w:rPr>
          <w:rFonts w:hint="eastAsia"/>
          <w:szCs w:val="32"/>
        </w:rPr>
        <w:t>学校</w:t>
      </w:r>
      <w:r>
        <w:rPr>
          <w:szCs w:val="32"/>
        </w:rPr>
        <w:t>年度报告应按时限要求向登记管理机关报送；</w:t>
      </w:r>
    </w:p>
    <w:p w14:paraId="3EF1224A">
      <w:pPr>
        <w:adjustRightInd w:val="0"/>
        <w:snapToGrid w:val="0"/>
        <w:spacing w:line="336" w:lineRule="auto"/>
        <w:ind w:firstLine="632" w:firstLineChars="200"/>
        <w:rPr>
          <w:szCs w:val="32"/>
        </w:rPr>
      </w:pPr>
      <w:r>
        <w:rPr>
          <w:szCs w:val="32"/>
        </w:rPr>
        <w:t>（五）按规定应当对外公布的其他事项。</w:t>
      </w:r>
    </w:p>
    <w:p w14:paraId="0AD57D8A">
      <w:pPr>
        <w:tabs>
          <w:tab w:val="left" w:pos="1260"/>
        </w:tabs>
        <w:adjustRightInd w:val="0"/>
        <w:snapToGrid w:val="0"/>
        <w:spacing w:line="336" w:lineRule="auto"/>
        <w:jc w:val="center"/>
        <w:rPr>
          <w:rFonts w:eastAsia="黑体"/>
          <w:szCs w:val="32"/>
        </w:rPr>
      </w:pPr>
    </w:p>
    <w:p w14:paraId="19E18D0A">
      <w:pPr>
        <w:tabs>
          <w:tab w:val="left" w:pos="1260"/>
        </w:tabs>
        <w:adjustRightInd w:val="0"/>
        <w:snapToGrid w:val="0"/>
        <w:spacing w:line="336" w:lineRule="auto"/>
        <w:jc w:val="center"/>
        <w:rPr>
          <w:szCs w:val="32"/>
        </w:rPr>
      </w:pPr>
      <w:r>
        <w:rPr>
          <w:rFonts w:eastAsia="黑体"/>
          <w:szCs w:val="32"/>
        </w:rPr>
        <w:t>第十章  终止和剩余资产处理</w:t>
      </w:r>
    </w:p>
    <w:p w14:paraId="45687E7D">
      <w:pPr>
        <w:adjustRightInd w:val="0"/>
        <w:snapToGrid w:val="0"/>
        <w:spacing w:line="336" w:lineRule="auto"/>
        <w:ind w:firstLine="632" w:firstLineChars="200"/>
        <w:rPr>
          <w:szCs w:val="32"/>
        </w:rPr>
      </w:pPr>
      <w:r>
        <w:rPr>
          <w:rFonts w:eastAsia="黑体"/>
          <w:szCs w:val="32"/>
        </w:rPr>
        <w:t>第八十</w:t>
      </w:r>
      <w:r>
        <w:rPr>
          <w:rFonts w:hint="eastAsia" w:eastAsia="黑体"/>
          <w:szCs w:val="32"/>
        </w:rPr>
        <w:t>二</w:t>
      </w:r>
      <w:r>
        <w:rPr>
          <w:rFonts w:eastAsia="黑体"/>
          <w:szCs w:val="32"/>
        </w:rPr>
        <w:t>条</w:t>
      </w:r>
      <w:r>
        <w:rPr>
          <w:szCs w:val="32"/>
        </w:rPr>
        <w:t xml:space="preserve">  学校有以下情形之一，应当终止运行：</w:t>
      </w:r>
    </w:p>
    <w:p w14:paraId="193AE57F">
      <w:pPr>
        <w:adjustRightInd w:val="0"/>
        <w:snapToGrid w:val="0"/>
        <w:spacing w:line="336" w:lineRule="auto"/>
        <w:ind w:firstLine="632" w:firstLineChars="200"/>
        <w:rPr>
          <w:szCs w:val="32"/>
        </w:rPr>
      </w:pPr>
      <w:r>
        <w:rPr>
          <w:szCs w:val="32"/>
        </w:rPr>
        <w:t>（一）经审批机关决定撤销；</w:t>
      </w:r>
    </w:p>
    <w:p w14:paraId="2E489AB7">
      <w:pPr>
        <w:adjustRightInd w:val="0"/>
        <w:snapToGrid w:val="0"/>
        <w:spacing w:line="336" w:lineRule="auto"/>
        <w:ind w:firstLine="632" w:firstLineChars="200"/>
        <w:rPr>
          <w:szCs w:val="32"/>
        </w:rPr>
      </w:pPr>
      <w:r>
        <w:rPr>
          <w:szCs w:val="32"/>
        </w:rPr>
        <w:t>（二）因合并、分立解散；</w:t>
      </w:r>
    </w:p>
    <w:p w14:paraId="1EFC31AB">
      <w:pPr>
        <w:adjustRightInd w:val="0"/>
        <w:snapToGrid w:val="0"/>
        <w:spacing w:line="336" w:lineRule="auto"/>
        <w:ind w:firstLine="632" w:firstLineChars="200"/>
        <w:rPr>
          <w:szCs w:val="32"/>
        </w:rPr>
      </w:pPr>
      <w:r>
        <w:rPr>
          <w:szCs w:val="32"/>
        </w:rPr>
        <w:t>（三）因其他原因依法应当终止的。</w:t>
      </w:r>
    </w:p>
    <w:p w14:paraId="19F29C33">
      <w:pPr>
        <w:adjustRightInd w:val="0"/>
        <w:snapToGrid w:val="0"/>
        <w:spacing w:line="336" w:lineRule="auto"/>
        <w:ind w:firstLine="632" w:firstLineChars="200"/>
        <w:rPr>
          <w:szCs w:val="32"/>
        </w:rPr>
      </w:pPr>
      <w:r>
        <w:rPr>
          <w:rFonts w:eastAsia="黑体"/>
          <w:szCs w:val="32"/>
        </w:rPr>
        <w:t>第八十</w:t>
      </w:r>
      <w:r>
        <w:rPr>
          <w:rFonts w:hint="eastAsia" w:eastAsia="黑体"/>
          <w:szCs w:val="32"/>
        </w:rPr>
        <w:t>三</w:t>
      </w:r>
      <w:r>
        <w:rPr>
          <w:rFonts w:eastAsia="黑体"/>
          <w:szCs w:val="32"/>
        </w:rPr>
        <w:t>条</w:t>
      </w:r>
      <w:r>
        <w:rPr>
          <w:szCs w:val="32"/>
        </w:rPr>
        <w:t xml:space="preserve">  学校在申请注销登记前，应在举办单位和有关</w:t>
      </w:r>
      <w:r>
        <w:rPr>
          <w:rFonts w:hint="eastAsia"/>
          <w:szCs w:val="32"/>
        </w:rPr>
        <w:t>机构</w:t>
      </w:r>
      <w:r>
        <w:rPr>
          <w:szCs w:val="32"/>
        </w:rPr>
        <w:t>的指导下，成立清算组织，开展清算工作。清算期间不开展清算以外的活动。</w:t>
      </w:r>
    </w:p>
    <w:p w14:paraId="71B90DD2">
      <w:pPr>
        <w:tabs>
          <w:tab w:val="left" w:pos="2700"/>
        </w:tabs>
        <w:adjustRightInd w:val="0"/>
        <w:snapToGrid w:val="0"/>
        <w:spacing w:line="336" w:lineRule="auto"/>
        <w:ind w:firstLine="632" w:firstLineChars="200"/>
        <w:rPr>
          <w:szCs w:val="32"/>
        </w:rPr>
      </w:pPr>
      <w:r>
        <w:rPr>
          <w:rFonts w:eastAsia="黑体"/>
          <w:szCs w:val="32"/>
        </w:rPr>
        <w:t>第八十</w:t>
      </w:r>
      <w:r>
        <w:rPr>
          <w:rFonts w:hint="eastAsia" w:eastAsia="黑体"/>
          <w:szCs w:val="32"/>
        </w:rPr>
        <w:t>四</w:t>
      </w:r>
      <w:r>
        <w:rPr>
          <w:rFonts w:eastAsia="黑体"/>
          <w:szCs w:val="32"/>
        </w:rPr>
        <w:t>条</w:t>
      </w:r>
      <w:r>
        <w:rPr>
          <w:szCs w:val="32"/>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47949BC2">
      <w:pPr>
        <w:adjustRightInd w:val="0"/>
        <w:snapToGrid w:val="0"/>
        <w:spacing w:line="336" w:lineRule="auto"/>
        <w:ind w:firstLine="632" w:firstLineChars="200"/>
        <w:rPr>
          <w:szCs w:val="32"/>
        </w:rPr>
      </w:pPr>
      <w:r>
        <w:rPr>
          <w:rFonts w:eastAsia="黑体"/>
          <w:szCs w:val="32"/>
        </w:rPr>
        <w:t>第八十</w:t>
      </w:r>
      <w:r>
        <w:rPr>
          <w:rFonts w:hint="eastAsia" w:eastAsia="黑体"/>
          <w:szCs w:val="32"/>
        </w:rPr>
        <w:t>五</w:t>
      </w:r>
      <w:r>
        <w:rPr>
          <w:rFonts w:eastAsia="黑体"/>
          <w:szCs w:val="32"/>
        </w:rPr>
        <w:t>条</w:t>
      </w:r>
      <w:r>
        <w:rPr>
          <w:szCs w:val="32"/>
        </w:rPr>
        <w:t xml:space="preserve">  学校终止后的剩余资产，在举办单位和财政、国有资产管理等部门的监督下，按照有关法律法规和章程进行处置。</w:t>
      </w:r>
    </w:p>
    <w:p w14:paraId="19450C93">
      <w:pPr>
        <w:adjustRightInd w:val="0"/>
        <w:snapToGrid w:val="0"/>
        <w:spacing w:line="336" w:lineRule="auto"/>
        <w:ind w:firstLine="632" w:firstLineChars="200"/>
        <w:rPr>
          <w:szCs w:val="32"/>
        </w:rPr>
      </w:pPr>
    </w:p>
    <w:p w14:paraId="485D2FE9">
      <w:pPr>
        <w:adjustRightInd w:val="0"/>
        <w:snapToGrid w:val="0"/>
        <w:spacing w:line="336" w:lineRule="auto"/>
        <w:jc w:val="center"/>
      </w:pPr>
      <w:r>
        <w:rPr>
          <w:rFonts w:eastAsia="黑体"/>
          <w:szCs w:val="32"/>
        </w:rPr>
        <w:t>第十一章  章程修改</w:t>
      </w:r>
    </w:p>
    <w:p w14:paraId="4D5920B2">
      <w:pPr>
        <w:adjustRightInd w:val="0"/>
        <w:snapToGrid w:val="0"/>
        <w:spacing w:line="336" w:lineRule="auto"/>
        <w:ind w:firstLine="632" w:firstLineChars="200"/>
        <w:rPr>
          <w:szCs w:val="32"/>
        </w:rPr>
      </w:pPr>
      <w:r>
        <w:rPr>
          <w:rFonts w:eastAsia="黑体"/>
          <w:szCs w:val="32"/>
        </w:rPr>
        <w:t>第八十</w:t>
      </w:r>
      <w:r>
        <w:rPr>
          <w:rFonts w:hint="eastAsia" w:eastAsia="黑体"/>
          <w:szCs w:val="32"/>
        </w:rPr>
        <w:t>六</w:t>
      </w:r>
      <w:r>
        <w:rPr>
          <w:rFonts w:eastAsia="黑体"/>
          <w:szCs w:val="32"/>
        </w:rPr>
        <w:t>条</w:t>
      </w:r>
      <w:r>
        <w:rPr>
          <w:szCs w:val="32"/>
        </w:rPr>
        <w:t xml:space="preserve">  学校有下列情形之一，应当修改章程：</w:t>
      </w:r>
    </w:p>
    <w:p w14:paraId="5093592F">
      <w:pPr>
        <w:tabs>
          <w:tab w:val="left" w:pos="2700"/>
        </w:tabs>
        <w:adjustRightInd w:val="0"/>
        <w:snapToGrid w:val="0"/>
        <w:spacing w:line="336" w:lineRule="auto"/>
        <w:ind w:firstLine="632" w:firstLineChars="200"/>
        <w:rPr>
          <w:szCs w:val="32"/>
        </w:rPr>
      </w:pPr>
      <w:r>
        <w:rPr>
          <w:szCs w:val="32"/>
        </w:rPr>
        <w:t>（一）章程规定的事项与修改后的国家法律、行政法规的规定不符的；</w:t>
      </w:r>
    </w:p>
    <w:p w14:paraId="159B3B14">
      <w:pPr>
        <w:tabs>
          <w:tab w:val="left" w:pos="2700"/>
        </w:tabs>
        <w:adjustRightInd w:val="0"/>
        <w:snapToGrid w:val="0"/>
        <w:spacing w:line="336" w:lineRule="auto"/>
        <w:ind w:firstLine="632" w:firstLineChars="200"/>
        <w:rPr>
          <w:szCs w:val="32"/>
        </w:rPr>
      </w:pPr>
      <w:r>
        <w:rPr>
          <w:szCs w:val="32"/>
        </w:rPr>
        <w:t>（二）章程内容与实际情况不符的；</w:t>
      </w:r>
    </w:p>
    <w:p w14:paraId="6A209E62">
      <w:pPr>
        <w:adjustRightInd w:val="0"/>
        <w:snapToGrid w:val="0"/>
        <w:spacing w:line="336" w:lineRule="auto"/>
        <w:ind w:firstLine="632" w:firstLineChars="200"/>
        <w:rPr>
          <w:szCs w:val="32"/>
        </w:rPr>
      </w:pPr>
      <w:r>
        <w:rPr>
          <w:szCs w:val="32"/>
        </w:rPr>
        <w:t>（三）学校发生分立、合并时；</w:t>
      </w:r>
    </w:p>
    <w:p w14:paraId="60603BAD">
      <w:pPr>
        <w:tabs>
          <w:tab w:val="left" w:pos="2700"/>
        </w:tabs>
        <w:adjustRightInd w:val="0"/>
        <w:snapToGrid w:val="0"/>
        <w:spacing w:line="336" w:lineRule="auto"/>
        <w:ind w:firstLine="632" w:firstLineChars="200"/>
        <w:rPr>
          <w:szCs w:val="32"/>
        </w:rPr>
      </w:pPr>
      <w:r>
        <w:rPr>
          <w:szCs w:val="32"/>
        </w:rPr>
        <w:t>（四）应当修改章程的其他情形。</w:t>
      </w:r>
    </w:p>
    <w:p w14:paraId="0F860459">
      <w:pPr>
        <w:tabs>
          <w:tab w:val="left" w:pos="2700"/>
        </w:tabs>
        <w:adjustRightInd w:val="0"/>
        <w:snapToGrid w:val="0"/>
        <w:spacing w:line="336" w:lineRule="auto"/>
        <w:ind w:firstLine="632" w:firstLineChars="200"/>
        <w:rPr>
          <w:rFonts w:ascii="仿宋_GB2312" w:hAnsi="仿宋_GB2312" w:cs="仿宋_GB2312"/>
          <w:szCs w:val="32"/>
        </w:rPr>
      </w:pPr>
      <w:r>
        <w:rPr>
          <w:rFonts w:eastAsia="黑体"/>
          <w:szCs w:val="32"/>
        </w:rPr>
        <w:t>第八十</w:t>
      </w:r>
      <w:r>
        <w:rPr>
          <w:rFonts w:hint="eastAsia" w:eastAsia="黑体"/>
          <w:szCs w:val="32"/>
        </w:rPr>
        <w:t>七</w:t>
      </w:r>
      <w:r>
        <w:rPr>
          <w:rFonts w:eastAsia="黑体"/>
          <w:szCs w:val="32"/>
        </w:rPr>
        <w:t>条</w:t>
      </w:r>
      <w:r>
        <w:rPr>
          <w:szCs w:val="32"/>
        </w:rPr>
        <w:t xml:space="preserve">  学校章程的修订，由学校决策机构审议通过，经举办单位审查同意，报市事业单位登记管理局备案</w:t>
      </w:r>
      <w:r>
        <w:rPr>
          <w:rFonts w:hint="eastAsia"/>
          <w:szCs w:val="32"/>
        </w:rPr>
        <w:t>，</w:t>
      </w:r>
      <w:r>
        <w:rPr>
          <w:rFonts w:hint="eastAsia" w:ascii="仿宋_GB2312" w:hAnsi="仿宋_GB2312" w:cs="仿宋_GB2312"/>
          <w:szCs w:val="32"/>
        </w:rPr>
        <w:t>并应自市事业单位登记管理局同意备案之日起10日内在广东省事业单位登记管理网、本单位网站（举办单位网站）上公示章程。</w:t>
      </w:r>
    </w:p>
    <w:p w14:paraId="76C78FB7">
      <w:pPr>
        <w:adjustRightInd w:val="0"/>
        <w:snapToGrid w:val="0"/>
        <w:spacing w:line="336" w:lineRule="auto"/>
        <w:ind w:firstLine="632" w:firstLineChars="200"/>
        <w:rPr>
          <w:szCs w:val="32"/>
        </w:rPr>
      </w:pPr>
      <w:r>
        <w:rPr>
          <w:szCs w:val="32"/>
        </w:rPr>
        <w:t>涉及事业单位法人登记事项的，须向市事业单位登记管理局申请变更登记。</w:t>
      </w:r>
    </w:p>
    <w:p w14:paraId="55D0C2F2">
      <w:pPr>
        <w:pStyle w:val="3"/>
        <w:adjustRightInd w:val="0"/>
        <w:snapToGrid w:val="0"/>
        <w:spacing w:line="336" w:lineRule="auto"/>
        <w:rPr>
          <w:szCs w:val="32"/>
        </w:rPr>
      </w:pPr>
    </w:p>
    <w:p w14:paraId="49AD8B70">
      <w:pPr>
        <w:adjustRightInd w:val="0"/>
        <w:snapToGrid w:val="0"/>
        <w:spacing w:line="336" w:lineRule="auto"/>
        <w:jc w:val="center"/>
      </w:pPr>
      <w:r>
        <w:rPr>
          <w:rFonts w:eastAsia="黑体"/>
          <w:szCs w:val="32"/>
        </w:rPr>
        <w:t>第十二章 附  则</w:t>
      </w:r>
    </w:p>
    <w:p w14:paraId="42BA12EE">
      <w:pPr>
        <w:adjustRightInd w:val="0"/>
        <w:snapToGrid w:val="0"/>
        <w:spacing w:line="336" w:lineRule="auto"/>
        <w:ind w:firstLine="632" w:firstLineChars="200"/>
        <w:rPr>
          <w:szCs w:val="32"/>
        </w:rPr>
      </w:pPr>
      <w:r>
        <w:rPr>
          <w:rFonts w:eastAsia="黑体"/>
          <w:szCs w:val="32"/>
        </w:rPr>
        <w:t>第八十</w:t>
      </w:r>
      <w:r>
        <w:rPr>
          <w:rFonts w:hint="eastAsia" w:eastAsia="黑体"/>
          <w:szCs w:val="32"/>
        </w:rPr>
        <w:t>八</w:t>
      </w:r>
      <w:r>
        <w:rPr>
          <w:rFonts w:eastAsia="黑体"/>
          <w:szCs w:val="32"/>
        </w:rPr>
        <w:t>条</w:t>
      </w:r>
      <w:r>
        <w:rPr>
          <w:szCs w:val="32"/>
        </w:rPr>
        <w:t xml:space="preserve">  本章程于</w:t>
      </w:r>
      <w:r>
        <w:rPr>
          <w:rFonts w:hint="eastAsia"/>
          <w:szCs w:val="32"/>
        </w:rPr>
        <w:t>2024</w:t>
      </w:r>
      <w:r>
        <w:rPr>
          <w:szCs w:val="32"/>
        </w:rPr>
        <w:t>年</w:t>
      </w:r>
      <w:r>
        <w:rPr>
          <w:rFonts w:hint="eastAsia"/>
          <w:szCs w:val="32"/>
        </w:rPr>
        <w:t>6</w:t>
      </w:r>
      <w:r>
        <w:rPr>
          <w:szCs w:val="32"/>
        </w:rPr>
        <w:t>月</w:t>
      </w:r>
      <w:r>
        <w:rPr>
          <w:rFonts w:hint="eastAsia"/>
          <w:szCs w:val="32"/>
        </w:rPr>
        <w:t>21</w:t>
      </w:r>
      <w:r>
        <w:rPr>
          <w:szCs w:val="32"/>
        </w:rPr>
        <w:t>日经</w:t>
      </w:r>
      <w:r>
        <w:rPr>
          <w:rFonts w:hint="eastAsia"/>
          <w:szCs w:val="32"/>
        </w:rPr>
        <w:t>教职工大会审议，校长办公会审核，党支部会议审定通过。</w:t>
      </w:r>
    </w:p>
    <w:p w14:paraId="5EE6A3D5">
      <w:pPr>
        <w:adjustRightInd w:val="0"/>
        <w:snapToGrid w:val="0"/>
        <w:spacing w:line="336" w:lineRule="auto"/>
        <w:ind w:firstLine="632" w:firstLineChars="200"/>
        <w:rPr>
          <w:szCs w:val="32"/>
        </w:rPr>
      </w:pPr>
      <w:r>
        <w:rPr>
          <w:rFonts w:eastAsia="黑体"/>
          <w:szCs w:val="32"/>
        </w:rPr>
        <w:t>第</w:t>
      </w:r>
      <w:r>
        <w:rPr>
          <w:rFonts w:hint="eastAsia" w:eastAsia="黑体"/>
          <w:szCs w:val="32"/>
        </w:rPr>
        <w:t>八十九</w:t>
      </w:r>
      <w:r>
        <w:rPr>
          <w:rFonts w:eastAsia="黑体"/>
          <w:szCs w:val="32"/>
        </w:rPr>
        <w:t>条</w:t>
      </w:r>
      <w:r>
        <w:rPr>
          <w:szCs w:val="32"/>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40A19B41">
      <w:pPr>
        <w:adjustRightInd w:val="0"/>
        <w:snapToGrid w:val="0"/>
        <w:spacing w:line="336" w:lineRule="auto"/>
        <w:ind w:firstLine="632" w:firstLineChars="200"/>
        <w:rPr>
          <w:szCs w:val="32"/>
        </w:rPr>
      </w:pPr>
      <w:r>
        <w:rPr>
          <w:rFonts w:eastAsia="黑体"/>
          <w:szCs w:val="32"/>
        </w:rPr>
        <w:t>第九十条</w:t>
      </w:r>
      <w:r>
        <w:rPr>
          <w:szCs w:val="32"/>
        </w:rPr>
        <w:t xml:space="preserve">  本章程解释权属于</w:t>
      </w:r>
      <w:r>
        <w:rPr>
          <w:rFonts w:hint="eastAsia"/>
          <w:szCs w:val="32"/>
          <w:lang w:val="en-US" w:eastAsia="zh-CN"/>
        </w:rPr>
        <w:t>中国共产党中山市黄圃镇横档小学</w:t>
      </w:r>
      <w:r>
        <w:rPr>
          <w:rFonts w:hint="eastAsia"/>
          <w:szCs w:val="32"/>
        </w:rPr>
        <w:t>支部</w:t>
      </w:r>
      <w:r>
        <w:rPr>
          <w:rFonts w:hint="eastAsia"/>
          <w:szCs w:val="32"/>
          <w:lang w:val="en-US" w:eastAsia="zh-CN"/>
        </w:rPr>
        <w:t>委员</w:t>
      </w:r>
      <w:r>
        <w:rPr>
          <w:rFonts w:hint="eastAsia"/>
          <w:color w:val="auto"/>
          <w:szCs w:val="32"/>
          <w:lang w:val="en-US" w:eastAsia="zh-CN"/>
        </w:rPr>
        <w:t>会会议</w:t>
      </w:r>
      <w:r>
        <w:rPr>
          <w:szCs w:val="32"/>
        </w:rPr>
        <w:t>。</w:t>
      </w:r>
    </w:p>
    <w:p w14:paraId="0EACACCA">
      <w:pPr>
        <w:adjustRightInd w:val="0"/>
        <w:snapToGrid w:val="0"/>
        <w:spacing w:line="336" w:lineRule="auto"/>
        <w:ind w:firstLine="632" w:firstLineChars="200"/>
        <w:rPr>
          <w:szCs w:val="32"/>
        </w:rPr>
      </w:pPr>
      <w:r>
        <w:rPr>
          <w:rFonts w:eastAsia="黑体"/>
          <w:szCs w:val="32"/>
        </w:rPr>
        <w:t>第九十</w:t>
      </w:r>
      <w:r>
        <w:rPr>
          <w:rFonts w:hint="eastAsia" w:eastAsia="黑体"/>
          <w:szCs w:val="32"/>
        </w:rPr>
        <w:t>一</w:t>
      </w:r>
      <w:r>
        <w:rPr>
          <w:rFonts w:eastAsia="黑体"/>
          <w:szCs w:val="32"/>
        </w:rPr>
        <w:t>条</w:t>
      </w:r>
      <w:r>
        <w:rPr>
          <w:szCs w:val="32"/>
        </w:rPr>
        <w:t xml:space="preserve">  本章程自</w:t>
      </w:r>
      <w:r>
        <w:rPr>
          <w:rFonts w:hint="eastAsia"/>
          <w:szCs w:val="32"/>
          <w:lang w:val="en-US" w:eastAsia="zh-CN"/>
        </w:rPr>
        <w:t>2026</w:t>
      </w:r>
      <w:r>
        <w:rPr>
          <w:szCs w:val="32"/>
        </w:rPr>
        <w:t>年</w:t>
      </w:r>
      <w:r>
        <w:rPr>
          <w:rFonts w:hint="eastAsia"/>
          <w:szCs w:val="32"/>
          <w:lang w:val="en-US" w:eastAsia="zh-CN"/>
        </w:rPr>
        <w:t>1</w:t>
      </w:r>
      <w:r>
        <w:rPr>
          <w:szCs w:val="32"/>
        </w:rPr>
        <w:t>月</w:t>
      </w:r>
      <w:r>
        <w:rPr>
          <w:rFonts w:hint="eastAsia"/>
          <w:szCs w:val="32"/>
          <w:lang w:val="en-US" w:eastAsia="zh-CN"/>
        </w:rPr>
        <w:t>15</w:t>
      </w:r>
      <w:r>
        <w:rPr>
          <w:szCs w:val="32"/>
        </w:rPr>
        <w:t>日生效。</w:t>
      </w:r>
    </w:p>
    <w:p w14:paraId="6006A265">
      <w:pPr>
        <w:adjustRightInd w:val="0"/>
        <w:snapToGrid w:val="0"/>
        <w:spacing w:line="336" w:lineRule="auto"/>
        <w:ind w:firstLine="316" w:firstLineChars="100"/>
        <w:rPr>
          <w:szCs w:val="32"/>
        </w:rPr>
      </w:pPr>
    </w:p>
    <w:p w14:paraId="1D23C102">
      <w:pPr>
        <w:adjustRightInd w:val="0"/>
        <w:snapToGrid w:val="0"/>
        <w:spacing w:line="336" w:lineRule="auto"/>
        <w:ind w:firstLine="316" w:firstLineChars="100"/>
        <w:rPr>
          <w:szCs w:val="32"/>
        </w:rPr>
      </w:pPr>
    </w:p>
    <w:p w14:paraId="2D7AEF43">
      <w:pPr>
        <w:adjustRightInd w:val="0"/>
        <w:snapToGrid w:val="0"/>
        <w:spacing w:line="336" w:lineRule="auto"/>
        <w:ind w:firstLine="316" w:firstLineChars="100"/>
        <w:rPr>
          <w:szCs w:val="32"/>
        </w:rPr>
      </w:pPr>
    </w:p>
    <w:p w14:paraId="205D13A2">
      <w:pPr>
        <w:tabs>
          <w:tab w:val="left" w:pos="6600"/>
        </w:tabs>
        <w:adjustRightInd w:val="0"/>
        <w:snapToGrid w:val="0"/>
        <w:spacing w:line="336" w:lineRule="auto"/>
        <w:ind w:firstLine="1264" w:firstLineChars="400"/>
      </w:pPr>
    </w:p>
    <w:sectPr>
      <w:footerReference r:id="rId3" w:type="default"/>
      <w:pgSz w:w="11906" w:h="16838"/>
      <w:pgMar w:top="2041" w:right="1531" w:bottom="2041" w:left="1531" w:header="851" w:footer="1531" w:gutter="0"/>
      <w:pgNumType w:start="1"/>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ECBB3">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3EF705">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24</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63EF705">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24</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58"/>
  <w:drawingGridVerticalSpacing w:val="290"/>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Mzk4MGI0MDQ3ZDQ0YjFhNWJiYTczZGU0N2YwMGU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90501"/>
    <w:rsid w:val="002A27D5"/>
    <w:rsid w:val="002A2A3B"/>
    <w:rsid w:val="002A65EA"/>
    <w:rsid w:val="002B0606"/>
    <w:rsid w:val="002B5679"/>
    <w:rsid w:val="002C16AE"/>
    <w:rsid w:val="002C28AC"/>
    <w:rsid w:val="002C5435"/>
    <w:rsid w:val="002C6C45"/>
    <w:rsid w:val="002C7DA6"/>
    <w:rsid w:val="002D08B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17F9"/>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2737C"/>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36DF2"/>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23D4B1E"/>
    <w:rsid w:val="03F941A8"/>
    <w:rsid w:val="04F93276"/>
    <w:rsid w:val="08626294"/>
    <w:rsid w:val="09FB4855"/>
    <w:rsid w:val="0A9160C1"/>
    <w:rsid w:val="0FF3056A"/>
    <w:rsid w:val="11413581"/>
    <w:rsid w:val="12477722"/>
    <w:rsid w:val="138C33BF"/>
    <w:rsid w:val="14E3239E"/>
    <w:rsid w:val="156C6520"/>
    <w:rsid w:val="15E7E982"/>
    <w:rsid w:val="165B4EA8"/>
    <w:rsid w:val="192F29D4"/>
    <w:rsid w:val="19D47E23"/>
    <w:rsid w:val="1E461F38"/>
    <w:rsid w:val="1E830115"/>
    <w:rsid w:val="1F74B387"/>
    <w:rsid w:val="20F63373"/>
    <w:rsid w:val="21702ABC"/>
    <w:rsid w:val="256F729C"/>
    <w:rsid w:val="26EB085E"/>
    <w:rsid w:val="27E15237"/>
    <w:rsid w:val="29644D23"/>
    <w:rsid w:val="2B283FCC"/>
    <w:rsid w:val="2C7DD82E"/>
    <w:rsid w:val="2D89068C"/>
    <w:rsid w:val="2DFB1E07"/>
    <w:rsid w:val="2E1F1A88"/>
    <w:rsid w:val="2FB365D5"/>
    <w:rsid w:val="31705666"/>
    <w:rsid w:val="358E48A6"/>
    <w:rsid w:val="37FFE595"/>
    <w:rsid w:val="39F7284A"/>
    <w:rsid w:val="3A7AE7F9"/>
    <w:rsid w:val="3C1B6BAD"/>
    <w:rsid w:val="3C5F2746"/>
    <w:rsid w:val="3CEA3835"/>
    <w:rsid w:val="3DF75F38"/>
    <w:rsid w:val="3ED3ACF0"/>
    <w:rsid w:val="3ED600B4"/>
    <w:rsid w:val="3F977A74"/>
    <w:rsid w:val="419479EE"/>
    <w:rsid w:val="439E3D7D"/>
    <w:rsid w:val="446E0E4E"/>
    <w:rsid w:val="45AE3085"/>
    <w:rsid w:val="462D4020"/>
    <w:rsid w:val="471F0A14"/>
    <w:rsid w:val="499A3829"/>
    <w:rsid w:val="4B8B468B"/>
    <w:rsid w:val="4B8F7333"/>
    <w:rsid w:val="4D254434"/>
    <w:rsid w:val="4DBF4BFF"/>
    <w:rsid w:val="4E2923A1"/>
    <w:rsid w:val="4E764DCC"/>
    <w:rsid w:val="4EBD0A21"/>
    <w:rsid w:val="4FB65920"/>
    <w:rsid w:val="4FBA3B21"/>
    <w:rsid w:val="51172168"/>
    <w:rsid w:val="51B3099E"/>
    <w:rsid w:val="547E1BEA"/>
    <w:rsid w:val="55B34F83"/>
    <w:rsid w:val="562C6EBD"/>
    <w:rsid w:val="568948A5"/>
    <w:rsid w:val="56942C7C"/>
    <w:rsid w:val="56FF9C46"/>
    <w:rsid w:val="57177CFD"/>
    <w:rsid w:val="57F76441"/>
    <w:rsid w:val="597B2F87"/>
    <w:rsid w:val="5A1443D8"/>
    <w:rsid w:val="5A5F67E8"/>
    <w:rsid w:val="5AB5ADC0"/>
    <w:rsid w:val="5CA30F52"/>
    <w:rsid w:val="5DF68CAE"/>
    <w:rsid w:val="5DFE27D8"/>
    <w:rsid w:val="5ECC810D"/>
    <w:rsid w:val="5EFF0207"/>
    <w:rsid w:val="5EFF17DB"/>
    <w:rsid w:val="5F39B7BE"/>
    <w:rsid w:val="5FA3768F"/>
    <w:rsid w:val="6172315F"/>
    <w:rsid w:val="652DA582"/>
    <w:rsid w:val="652FEC74"/>
    <w:rsid w:val="65EF6C02"/>
    <w:rsid w:val="67065F65"/>
    <w:rsid w:val="6865711B"/>
    <w:rsid w:val="68BA0277"/>
    <w:rsid w:val="6A485953"/>
    <w:rsid w:val="6A7D543E"/>
    <w:rsid w:val="6C2B0965"/>
    <w:rsid w:val="6D7F2E64"/>
    <w:rsid w:val="703F57B5"/>
    <w:rsid w:val="74FB02A5"/>
    <w:rsid w:val="765C6162"/>
    <w:rsid w:val="77C875A5"/>
    <w:rsid w:val="77EB3B64"/>
    <w:rsid w:val="77EFBBD7"/>
    <w:rsid w:val="787B6E7E"/>
    <w:rsid w:val="78E75092"/>
    <w:rsid w:val="78FC4D98"/>
    <w:rsid w:val="795A206F"/>
    <w:rsid w:val="79A71AA4"/>
    <w:rsid w:val="7BBFDE98"/>
    <w:rsid w:val="7CE67E9E"/>
    <w:rsid w:val="7DC78FEB"/>
    <w:rsid w:val="7DDE20EE"/>
    <w:rsid w:val="7DE3BB0D"/>
    <w:rsid w:val="7DF71EED"/>
    <w:rsid w:val="7DFE0675"/>
    <w:rsid w:val="7DFFF79E"/>
    <w:rsid w:val="7E3E6A06"/>
    <w:rsid w:val="7ECDF001"/>
    <w:rsid w:val="7EF670C1"/>
    <w:rsid w:val="7EFDF117"/>
    <w:rsid w:val="7EFFB92C"/>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cs="Arial"/>
      <w:sz w:val="24"/>
    </w:rPr>
  </w:style>
  <w:style w:type="paragraph" w:styleId="3">
    <w:name w:val="Body Text"/>
    <w:basedOn w:val="1"/>
    <w:link w:val="10"/>
    <w:qFormat/>
    <w:uiPriority w:val="0"/>
  </w:style>
  <w:style w:type="paragraph" w:styleId="4">
    <w:name w:val="footer"/>
    <w:basedOn w:val="1"/>
    <w:link w:val="11"/>
    <w:qFormat/>
    <w:uiPriority w:val="0"/>
    <w:pPr>
      <w:tabs>
        <w:tab w:val="center" w:pos="4153"/>
        <w:tab w:val="right" w:pos="8306"/>
      </w:tabs>
      <w:snapToGrid w:val="0"/>
      <w:jc w:val="left"/>
    </w:pPr>
    <w:rPr>
      <w:sz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paragraph" w:customStyle="1" w:styleId="9">
    <w:name w:val="正文1"/>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10">
    <w:name w:val="正文文本 字符"/>
    <w:basedOn w:val="7"/>
    <w:link w:val="3"/>
    <w:qFormat/>
    <w:uiPriority w:val="0"/>
    <w:rPr>
      <w:rFonts w:ascii="Times New Roman" w:hAnsi="Times New Roman" w:eastAsia="仿宋_GB2312" w:cs="Times New Roman"/>
      <w:sz w:val="32"/>
      <w:szCs w:val="24"/>
    </w:rPr>
  </w:style>
  <w:style w:type="character" w:customStyle="1" w:styleId="11">
    <w:name w:val="页脚 字符"/>
    <w:basedOn w:val="7"/>
    <w:link w:val="4"/>
    <w:qFormat/>
    <w:uiPriority w:val="0"/>
    <w:rPr>
      <w:rFonts w:ascii="Times New Roman" w:hAnsi="Times New Roman" w:eastAsia="仿宋_GB2312" w:cs="Times New Roman"/>
      <w:sz w:val="18"/>
      <w:szCs w:val="24"/>
    </w:rPr>
  </w:style>
  <w:style w:type="character" w:customStyle="1" w:styleId="12">
    <w:name w:val="页眉 字符"/>
    <w:basedOn w:val="7"/>
    <w:link w:val="5"/>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10725</Words>
  <Characters>10749</Characters>
  <Lines>80</Lines>
  <Paragraphs>22</Paragraphs>
  <TotalTime>0</TotalTime>
  <ScaleCrop>false</ScaleCrop>
  <LinksUpToDate>false</LinksUpToDate>
  <CharactersWithSpaces>10978</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2026-07-08T06:16:00Z</cp:lastPrinted>
  <dcterms:modified xsi:type="dcterms:W3CDTF">2026-07-20T07:28:18Z</dcterms:modified>
  <dc:title>附件</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8B1377BCD8C3480A8C98DEB3E93E9C72</vt:lpwstr>
  </property>
  <property fmtid="{D5CDD505-2E9C-101B-9397-08002B2CF9AE}" pid="4" name="KSOTemplateDocerSaveRecord">
    <vt:lpwstr>eyJoZGlkIjoiZWQxNjBlNGVlOWViZmE5ZmFjZDE4NTQ1YzE5NWI4OGQiLCJ1c2VySWQiOiI0MjcwMDk2MjEifQ==</vt:lpwstr>
  </property>
</Properties>
</file>