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77308">
      <w:pPr>
        <w:jc w:val="center"/>
        <w:rPr>
          <w:rFonts w:hint="default" w:ascii="Times New Roman" w:hAnsi="Times New Roman" w:eastAsia="仿宋_GB2312" w:cs="Times New Roman"/>
          <w:b w:val="0"/>
          <w:bCs/>
          <w:sz w:val="32"/>
          <w:szCs w:val="32"/>
        </w:rPr>
      </w:pPr>
      <w:r>
        <w:rPr>
          <w:rFonts w:hint="default" w:ascii="Times New Roman" w:hAnsi="Times New Roman" w:eastAsia="方正小标宋简体" w:cs="Times New Roman"/>
          <w:b w:val="0"/>
          <w:bCs/>
          <w:sz w:val="44"/>
          <w:szCs w:val="44"/>
          <w:lang w:val="en-US" w:eastAsia="zh-CN"/>
        </w:rPr>
        <w:t>中山市</w:t>
      </w:r>
      <w:r>
        <w:rPr>
          <w:rFonts w:hint="default" w:ascii="Times New Roman" w:hAnsi="Times New Roman" w:eastAsia="方正小标宋简体" w:cs="Times New Roman"/>
          <w:b w:val="0"/>
          <w:bCs/>
          <w:sz w:val="44"/>
          <w:szCs w:val="44"/>
        </w:rPr>
        <w:t>黄圃镇</w:t>
      </w:r>
      <w:r>
        <w:rPr>
          <w:rFonts w:hint="default" w:ascii="Times New Roman" w:hAnsi="Times New Roman" w:eastAsia="方正小标宋简体" w:cs="Times New Roman"/>
          <w:b w:val="0"/>
          <w:bCs/>
          <w:sz w:val="44"/>
          <w:szCs w:val="44"/>
          <w:lang w:val="en-US" w:eastAsia="zh-CN"/>
        </w:rPr>
        <w:t>马安</w:t>
      </w:r>
      <w:r>
        <w:rPr>
          <w:rFonts w:hint="default" w:ascii="Times New Roman" w:hAnsi="Times New Roman" w:eastAsia="方正小标宋简体" w:cs="Times New Roman"/>
          <w:b w:val="0"/>
          <w:bCs/>
          <w:sz w:val="44"/>
          <w:szCs w:val="44"/>
        </w:rPr>
        <w:t>小学学校章程</w:t>
      </w:r>
    </w:p>
    <w:p w14:paraId="1A7BA6EA">
      <w:pPr>
        <w:pStyle w:val="5"/>
        <w:spacing w:before="0" w:beforeAutospacing="0" w:after="0" w:afterAutospacing="0" w:line="240" w:lineRule="atLeast"/>
        <w:jc w:val="both"/>
        <w:rPr>
          <w:rFonts w:hint="default" w:ascii="Times New Roman" w:hAnsi="Times New Roman" w:eastAsia="仿宋_GB2312" w:cs="Times New Roman"/>
          <w:b/>
          <w:bCs w:val="0"/>
          <w:color w:val="464646"/>
          <w:sz w:val="32"/>
          <w:szCs w:val="32"/>
        </w:rPr>
      </w:pPr>
    </w:p>
    <w:p w14:paraId="4F0F396A">
      <w:pPr>
        <w:pStyle w:val="5"/>
        <w:spacing w:before="0" w:beforeAutospacing="0" w:after="0" w:afterAutospacing="0" w:line="240" w:lineRule="atLeast"/>
        <w:jc w:val="center"/>
        <w:rPr>
          <w:rFonts w:hint="default" w:ascii="Times New Roman" w:hAnsi="Times New Roman" w:eastAsia="黑体" w:cs="Times New Roman"/>
          <w:b/>
          <w:bCs w:val="0"/>
          <w:color w:val="464646"/>
          <w:sz w:val="32"/>
          <w:szCs w:val="32"/>
        </w:rPr>
      </w:pPr>
      <w:r>
        <w:rPr>
          <w:rFonts w:hint="default" w:ascii="Times New Roman" w:hAnsi="Times New Roman" w:eastAsia="黑体" w:cs="Times New Roman"/>
          <w:b/>
          <w:bCs w:val="0"/>
          <w:color w:val="464646"/>
          <w:sz w:val="32"/>
          <w:szCs w:val="32"/>
        </w:rPr>
        <w:t>第一章 总 则</w:t>
      </w:r>
    </w:p>
    <w:p w14:paraId="15F4CE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b w:val="0"/>
          <w:bCs w:val="0"/>
          <w:sz w:val="32"/>
          <w:szCs w:val="32"/>
          <w:lang w:val="en-US" w:eastAsia="zh-CN"/>
        </w:rPr>
        <w:t xml:space="preserve">第一条 </w:t>
      </w:r>
      <w:r>
        <w:rPr>
          <w:rFonts w:hint="default" w:ascii="Times New Roman" w:hAnsi="Times New Roman" w:eastAsia="仿宋_GB2312" w:cs="Times New Roman"/>
          <w:b/>
          <w:bCs/>
          <w:sz w:val="32"/>
          <w:szCs w:val="32"/>
          <w:lang w:val="en-US" w:eastAsia="zh-CN"/>
        </w:rPr>
        <w:t xml:space="preserve"> </w:t>
      </w:r>
      <w:r>
        <w:rPr>
          <w:rFonts w:hint="default" w:ascii="Times New Roman" w:hAnsi="Times New Roman" w:eastAsia="仿宋_GB2312" w:cs="Times New Roman"/>
          <w:color w:val="auto"/>
          <w:sz w:val="32"/>
          <w:szCs w:val="32"/>
        </w:rPr>
        <w:t>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12E80F1D">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 xml:space="preserve">第二条  </w:t>
      </w:r>
      <w:r>
        <w:rPr>
          <w:rFonts w:hint="default" w:ascii="Times New Roman" w:hAnsi="Times New Roman" w:eastAsia="仿宋_GB2312" w:cs="Times New Roman"/>
          <w:b w:val="0"/>
          <w:bCs w:val="0"/>
          <w:sz w:val="32"/>
          <w:szCs w:val="32"/>
          <w:lang w:val="en-US" w:eastAsia="zh-CN"/>
        </w:rPr>
        <w:t>学校名称中山市黄圃镇马安小学。</w:t>
      </w:r>
    </w:p>
    <w:p w14:paraId="21955D8E">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 xml:space="preserve">第三条  </w:t>
      </w:r>
      <w:r>
        <w:rPr>
          <w:rFonts w:hint="default" w:ascii="Times New Roman" w:hAnsi="Times New Roman" w:eastAsia="仿宋_GB2312" w:cs="Times New Roman"/>
          <w:b w:val="0"/>
          <w:bCs w:val="0"/>
          <w:sz w:val="32"/>
          <w:szCs w:val="32"/>
          <w:lang w:val="en-US" w:eastAsia="zh-CN"/>
        </w:rPr>
        <w:t>学校住所为</w:t>
      </w:r>
      <w:r>
        <w:rPr>
          <w:rFonts w:hint="default" w:ascii="Times New Roman" w:hAnsi="Times New Roman" w:cs="Times New Roman"/>
          <w:b w:val="0"/>
          <w:bCs w:val="0"/>
          <w:sz w:val="32"/>
          <w:szCs w:val="32"/>
          <w:lang w:val="en-US" w:eastAsia="zh-CN"/>
        </w:rPr>
        <w:t>中山市</w:t>
      </w:r>
      <w:r>
        <w:rPr>
          <w:rFonts w:hint="default" w:ascii="Times New Roman" w:hAnsi="Times New Roman" w:eastAsia="仿宋_GB2312" w:cs="Times New Roman"/>
          <w:b w:val="0"/>
          <w:bCs w:val="0"/>
          <w:sz w:val="32"/>
          <w:szCs w:val="32"/>
          <w:lang w:val="en-US" w:eastAsia="zh-CN"/>
        </w:rPr>
        <w:t>黄圃镇正学街2号。</w:t>
      </w:r>
    </w:p>
    <w:p w14:paraId="10AE7933">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b w:val="0"/>
          <w:bCs w:val="0"/>
          <w:sz w:val="32"/>
          <w:szCs w:val="32"/>
          <w:lang w:val="en-US" w:eastAsia="zh-CN"/>
        </w:rPr>
        <w:t xml:space="preserve">第四条  </w:t>
      </w:r>
      <w:r>
        <w:rPr>
          <w:rFonts w:hint="default" w:ascii="Times New Roman" w:hAnsi="Times New Roman" w:eastAsia="仿宋_GB2312" w:cs="Times New Roman"/>
          <w:color w:val="auto"/>
          <w:sz w:val="32"/>
          <w:szCs w:val="32"/>
        </w:rPr>
        <w:t>学校经费来源是</w:t>
      </w:r>
      <w:r>
        <w:rPr>
          <w:rFonts w:hint="default" w:ascii="Times New Roman" w:hAnsi="Times New Roman" w:eastAsia="仿宋_GB2312" w:cs="Times New Roman"/>
          <w:iCs/>
          <w:color w:val="auto"/>
          <w:sz w:val="32"/>
          <w:szCs w:val="32"/>
        </w:rPr>
        <w:t>财政补助</w:t>
      </w:r>
      <w:r>
        <w:rPr>
          <w:rFonts w:hint="default" w:ascii="Times New Roman" w:hAnsi="Times New Roman" w:eastAsia="仿宋_GB2312" w:cs="Times New Roman"/>
          <w:color w:val="auto"/>
          <w:sz w:val="32"/>
          <w:szCs w:val="32"/>
        </w:rPr>
        <w:t>。</w:t>
      </w:r>
    </w:p>
    <w:p w14:paraId="013145B3">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第五条</w:t>
      </w:r>
      <w:r>
        <w:rPr>
          <w:rFonts w:hint="default" w:ascii="Times New Roman" w:hAnsi="Times New Roman" w:cs="Times New Roman"/>
          <w:color w:val="auto"/>
          <w:szCs w:val="32"/>
        </w:rPr>
        <w:t xml:space="preserve">  </w:t>
      </w:r>
      <w:r>
        <w:rPr>
          <w:rFonts w:hint="default" w:ascii="Times New Roman" w:hAnsi="Times New Roman" w:eastAsia="仿宋_GB2312" w:cs="Times New Roman"/>
          <w:color w:val="auto"/>
          <w:sz w:val="32"/>
          <w:szCs w:val="32"/>
        </w:rPr>
        <w:t>学校开办资金为人民币伍仟壹佰玖拾伍万元。</w:t>
      </w:r>
    </w:p>
    <w:p w14:paraId="2F758B77">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highlight w:val="yellow"/>
          <w:lang w:val="en-US"/>
        </w:rPr>
      </w:pPr>
      <w:r>
        <w:rPr>
          <w:rFonts w:hint="default" w:ascii="Times New Roman" w:hAnsi="Times New Roman" w:eastAsia="黑体" w:cs="Times New Roman"/>
          <w:color w:val="auto"/>
          <w:sz w:val="32"/>
          <w:szCs w:val="32"/>
          <w:highlight w:val="none"/>
        </w:rPr>
        <w:t>第六条</w:t>
      </w:r>
      <w:r>
        <w:rPr>
          <w:rFonts w:hint="default" w:ascii="Times New Roman" w:hAnsi="Times New Roman" w:eastAsia="黑体" w:cs="Times New Roman"/>
          <w:color w:val="auto"/>
          <w:szCs w:val="32"/>
          <w:highlight w:val="none"/>
        </w:rPr>
        <w:t xml:space="preserve"> </w:t>
      </w:r>
      <w:r>
        <w:rPr>
          <w:rFonts w:hint="default" w:ascii="Times New Roman" w:hAnsi="Times New Roman"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rPr>
        <w:t>学校的举办单位</w:t>
      </w:r>
      <w:r>
        <w:rPr>
          <w:rFonts w:hint="default" w:ascii="Times New Roman" w:hAnsi="Times New Roman" w:eastAsia="仿宋_GB2312" w:cs="Times New Roman"/>
          <w:color w:val="auto"/>
          <w:sz w:val="32"/>
          <w:szCs w:val="32"/>
          <w:highlight w:val="none"/>
          <w:lang w:val="en-US" w:eastAsia="zh-CN"/>
        </w:rPr>
        <w:t>是</w:t>
      </w:r>
      <w:r>
        <w:rPr>
          <w:rFonts w:hint="default" w:ascii="Times New Roman" w:hAnsi="Times New Roman" w:eastAsia="仿宋_GB2312" w:cs="Times New Roman"/>
          <w:sz w:val="32"/>
          <w:szCs w:val="32"/>
          <w:lang w:val="en-US" w:eastAsia="zh-CN"/>
        </w:rPr>
        <w:t>中山市黄圃镇人民政府。</w:t>
      </w:r>
    </w:p>
    <w:p w14:paraId="1254C120">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highlight w:val="yellow"/>
          <w:lang w:val="en-US" w:eastAsia="zh-CN"/>
        </w:rPr>
      </w:pPr>
      <w:r>
        <w:rPr>
          <w:rFonts w:hint="default" w:ascii="Times New Roman" w:hAnsi="Times New Roman" w:eastAsia="黑体" w:cs="Times New Roman"/>
          <w:color w:val="auto"/>
          <w:sz w:val="32"/>
          <w:szCs w:val="32"/>
          <w:highlight w:val="none"/>
        </w:rPr>
        <w:t>第七条</w:t>
      </w: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仿宋_GB2312" w:cs="Times New Roman"/>
          <w:sz w:val="32"/>
          <w:szCs w:val="32"/>
        </w:rPr>
        <w:t>学校的业务主管</w:t>
      </w:r>
      <w:r>
        <w:rPr>
          <w:rFonts w:hint="default" w:ascii="Times New Roman" w:hAnsi="Times New Roman" w:eastAsia="仿宋_GB2312" w:cs="Times New Roman"/>
          <w:sz w:val="32"/>
          <w:szCs w:val="32"/>
          <w:lang w:eastAsia="zh-CN"/>
        </w:rPr>
        <w:t>部门</w:t>
      </w:r>
      <w:r>
        <w:rPr>
          <w:rFonts w:hint="default" w:ascii="Times New Roman" w:hAnsi="Times New Roman" w:eastAsia="仿宋_GB2312" w:cs="Times New Roman"/>
          <w:sz w:val="32"/>
          <w:szCs w:val="32"/>
        </w:rPr>
        <w:t>是</w:t>
      </w:r>
      <w:r>
        <w:rPr>
          <w:rFonts w:hint="default" w:ascii="Times New Roman" w:hAnsi="Times New Roman" w:eastAsia="仿宋_GB2312" w:cs="Times New Roman"/>
          <w:sz w:val="32"/>
          <w:szCs w:val="32"/>
          <w:lang w:val="en-US" w:eastAsia="zh-CN"/>
        </w:rPr>
        <w:t>中共中山市黄圃镇委员会宣传和教体文旅办公室。</w:t>
      </w:r>
    </w:p>
    <w:p w14:paraId="503F2FFE">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 w:val="32"/>
          <w:szCs w:val="32"/>
          <w:highlight w:val="none"/>
        </w:rPr>
      </w:pPr>
      <w:r>
        <w:rPr>
          <w:rFonts w:hint="default" w:ascii="Times New Roman" w:hAnsi="Times New Roman" w:eastAsia="黑体" w:cs="Times New Roman"/>
          <w:color w:val="auto"/>
          <w:sz w:val="32"/>
          <w:szCs w:val="32"/>
          <w:highlight w:val="none"/>
          <w:lang w:eastAsia="zh-CN"/>
        </w:rPr>
        <w:t>　　</w:t>
      </w:r>
      <w:r>
        <w:rPr>
          <w:rFonts w:hint="default" w:ascii="Times New Roman" w:hAnsi="Times New Roman" w:eastAsia="黑体" w:cs="Times New Roman"/>
          <w:color w:val="auto"/>
          <w:sz w:val="32"/>
          <w:szCs w:val="32"/>
          <w:highlight w:val="none"/>
        </w:rPr>
        <w:t>第八条</w:t>
      </w:r>
      <w:r>
        <w:rPr>
          <w:rFonts w:hint="default" w:ascii="Times New Roman" w:hAnsi="Times New Roman"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rPr>
        <w:t>学校的登记管理机关是</w:t>
      </w:r>
      <w:r>
        <w:rPr>
          <w:rFonts w:hint="default" w:ascii="Times New Roman" w:hAnsi="Times New Roman" w:eastAsia="仿宋_GB2312" w:cs="Times New Roman"/>
          <w:color w:val="auto"/>
          <w:sz w:val="32"/>
          <w:szCs w:val="32"/>
          <w:highlight w:val="none"/>
          <w:lang w:eastAsia="zh-CN"/>
        </w:rPr>
        <w:t>中山</w:t>
      </w:r>
      <w:r>
        <w:rPr>
          <w:rFonts w:hint="default" w:ascii="Times New Roman" w:hAnsi="Times New Roman" w:eastAsia="仿宋_GB2312" w:cs="Times New Roman"/>
          <w:color w:val="auto"/>
          <w:sz w:val="32"/>
          <w:szCs w:val="32"/>
          <w:highlight w:val="none"/>
        </w:rPr>
        <w:t>市事业单位登记管理局。</w:t>
      </w:r>
    </w:p>
    <w:p w14:paraId="2F7BE296">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第九条</w:t>
      </w:r>
      <w:r>
        <w:rPr>
          <w:rFonts w:hint="default" w:ascii="Times New Roman" w:hAnsi="Times New Roman" w:cs="Times New Roman"/>
          <w:color w:val="auto"/>
          <w:sz w:val="32"/>
          <w:szCs w:val="32"/>
        </w:rPr>
        <w:t xml:space="preserve">  </w:t>
      </w:r>
      <w:r>
        <w:rPr>
          <w:rFonts w:hint="default" w:ascii="Times New Roman" w:hAnsi="Times New Roman" w:eastAsia="仿宋_GB2312" w:cs="Times New Roman"/>
          <w:color w:val="auto"/>
          <w:sz w:val="32"/>
          <w:szCs w:val="32"/>
        </w:rPr>
        <w:t>学校是非营利性事业单位，具有法人资格，依法享有权利、履行义务，独立承担法律责任。校长是学校的法定代表人。</w:t>
      </w:r>
    </w:p>
    <w:p w14:paraId="2B6001FD">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eastAsia="仿宋_GB2312" w:cs="Times New Roman"/>
          <w:b w:val="0"/>
          <w:bCs w:val="0"/>
          <w:color w:val="auto"/>
          <w:sz w:val="32"/>
          <w:szCs w:val="32"/>
          <w:u w:val="none"/>
          <w:lang w:eastAsia="zh-CN"/>
        </w:rPr>
      </w:pPr>
      <w:r>
        <w:rPr>
          <w:rFonts w:hint="default" w:ascii="Times New Roman" w:hAnsi="Times New Roman" w:eastAsia="黑体" w:cs="Times New Roman"/>
          <w:color w:val="auto"/>
          <w:sz w:val="32"/>
          <w:szCs w:val="32"/>
        </w:rPr>
        <w:t>第十条</w:t>
      </w:r>
      <w:r>
        <w:rPr>
          <w:rFonts w:hint="default" w:ascii="Times New Roman" w:hAnsi="Times New Roman" w:eastAsia="黑体" w:cs="Times New Roman"/>
          <w:color w:val="auto"/>
          <w:szCs w:val="32"/>
        </w:rPr>
        <w:t xml:space="preserve">  </w:t>
      </w:r>
      <w:r>
        <w:rPr>
          <w:rFonts w:hint="default" w:ascii="Times New Roman" w:hAnsi="Times New Roman" w:eastAsia="仿宋_GB2312" w:cs="Times New Roman"/>
          <w:b w:val="0"/>
          <w:bCs w:val="0"/>
          <w:color w:val="auto"/>
          <w:sz w:val="32"/>
          <w:szCs w:val="32"/>
        </w:rPr>
        <w:t>学校的办学宗旨是坚持社会主义办学方向，严格遵守宪法、法律法规和国家政策，遵守社会道德风尚，贯彻</w:t>
      </w:r>
      <w:r>
        <w:rPr>
          <w:rFonts w:hint="default" w:ascii="Times New Roman" w:hAnsi="Times New Roman" w:eastAsia="仿宋_GB2312" w:cs="Times New Roman"/>
          <w:b w:val="0"/>
          <w:bCs w:val="0"/>
          <w:color w:val="auto"/>
          <w:sz w:val="32"/>
          <w:szCs w:val="32"/>
          <w:lang w:eastAsia="zh-CN"/>
        </w:rPr>
        <w:t>党</w:t>
      </w:r>
      <w:r>
        <w:rPr>
          <w:rFonts w:hint="default" w:ascii="Times New Roman" w:hAnsi="Times New Roman" w:eastAsia="仿宋_GB2312" w:cs="Times New Roman"/>
          <w:b w:val="0"/>
          <w:bCs w:val="0"/>
          <w:color w:val="auto"/>
          <w:sz w:val="32"/>
          <w:szCs w:val="32"/>
        </w:rPr>
        <w:t>的教育方针，保证教育质量。</w:t>
      </w:r>
      <w:r>
        <w:rPr>
          <w:rFonts w:hint="default" w:ascii="Times New Roman" w:hAnsi="Times New Roman" w:eastAsia="仿宋_GB2312" w:cs="Times New Roman"/>
          <w:b w:val="0"/>
          <w:bCs w:val="0"/>
          <w:color w:val="auto"/>
          <w:sz w:val="32"/>
          <w:szCs w:val="32"/>
          <w:u w:val="none"/>
        </w:rPr>
        <w:t>实施小学义务教育</w:t>
      </w:r>
      <w:r>
        <w:rPr>
          <w:rFonts w:hint="default" w:ascii="Times New Roman" w:hAnsi="Times New Roman" w:eastAsia="仿宋_GB2312" w:cs="Times New Roman"/>
          <w:b w:val="0"/>
          <w:bCs w:val="0"/>
          <w:color w:val="auto"/>
          <w:sz w:val="32"/>
          <w:szCs w:val="32"/>
          <w:u w:val="none"/>
          <w:lang w:eastAsia="zh-CN"/>
        </w:rPr>
        <w:t>，</w:t>
      </w:r>
      <w:r>
        <w:rPr>
          <w:rFonts w:hint="default" w:ascii="Times New Roman" w:hAnsi="Times New Roman" w:eastAsia="仿宋_GB2312" w:cs="Times New Roman"/>
          <w:b w:val="0"/>
          <w:bCs w:val="0"/>
          <w:color w:val="auto"/>
          <w:sz w:val="32"/>
          <w:szCs w:val="32"/>
          <w:u w:val="none"/>
        </w:rPr>
        <w:t>促进基础教育发展</w:t>
      </w:r>
      <w:r>
        <w:rPr>
          <w:rFonts w:hint="default" w:ascii="Times New Roman" w:hAnsi="Times New Roman" w:eastAsia="仿宋_GB2312" w:cs="Times New Roman"/>
          <w:b w:val="0"/>
          <w:bCs w:val="0"/>
          <w:color w:val="auto"/>
          <w:sz w:val="32"/>
          <w:szCs w:val="32"/>
          <w:u w:val="none"/>
          <w:lang w:eastAsia="zh-CN"/>
        </w:rPr>
        <w:t>。</w:t>
      </w:r>
    </w:p>
    <w:p w14:paraId="1ECE7AEC">
      <w:pPr>
        <w:keepNext w:val="0"/>
        <w:keepLines w:val="0"/>
        <w:pageBreakBefore w:val="0"/>
        <w:numPr>
          <w:ilvl w:val="0"/>
          <w:numId w:val="0"/>
        </w:numPr>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b w:val="0"/>
          <w:bCs w:val="0"/>
          <w:color w:val="auto"/>
          <w:spacing w:val="0"/>
          <w:sz w:val="32"/>
          <w:szCs w:val="32"/>
          <w:highlight w:val="none"/>
        </w:rPr>
      </w:pPr>
      <w:r>
        <w:rPr>
          <w:rFonts w:hint="default" w:ascii="Times New Roman" w:hAnsi="Times New Roman" w:cs="Times New Roman"/>
          <w:b/>
          <w:bCs/>
          <w:color w:val="auto"/>
          <w:sz w:val="32"/>
          <w:szCs w:val="32"/>
          <w:highlight w:val="none"/>
          <w:u w:val="none"/>
          <w:lang w:eastAsia="zh-CN"/>
        </w:rPr>
        <w:t>办学理念：</w:t>
      </w:r>
      <w:r>
        <w:rPr>
          <w:rFonts w:hint="default" w:ascii="Times New Roman" w:hAnsi="Times New Roman" w:eastAsia="仿宋_GB2312" w:cs="Times New Roman"/>
          <w:b w:val="0"/>
          <w:bCs w:val="0"/>
          <w:color w:val="auto"/>
          <w:spacing w:val="0"/>
          <w:sz w:val="32"/>
          <w:szCs w:val="32"/>
          <w:highlight w:val="none"/>
          <w:lang w:val="en-US" w:eastAsia="zh-CN"/>
        </w:rPr>
        <w:t>赋予孩子追寻幸福的能力</w:t>
      </w:r>
    </w:p>
    <w:p w14:paraId="5C39B569">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cs="Times New Roman"/>
          <w:b/>
          <w:bCs/>
          <w:color w:val="auto"/>
          <w:spacing w:val="0"/>
          <w:sz w:val="32"/>
          <w:szCs w:val="32"/>
          <w:highlight w:val="none"/>
          <w:lang w:eastAsia="zh-CN"/>
        </w:rPr>
        <w:t>学校精神：</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cs="Times New Roman"/>
          <w:b w:val="0"/>
          <w:bCs w:val="0"/>
          <w:color w:val="auto"/>
          <w:spacing w:val="0"/>
          <w:sz w:val="32"/>
          <w:szCs w:val="32"/>
          <w:highlight w:val="none"/>
          <w:lang w:val="en-US" w:eastAsia="zh-CN"/>
        </w:rPr>
        <w:t>心性灵动 行止高雅</w:t>
      </w:r>
      <w:r>
        <w:rPr>
          <w:rFonts w:hint="default" w:ascii="Times New Roman" w:hAnsi="Times New Roman" w:eastAsia="仿宋_GB2312" w:cs="Times New Roman"/>
          <w:b w:val="0"/>
          <w:bCs w:val="0"/>
          <w:color w:val="auto"/>
          <w:spacing w:val="0"/>
          <w:sz w:val="32"/>
          <w:szCs w:val="32"/>
          <w:highlight w:val="none"/>
          <w:lang w:val="en-US" w:eastAsia="zh-CN"/>
        </w:rPr>
        <w:t>”的</w:t>
      </w:r>
      <w:r>
        <w:rPr>
          <w:rFonts w:hint="default" w:ascii="Times New Roman" w:hAnsi="Times New Roman" w:cs="Times New Roman"/>
          <w:b w:val="0"/>
          <w:bCs w:val="0"/>
          <w:color w:val="auto"/>
          <w:spacing w:val="0"/>
          <w:sz w:val="32"/>
          <w:szCs w:val="32"/>
          <w:highlight w:val="none"/>
          <w:lang w:val="en-US" w:eastAsia="zh-CN"/>
        </w:rPr>
        <w:t>灵雅</w:t>
      </w:r>
      <w:r>
        <w:rPr>
          <w:rFonts w:hint="default" w:ascii="Times New Roman" w:hAnsi="Times New Roman" w:eastAsia="仿宋_GB2312" w:cs="Times New Roman"/>
          <w:b w:val="0"/>
          <w:bCs w:val="0"/>
          <w:color w:val="auto"/>
          <w:spacing w:val="0"/>
          <w:sz w:val="32"/>
          <w:szCs w:val="32"/>
          <w:highlight w:val="none"/>
          <w:lang w:val="en-US" w:eastAsia="zh-CN"/>
        </w:rPr>
        <w:t>精神</w:t>
      </w:r>
    </w:p>
    <w:p w14:paraId="60BE01BE">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val="en-US" w:eastAsia="zh-CN"/>
        </w:rPr>
        <w:t>校    训：</w:t>
      </w:r>
      <w:r>
        <w:rPr>
          <w:rFonts w:hint="default" w:ascii="Times New Roman" w:hAnsi="Times New Roman" w:eastAsia="仿宋_GB2312" w:cs="Times New Roman"/>
          <w:b w:val="0"/>
          <w:bCs w:val="0"/>
          <w:color w:val="auto"/>
          <w:spacing w:val="0"/>
          <w:sz w:val="32"/>
          <w:szCs w:val="32"/>
          <w:highlight w:val="none"/>
          <w:lang w:val="en-US" w:eastAsia="zh-CN"/>
        </w:rPr>
        <w:t>逐梦而行，向阳</w:t>
      </w:r>
      <w:r>
        <w:rPr>
          <w:rFonts w:hint="default" w:ascii="Times New Roman" w:hAnsi="Times New Roman" w:cs="Times New Roman"/>
          <w:b w:val="0"/>
          <w:bCs w:val="0"/>
          <w:color w:val="auto"/>
          <w:spacing w:val="0"/>
          <w:sz w:val="32"/>
          <w:szCs w:val="32"/>
          <w:highlight w:val="none"/>
          <w:lang w:val="en-US" w:eastAsia="zh-CN"/>
        </w:rPr>
        <w:t>生长</w:t>
      </w:r>
    </w:p>
    <w:p w14:paraId="5B02FA05">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b w:val="0"/>
          <w:bCs w:val="0"/>
          <w:color w:val="auto"/>
          <w:spacing w:val="0"/>
          <w:sz w:val="32"/>
          <w:szCs w:val="32"/>
          <w:highlight w:val="none"/>
          <w:lang w:val="en-US" w:eastAsia="zh-CN"/>
        </w:rPr>
      </w:pPr>
      <w:r>
        <w:rPr>
          <w:rFonts w:hint="default" w:ascii="Times New Roman" w:hAnsi="Times New Roman" w:cs="Times New Roman"/>
          <w:b/>
          <w:bCs/>
          <w:color w:val="auto"/>
          <w:spacing w:val="0"/>
          <w:sz w:val="32"/>
          <w:szCs w:val="32"/>
          <w:highlight w:val="none"/>
          <w:lang w:val="en-US" w:eastAsia="zh-CN"/>
        </w:rPr>
        <w:t>校    风：</w:t>
      </w:r>
      <w:r>
        <w:rPr>
          <w:rFonts w:hint="default" w:ascii="Times New Roman" w:hAnsi="Times New Roman" w:eastAsia="仿宋_GB2312" w:cs="Times New Roman"/>
          <w:color w:val="000000"/>
          <w:sz w:val="32"/>
          <w:szCs w:val="32"/>
          <w:highlight w:val="none"/>
          <w:lang w:val="en-US" w:eastAsia="zh-CN"/>
        </w:rPr>
        <w:t>爱国  明德  谦诚  求真</w:t>
      </w:r>
    </w:p>
    <w:p w14:paraId="5130F73F">
      <w:pPr>
        <w:pStyle w:val="2"/>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textAlignment w:val="auto"/>
        <w:rPr>
          <w:rFonts w:hint="default" w:ascii="Times New Roman" w:hAnsi="Times New Roman" w:cs="Times New Roman"/>
          <w:b w:val="0"/>
          <w:bCs w:val="0"/>
          <w:color w:val="auto"/>
          <w:spacing w:val="0"/>
          <w:sz w:val="32"/>
          <w:szCs w:val="32"/>
          <w:highlight w:val="none"/>
          <w:lang w:val="en-US" w:eastAsia="zh-CN"/>
        </w:rPr>
      </w:pPr>
      <w:r>
        <w:rPr>
          <w:rFonts w:hint="default" w:ascii="Times New Roman" w:hAnsi="Times New Roman" w:cs="Times New Roman"/>
          <w:b/>
          <w:bCs/>
          <w:color w:val="auto"/>
          <w:spacing w:val="0"/>
          <w:sz w:val="32"/>
          <w:szCs w:val="32"/>
          <w:highlight w:val="none"/>
          <w:lang w:val="en-US" w:eastAsia="zh-CN"/>
        </w:rPr>
        <w:t>教    风：</w:t>
      </w:r>
      <w:r>
        <w:rPr>
          <w:rFonts w:hint="default" w:ascii="Times New Roman" w:hAnsi="Times New Roman" w:eastAsia="仿宋_GB2312" w:cs="Times New Roman"/>
          <w:color w:val="000000"/>
          <w:sz w:val="32"/>
          <w:szCs w:val="32"/>
          <w:highlight w:val="none"/>
          <w:lang w:val="en-US" w:eastAsia="zh-CN"/>
        </w:rPr>
        <w:t>守正  慎独  仁爱  博喻</w:t>
      </w:r>
    </w:p>
    <w:p w14:paraId="0B926508">
      <w:pPr>
        <w:keepNext w:val="0"/>
        <w:keepLines w:val="0"/>
        <w:pageBreakBefore w:val="0"/>
        <w:kinsoku/>
        <w:wordWrap/>
        <w:overflowPunct/>
        <w:topLinePunct w:val="0"/>
        <w:autoSpaceDE/>
        <w:autoSpaceDN/>
        <w:bidi w:val="0"/>
        <w:adjustRightInd/>
        <w:snapToGrid/>
        <w:spacing w:line="560" w:lineRule="exact"/>
        <w:ind w:firstLine="632"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cs="Times New Roman"/>
          <w:b/>
          <w:bCs/>
          <w:color w:val="auto"/>
          <w:spacing w:val="0"/>
          <w:sz w:val="32"/>
          <w:szCs w:val="32"/>
          <w:highlight w:val="none"/>
          <w:lang w:val="en-US" w:eastAsia="zh-CN"/>
        </w:rPr>
        <w:t>学    风：</w:t>
      </w:r>
      <w:r>
        <w:rPr>
          <w:rFonts w:hint="default" w:ascii="Times New Roman" w:hAnsi="Times New Roman" w:eastAsia="仿宋_GB2312" w:cs="Times New Roman"/>
          <w:color w:val="000000"/>
          <w:sz w:val="32"/>
          <w:szCs w:val="32"/>
          <w:highlight w:val="none"/>
          <w:lang w:val="en-US" w:eastAsia="zh-CN"/>
        </w:rPr>
        <w:t>立志  律己  自信  好学</w:t>
      </w:r>
    </w:p>
    <w:p w14:paraId="7F8ACB9F">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32"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b/>
          <w:bCs/>
          <w:color w:val="auto"/>
          <w:spacing w:val="0"/>
          <w:sz w:val="32"/>
          <w:szCs w:val="32"/>
          <w:highlight w:val="none"/>
          <w:lang w:val="en-US" w:eastAsia="zh-CN"/>
        </w:rPr>
        <w:t>办学目标：</w:t>
      </w:r>
      <w:r>
        <w:rPr>
          <w:rFonts w:hint="default" w:ascii="Times New Roman" w:hAnsi="Times New Roman" w:eastAsia="仿宋_GB2312" w:cs="Times New Roman"/>
          <w:sz w:val="32"/>
          <w:szCs w:val="32"/>
          <w:highlight w:val="none"/>
          <w:lang w:val="en-US" w:eastAsia="zh-CN"/>
        </w:rPr>
        <w:t>创建一所文化鲜明、课程丰富、质量上乘、特色突出、设备先进的“有效学校”。</w:t>
      </w:r>
    </w:p>
    <w:p w14:paraId="2668ED6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32" w:firstLineChars="200"/>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val="0"/>
          <w:color w:val="auto"/>
          <w:spacing w:val="0"/>
          <w:sz w:val="32"/>
          <w:szCs w:val="32"/>
          <w:highlight w:val="none"/>
        </w:rPr>
        <w:t>培养目标</w:t>
      </w:r>
      <w:r>
        <w:rPr>
          <w:rFonts w:hint="default" w:ascii="Times New Roman" w:hAnsi="Times New Roman" w:eastAsia="仿宋_GB2312" w:cs="Times New Roman"/>
          <w:b/>
          <w:bCs w:val="0"/>
          <w:color w:val="auto"/>
          <w:spacing w:val="0"/>
          <w:sz w:val="32"/>
          <w:szCs w:val="32"/>
          <w:highlight w:val="none"/>
          <w:lang w:eastAsia="zh-CN"/>
        </w:rPr>
        <w:t>：</w:t>
      </w:r>
      <w:r>
        <w:rPr>
          <w:rFonts w:hint="default" w:ascii="Times New Roman" w:hAnsi="Times New Roman" w:eastAsia="仿宋_GB2312" w:cs="Times New Roman"/>
          <w:sz w:val="32"/>
          <w:szCs w:val="32"/>
          <w:highlight w:val="none"/>
          <w:lang w:val="en-US" w:eastAsia="zh-CN"/>
        </w:rPr>
        <w:t>培养能自立、自强、自律、自省、自爱的未来社会公民</w:t>
      </w:r>
      <w:r>
        <w:rPr>
          <w:rFonts w:hint="default" w:ascii="Times New Roman" w:hAnsi="Times New Roman" w:eastAsia="仿宋_GB2312" w:cs="Times New Roman"/>
          <w:color w:val="auto"/>
          <w:spacing w:val="0"/>
          <w:sz w:val="32"/>
          <w:szCs w:val="32"/>
          <w:highlight w:val="none"/>
          <w:lang w:eastAsia="zh-CN"/>
        </w:rPr>
        <w:t>。</w:t>
      </w:r>
    </w:p>
    <w:p w14:paraId="7D38056E">
      <w:pPr>
        <w:keepNext w:val="0"/>
        <w:keepLines w:val="0"/>
        <w:pageBreakBefore w:val="0"/>
        <w:kinsoku/>
        <w:overflowPunct/>
        <w:topLinePunct w:val="0"/>
        <w:autoSpaceDE/>
        <w:autoSpaceDN/>
        <w:bidi w:val="0"/>
        <w:adjustRightInd/>
        <w:snapToGrid/>
        <w:spacing w:line="240" w:lineRule="auto"/>
        <w:ind w:right="0" w:firstLine="632"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eastAsia="仿宋_GB2312" w:cs="Times New Roman"/>
          <w:b/>
          <w:bCs w:val="0"/>
          <w:color w:val="auto"/>
          <w:spacing w:val="0"/>
          <w:sz w:val="32"/>
          <w:szCs w:val="32"/>
          <w:highlight w:val="none"/>
        </w:rPr>
        <w:t>教师素养：</w:t>
      </w:r>
      <w:r>
        <w:rPr>
          <w:rFonts w:hint="default" w:ascii="Times New Roman" w:hAnsi="Times New Roman" w:eastAsia="仿宋_GB2312" w:cs="Times New Roman"/>
          <w:color w:val="000000"/>
          <w:sz w:val="32"/>
          <w:szCs w:val="32"/>
          <w:highlight w:val="none"/>
          <w:lang w:val="en-US" w:eastAsia="zh-CN"/>
        </w:rPr>
        <w:t>师德高尚、业务精湛、素质优良、身心健康、学生满意、家长放心</w:t>
      </w:r>
      <w:r>
        <w:rPr>
          <w:rFonts w:hint="default" w:ascii="Times New Roman" w:hAnsi="Times New Roman" w:cs="Times New Roman"/>
          <w:color w:val="000000"/>
          <w:sz w:val="32"/>
          <w:szCs w:val="32"/>
          <w:highlight w:val="none"/>
          <w:lang w:val="en-US" w:eastAsia="zh-CN"/>
        </w:rPr>
        <w:t>的人民满意的人民教师</w:t>
      </w:r>
      <w:r>
        <w:rPr>
          <w:rFonts w:hint="default" w:ascii="Times New Roman" w:hAnsi="Times New Roman" w:eastAsia="仿宋_GB2312" w:cs="Times New Roman"/>
          <w:color w:val="auto"/>
          <w:spacing w:val="0"/>
          <w:sz w:val="32"/>
          <w:szCs w:val="32"/>
          <w:highlight w:val="none"/>
        </w:rPr>
        <w:t>。</w:t>
      </w:r>
    </w:p>
    <w:p w14:paraId="6A04182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color w:val="auto"/>
          <w:sz w:val="32"/>
          <w:szCs w:val="32"/>
          <w:lang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eastAsia="仿宋_GB2312" w:cs="Times New Roman"/>
          <w:color w:val="auto"/>
          <w:sz w:val="32"/>
          <w:szCs w:val="32"/>
        </w:rPr>
        <w:t>学校的业务范围是实施小学义务教育，促进基础教育发展。小学学历教育。</w:t>
      </w:r>
    </w:p>
    <w:p w14:paraId="1AE14A34">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黑体" w:cs="Times New Roman"/>
          <w:color w:val="auto"/>
          <w:sz w:val="32"/>
          <w:szCs w:val="32"/>
          <w:lang w:eastAsia="zh-CN"/>
        </w:rPr>
        <w:t>第十二条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学校坚持以习近平新时代中国特色社会主义思想为指导，忠诚拥护“两个确立”、增强“四个意识”、坚定“四个自信”、做到“两个维护”，全面贯彻党的基本理论、基本路线、基本方略，全面贯彻党的教育方针，坚持提升学校育人水平</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坚持社会主义办学方向，坚守为党育人、为国育才，落实立德树人根本任务，培养德智体美劳全面发展的社会主义建设者和接班人。</w:t>
      </w:r>
    </w:p>
    <w:p w14:paraId="3009E284">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lang w:eastAsia="zh-CN"/>
        </w:rPr>
        <w:t>第十三条　</w:t>
      </w:r>
      <w:r>
        <w:rPr>
          <w:rFonts w:hint="default" w:ascii="Times New Roman" w:hAnsi="Times New Roman" w:eastAsia="仿宋_GB2312" w:cs="Times New Roman"/>
          <w:color w:val="auto"/>
          <w:sz w:val="32"/>
          <w:szCs w:val="32"/>
        </w:rPr>
        <w:t>学校招生对象为</w:t>
      </w:r>
      <w:r>
        <w:rPr>
          <w:rFonts w:hint="default" w:ascii="Times New Roman" w:hAnsi="Times New Roman" w:eastAsia="仿宋_GB2312" w:cs="Times New Roman"/>
          <w:color w:val="auto"/>
          <w:sz w:val="32"/>
          <w:szCs w:val="32"/>
          <w:u w:val="none"/>
        </w:rPr>
        <w:t>年满六周岁未曾入读小学的适龄儿童</w:t>
      </w:r>
      <w:r>
        <w:rPr>
          <w:rFonts w:hint="default" w:ascii="Times New Roman" w:hAnsi="Times New Roman" w:eastAsia="仿宋_GB2312" w:cs="Times New Roman"/>
          <w:color w:val="auto"/>
          <w:sz w:val="32"/>
          <w:szCs w:val="32"/>
        </w:rPr>
        <w:t>。办学规模为</w:t>
      </w:r>
      <w:r>
        <w:rPr>
          <w:rFonts w:hint="default" w:ascii="Times New Roman" w:hAnsi="Times New Roman" w:eastAsia="仿宋_GB2312" w:cs="Times New Roman"/>
          <w:color w:val="auto"/>
          <w:sz w:val="32"/>
          <w:szCs w:val="32"/>
          <w:u w:val="none"/>
          <w:lang w:val="en-US" w:eastAsia="zh-CN"/>
        </w:rPr>
        <w:t>6</w:t>
      </w:r>
      <w:r>
        <w:rPr>
          <w:rFonts w:hint="default" w:ascii="Times New Roman" w:hAnsi="Times New Roman" w:eastAsia="仿宋_GB2312" w:cs="Times New Roman"/>
          <w:color w:val="auto"/>
          <w:sz w:val="32"/>
          <w:szCs w:val="32"/>
        </w:rPr>
        <w:t>个年级</w:t>
      </w:r>
      <w:r>
        <w:rPr>
          <w:rFonts w:hint="default" w:ascii="Times New Roman" w:hAnsi="Times New Roman" w:cs="Times New Roman"/>
          <w:color w:val="auto"/>
          <w:sz w:val="32"/>
          <w:szCs w:val="32"/>
          <w:u w:val="none"/>
          <w:lang w:val="en-US" w:eastAsia="zh-CN"/>
        </w:rPr>
        <w:t>30</w:t>
      </w:r>
      <w:r>
        <w:rPr>
          <w:rFonts w:hint="default" w:ascii="Times New Roman" w:hAnsi="Times New Roman" w:eastAsia="仿宋_GB2312" w:cs="Times New Roman"/>
          <w:color w:val="auto"/>
          <w:sz w:val="32"/>
          <w:szCs w:val="32"/>
        </w:rPr>
        <w:t>个班级，学生总数不超过</w:t>
      </w:r>
      <w:r>
        <w:rPr>
          <w:rFonts w:hint="default" w:ascii="Times New Roman" w:hAnsi="Times New Roman" w:eastAsia="仿宋_GB2312" w:cs="Times New Roman"/>
          <w:color w:val="auto"/>
          <w:sz w:val="32"/>
          <w:szCs w:val="32"/>
          <w:u w:val="none"/>
          <w:lang w:val="en-US" w:eastAsia="zh-CN"/>
        </w:rPr>
        <w:t>1</w:t>
      </w:r>
      <w:r>
        <w:rPr>
          <w:rFonts w:hint="default" w:ascii="Times New Roman" w:hAnsi="Times New Roman" w:cs="Times New Roman"/>
          <w:color w:val="auto"/>
          <w:sz w:val="32"/>
          <w:szCs w:val="32"/>
          <w:u w:val="none"/>
          <w:lang w:val="en-US" w:eastAsia="zh-CN"/>
        </w:rPr>
        <w:t>65</w:t>
      </w:r>
      <w:r>
        <w:rPr>
          <w:rFonts w:hint="default" w:ascii="Times New Roman" w:hAnsi="Times New Roman" w:eastAsia="仿宋_GB2312" w:cs="Times New Roman"/>
          <w:color w:val="auto"/>
          <w:sz w:val="32"/>
          <w:szCs w:val="32"/>
          <w:u w:val="none"/>
          <w:lang w:val="en-US" w:eastAsia="zh-CN"/>
        </w:rPr>
        <w:t>0</w:t>
      </w:r>
      <w:r>
        <w:rPr>
          <w:rFonts w:hint="default" w:ascii="Times New Roman" w:hAnsi="Times New Roman" w:eastAsia="仿宋_GB2312" w:cs="Times New Roman"/>
          <w:color w:val="auto"/>
          <w:sz w:val="32"/>
          <w:szCs w:val="32"/>
        </w:rPr>
        <w:t>人。</w:t>
      </w:r>
    </w:p>
    <w:p w14:paraId="512E2930">
      <w:pPr>
        <w:keepNext w:val="0"/>
        <w:keepLines w:val="0"/>
        <w:pageBreakBefore w:val="0"/>
        <w:widowControl w:val="0"/>
        <w:kinsoku/>
        <w:wordWrap/>
        <w:overflowPunct/>
        <w:topLinePunct/>
        <w:autoSpaceDE/>
        <w:autoSpaceDN/>
        <w:bidi w:val="0"/>
        <w:adjustRightInd w:val="0"/>
        <w:snapToGrid w:val="0"/>
        <w:spacing w:line="640" w:lineRule="exact"/>
        <w:ind w:left="0" w:leftChars="0" w:right="0" w:firstLine="632" w:firstLineChars="200"/>
        <w:jc w:val="both"/>
        <w:textAlignment w:val="auto"/>
        <w:rPr>
          <w:rFonts w:hint="default" w:ascii="Times New Roman" w:hAnsi="Times New Roman" w:cs="Times New Roman"/>
          <w:color w:val="auto"/>
          <w:kern w:val="0"/>
          <w:sz w:val="32"/>
          <w:szCs w:val="32"/>
        </w:rPr>
      </w:pPr>
      <w:r>
        <w:rPr>
          <w:rFonts w:hint="default" w:ascii="Times New Roman" w:hAnsi="Times New Roman" w:eastAsia="黑体" w:cs="Times New Roman"/>
          <w:color w:val="auto"/>
          <w:szCs w:val="32"/>
          <w:lang w:eastAsia="zh-CN"/>
        </w:rPr>
        <w:t>第十四条</w:t>
      </w:r>
      <w:r>
        <w:rPr>
          <w:rFonts w:hint="default" w:ascii="Times New Roman" w:hAnsi="Times New Roman" w:eastAsia="黑体" w:cs="Times New Roman"/>
          <w:color w:val="auto"/>
          <w:kern w:val="0"/>
          <w:sz w:val="32"/>
          <w:szCs w:val="32"/>
          <w:lang w:eastAsia="zh-CN"/>
        </w:rPr>
        <w:t>　</w:t>
      </w:r>
      <w:r>
        <w:rPr>
          <w:rFonts w:hint="default" w:ascii="Times New Roman" w:hAnsi="Times New Roman" w:cs="Times New Roman"/>
          <w:color w:val="auto"/>
          <w:kern w:val="0"/>
          <w:sz w:val="32"/>
          <w:szCs w:val="32"/>
        </w:rPr>
        <w:t>校徽、校歌、纪念日</w:t>
      </w:r>
    </w:p>
    <w:p w14:paraId="15EF1AD0">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both"/>
        <w:textAlignment w:val="auto"/>
        <w:rPr>
          <w:rFonts w:hint="default" w:ascii="Times New Roman" w:hAnsi="Times New Roman" w:cs="Times New Roman"/>
          <w:b/>
          <w:bCs/>
          <w:color w:val="auto"/>
          <w:kern w:val="0"/>
          <w:sz w:val="32"/>
          <w:szCs w:val="32"/>
          <w:lang w:val="en-US" w:eastAsia="zh-CN"/>
        </w:rPr>
      </w:pPr>
    </w:p>
    <w:p w14:paraId="1E122B53">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both"/>
        <w:textAlignment w:val="auto"/>
        <w:rPr>
          <w:rFonts w:hint="default" w:ascii="Times New Roman" w:hAnsi="Times New Roman" w:cs="Times New Roman"/>
          <w:b/>
          <w:bCs/>
          <w:color w:val="auto"/>
          <w:kern w:val="0"/>
          <w:sz w:val="32"/>
          <w:szCs w:val="32"/>
          <w:lang w:eastAsia="zh-CN"/>
        </w:rPr>
      </w:pPr>
      <w:r>
        <w:rPr>
          <w:rFonts w:hint="default" w:ascii="Times New Roman" w:hAnsi="Times New Roman" w:cs="Times New Roman"/>
          <w:b/>
          <w:bCs/>
          <w:color w:val="auto"/>
          <w:kern w:val="0"/>
          <w:sz w:val="32"/>
          <w:szCs w:val="32"/>
          <w:lang w:val="en-US" w:eastAsia="zh-CN"/>
        </w:rPr>
        <w:t>1.</w:t>
      </w:r>
      <w:r>
        <w:rPr>
          <w:rFonts w:hint="default" w:ascii="Times New Roman" w:hAnsi="Times New Roman" w:cs="Times New Roman"/>
          <w:b/>
          <w:bCs/>
          <w:color w:val="auto"/>
          <w:kern w:val="0"/>
          <w:sz w:val="32"/>
          <w:szCs w:val="32"/>
          <w:lang w:eastAsia="zh-CN"/>
        </w:rPr>
        <w:t>校徽：</w:t>
      </w:r>
    </w:p>
    <w:p w14:paraId="60DEC2EC">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both"/>
        <w:textAlignment w:val="auto"/>
        <w:rPr>
          <w:rFonts w:hint="default" w:ascii="Times New Roman" w:hAnsi="Times New Roman" w:cs="Times New Roman"/>
          <w:b/>
          <w:bCs/>
          <w:color w:val="auto"/>
          <w:kern w:val="0"/>
          <w:sz w:val="32"/>
          <w:szCs w:val="32"/>
          <w:lang w:eastAsia="zh-CN"/>
        </w:rPr>
      </w:pPr>
      <w:r>
        <w:rPr>
          <w:rFonts w:hint="default" w:ascii="Times New Roman" w:hAnsi="Times New Roman" w:cs="Times New Roman"/>
          <w:b/>
          <w:bCs/>
          <w:color w:val="auto"/>
          <w:kern w:val="0"/>
          <w:sz w:val="32"/>
          <w:szCs w:val="32"/>
          <w:lang w:eastAsia="zh-CN"/>
        </w:rPr>
        <w:drawing>
          <wp:inline distT="0" distB="0" distL="114300" distR="114300">
            <wp:extent cx="1104265" cy="1090295"/>
            <wp:effectExtent l="0" t="0" r="635" b="14605"/>
            <wp:docPr id="4" name="图片 4" descr="校徽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校徽2021"/>
                    <pic:cNvPicPr>
                      <a:picLocks noChangeAspect="1"/>
                    </pic:cNvPicPr>
                  </pic:nvPicPr>
                  <pic:blipFill>
                    <a:blip r:embed="rId5"/>
                    <a:stretch>
                      <a:fillRect/>
                    </a:stretch>
                  </pic:blipFill>
                  <pic:spPr>
                    <a:xfrm>
                      <a:off x="0" y="0"/>
                      <a:ext cx="1104265" cy="1090295"/>
                    </a:xfrm>
                    <a:prstGeom prst="rect">
                      <a:avLst/>
                    </a:prstGeom>
                  </pic:spPr>
                </pic:pic>
              </a:graphicData>
            </a:graphic>
          </wp:inline>
        </w:drawing>
      </w:r>
    </w:p>
    <w:p w14:paraId="5F773DF2">
      <w:pPr>
        <w:keepNext w:val="0"/>
        <w:keepLines w:val="0"/>
        <w:pageBreakBefore w:val="0"/>
        <w:widowControl w:val="0"/>
        <w:kinsoku/>
        <w:wordWrap/>
        <w:overflowPunct/>
        <w:topLinePunct/>
        <w:autoSpaceDE/>
        <w:autoSpaceDN/>
        <w:bidi w:val="0"/>
        <w:adjustRightInd w:val="0"/>
        <w:snapToGrid w:val="0"/>
        <w:spacing w:line="240" w:lineRule="auto"/>
        <w:ind w:right="0" w:firstLine="632" w:firstLineChars="200"/>
        <w:jc w:val="center"/>
        <w:textAlignment w:val="auto"/>
        <w:rPr>
          <w:rFonts w:hint="default" w:ascii="Times New Roman" w:hAnsi="Times New Roman" w:cs="Times New Roman"/>
          <w:color w:val="auto"/>
          <w:sz w:val="32"/>
          <w:szCs w:val="32"/>
        </w:rPr>
      </w:pPr>
    </w:p>
    <w:p w14:paraId="106D1A12">
      <w:pPr>
        <w:keepNext w:val="0"/>
        <w:keepLines w:val="0"/>
        <w:pageBreakBefore w:val="0"/>
        <w:widowControl w:val="0"/>
        <w:kinsoku/>
        <w:wordWrap/>
        <w:overflowPunct/>
        <w:topLinePunct/>
        <w:autoSpaceDE/>
        <w:autoSpaceDN/>
        <w:bidi w:val="0"/>
        <w:adjustRightInd/>
        <w:snapToGrid/>
        <w:spacing w:line="240" w:lineRule="auto"/>
        <w:ind w:right="0" w:firstLine="632" w:firstLineChars="200"/>
        <w:textAlignment w:val="auto"/>
        <w:rPr>
          <w:rFonts w:hint="default" w:ascii="Times New Roman" w:hAnsi="Times New Roman" w:eastAsia="仿宋" w:cs="Times New Roman"/>
          <w:b/>
          <w:bCs w:val="0"/>
          <w:color w:val="auto"/>
          <w:spacing w:val="0"/>
          <w:sz w:val="32"/>
          <w:szCs w:val="32"/>
        </w:rPr>
      </w:pPr>
      <w:r>
        <w:rPr>
          <w:rFonts w:hint="default" w:ascii="Times New Roman" w:hAnsi="Times New Roman" w:eastAsia="仿宋" w:cs="Times New Roman"/>
          <w:b/>
          <w:bCs w:val="0"/>
          <w:color w:val="auto"/>
          <w:spacing w:val="0"/>
          <w:sz w:val="32"/>
          <w:szCs w:val="32"/>
        </w:rPr>
        <w:t>校徽含义：</w:t>
      </w:r>
    </w:p>
    <w:p w14:paraId="2B6373E2">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default" w:ascii="Times New Roman" w:hAnsi="Times New Roman" w:eastAsia="仿宋_GB2312" w:cs="Times New Roman"/>
          <w:b w:val="0"/>
          <w:bCs/>
          <w:color w:val="auto"/>
          <w:spacing w:val="0"/>
          <w:sz w:val="32"/>
          <w:szCs w:val="32"/>
        </w:rPr>
      </w:pPr>
      <w:r>
        <w:rPr>
          <w:rFonts w:hint="default" w:ascii="Times New Roman" w:hAnsi="Times New Roman" w:eastAsia="仿宋_GB2312" w:cs="Times New Roman"/>
          <w:b w:val="0"/>
          <w:bCs/>
          <w:color w:val="auto"/>
          <w:spacing w:val="0"/>
          <w:sz w:val="32"/>
          <w:szCs w:val="32"/>
        </w:rPr>
        <w:drawing>
          <wp:inline distT="0" distB="0" distL="114300" distR="114300">
            <wp:extent cx="666750" cy="593090"/>
            <wp:effectExtent l="0" t="0" r="0" b="16510"/>
            <wp:docPr id="7" name="图片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
                    <pic:cNvPicPr>
                      <a:picLocks noChangeAspect="1"/>
                    </pic:cNvPicPr>
                  </pic:nvPicPr>
                  <pic:blipFill>
                    <a:blip r:embed="rId6"/>
                    <a:stretch>
                      <a:fillRect/>
                    </a:stretch>
                  </pic:blipFill>
                  <pic:spPr>
                    <a:xfrm flipH="1">
                      <a:off x="0" y="0"/>
                      <a:ext cx="666750" cy="593090"/>
                    </a:xfrm>
                    <a:prstGeom prst="rect">
                      <a:avLst/>
                    </a:prstGeom>
                  </pic:spPr>
                </pic:pic>
              </a:graphicData>
            </a:graphic>
          </wp:inline>
        </w:drawing>
      </w:r>
      <w:r>
        <w:rPr>
          <w:rFonts w:hint="default" w:ascii="Times New Roman" w:hAnsi="Times New Roman" w:eastAsia="仿宋_GB2312" w:cs="Times New Roman"/>
          <w:b w:val="0"/>
          <w:bCs/>
          <w:color w:val="auto"/>
          <w:spacing w:val="0"/>
          <w:sz w:val="32"/>
          <w:szCs w:val="32"/>
        </w:rPr>
        <w:t>整体形象：</w:t>
      </w:r>
      <w:r>
        <w:rPr>
          <w:rFonts w:hint="default" w:ascii="Times New Roman" w:hAnsi="Times New Roman" w:cs="Times New Roman"/>
          <w:b w:val="0"/>
          <w:bCs/>
          <w:color w:val="auto"/>
          <w:spacing w:val="0"/>
          <w:sz w:val="32"/>
          <w:szCs w:val="32"/>
          <w:lang w:val="en-US" w:eastAsia="zh-CN"/>
        </w:rPr>
        <w:t>追求教育的真谛，读书写字</w:t>
      </w:r>
      <w:r>
        <w:rPr>
          <w:rFonts w:hint="default" w:ascii="Times New Roman" w:hAnsi="Times New Roman" w:eastAsia="仿宋_GB2312" w:cs="Times New Roman"/>
          <w:b w:val="0"/>
          <w:bCs/>
          <w:color w:val="auto"/>
          <w:spacing w:val="0"/>
          <w:sz w:val="32"/>
          <w:szCs w:val="32"/>
        </w:rPr>
        <w:t>。绿色代表生机勃勃、充满活力。</w:t>
      </w:r>
    </w:p>
    <w:p w14:paraId="2C977120">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default" w:ascii="Times New Roman" w:hAnsi="Times New Roman" w:eastAsia="仿宋_GB2312" w:cs="Times New Roman"/>
          <w:b w:val="0"/>
          <w:bCs/>
          <w:color w:val="auto"/>
          <w:spacing w:val="0"/>
          <w:sz w:val="32"/>
          <w:szCs w:val="32"/>
        </w:rPr>
      </w:pPr>
      <w:r>
        <w:rPr>
          <w:rFonts w:hint="default" w:ascii="Times New Roman" w:hAnsi="Times New Roman" w:cs="Times New Roman"/>
          <w:sz w:val="32"/>
        </w:rPr>
        <w:drawing>
          <wp:inline distT="0" distB="0" distL="114300" distR="114300">
            <wp:extent cx="591185" cy="439420"/>
            <wp:effectExtent l="0" t="0" r="18415" b="17780"/>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7"/>
                    <a:stretch>
                      <a:fillRect/>
                    </a:stretch>
                  </pic:blipFill>
                  <pic:spPr>
                    <a:xfrm flipH="1">
                      <a:off x="0" y="0"/>
                      <a:ext cx="591185" cy="439420"/>
                    </a:xfrm>
                    <a:prstGeom prst="rect">
                      <a:avLst/>
                    </a:prstGeom>
                  </pic:spPr>
                </pic:pic>
              </a:graphicData>
            </a:graphic>
          </wp:inline>
        </w:drawing>
      </w:r>
      <w:r>
        <w:rPr>
          <w:rFonts w:hint="default" w:ascii="Times New Roman" w:hAnsi="Times New Roman" w:cs="Times New Roman"/>
          <w:sz w:val="32"/>
          <w:lang w:val="en-US" w:eastAsia="zh-CN"/>
        </w:rPr>
        <w:t>象型图案</w:t>
      </w:r>
      <w:r>
        <w:rPr>
          <w:rFonts w:hint="default" w:ascii="Times New Roman" w:hAnsi="Times New Roman" w:eastAsia="仿宋_GB2312" w:cs="Times New Roman"/>
          <w:b w:val="0"/>
          <w:bCs/>
          <w:color w:val="auto"/>
          <w:spacing w:val="0"/>
          <w:sz w:val="32"/>
          <w:szCs w:val="32"/>
        </w:rPr>
        <w:t>：</w:t>
      </w:r>
      <w:r>
        <w:rPr>
          <w:rFonts w:hint="default" w:ascii="Times New Roman" w:hAnsi="Times New Roman" w:cs="Times New Roman"/>
          <w:b w:val="0"/>
          <w:bCs/>
          <w:color w:val="auto"/>
          <w:spacing w:val="0"/>
          <w:sz w:val="32"/>
          <w:szCs w:val="32"/>
          <w:lang w:eastAsia="zh-CN"/>
        </w:rPr>
        <w:t>“</w:t>
      </w:r>
      <w:r>
        <w:rPr>
          <w:rFonts w:hint="default" w:ascii="Times New Roman" w:hAnsi="Times New Roman" w:cs="Times New Roman"/>
          <w:b w:val="0"/>
          <w:bCs/>
          <w:color w:val="auto"/>
          <w:spacing w:val="0"/>
          <w:sz w:val="32"/>
          <w:szCs w:val="32"/>
          <w:lang w:val="en-US" w:eastAsia="zh-CN"/>
        </w:rPr>
        <w:t>马安</w:t>
      </w:r>
      <w:r>
        <w:rPr>
          <w:rFonts w:hint="default" w:ascii="Times New Roman" w:hAnsi="Times New Roman" w:cs="Times New Roman"/>
          <w:b w:val="0"/>
          <w:bCs/>
          <w:color w:val="auto"/>
          <w:spacing w:val="0"/>
          <w:sz w:val="32"/>
          <w:szCs w:val="32"/>
          <w:lang w:eastAsia="zh-CN"/>
        </w:rPr>
        <w:t>”</w:t>
      </w:r>
      <w:r>
        <w:rPr>
          <w:rFonts w:hint="default" w:ascii="Times New Roman" w:hAnsi="Times New Roman" w:eastAsia="仿宋_GB2312" w:cs="Times New Roman"/>
          <w:b w:val="0"/>
          <w:bCs/>
          <w:color w:val="auto"/>
          <w:spacing w:val="0"/>
          <w:sz w:val="32"/>
          <w:szCs w:val="32"/>
        </w:rPr>
        <w:t>汉语拼音开头的大写字母</w:t>
      </w:r>
      <w:r>
        <w:rPr>
          <w:rFonts w:hint="default" w:ascii="Times New Roman" w:hAnsi="Times New Roman" w:cs="Times New Roman"/>
          <w:b w:val="0"/>
          <w:bCs/>
          <w:color w:val="auto"/>
          <w:spacing w:val="0"/>
          <w:sz w:val="32"/>
          <w:szCs w:val="32"/>
          <w:lang w:eastAsia="zh-CN"/>
        </w:rPr>
        <w:t>，</w:t>
      </w:r>
      <w:r>
        <w:rPr>
          <w:rFonts w:hint="default" w:ascii="Times New Roman" w:hAnsi="Times New Roman" w:cs="Times New Roman"/>
          <w:b w:val="0"/>
          <w:bCs/>
          <w:color w:val="auto"/>
          <w:spacing w:val="0"/>
          <w:sz w:val="32"/>
          <w:szCs w:val="32"/>
          <w:lang w:val="en-US" w:eastAsia="zh-CN"/>
        </w:rPr>
        <w:t>又像</w:t>
      </w:r>
      <w:r>
        <w:rPr>
          <w:rFonts w:hint="default" w:ascii="Times New Roman" w:hAnsi="Times New Roman" w:cs="Times New Roman"/>
          <w:sz w:val="32"/>
          <w:lang w:val="en-US" w:eastAsia="zh-CN"/>
        </w:rPr>
        <w:t>翻开的书本与</w:t>
      </w:r>
      <w:r>
        <w:rPr>
          <w:rFonts w:hint="default" w:ascii="Times New Roman" w:hAnsi="Times New Roman" w:cs="Times New Roman"/>
          <w:b w:val="0"/>
          <w:bCs/>
          <w:color w:val="auto"/>
          <w:spacing w:val="0"/>
          <w:sz w:val="32"/>
          <w:szCs w:val="32"/>
          <w:lang w:val="en-US" w:eastAsia="zh-CN"/>
        </w:rPr>
        <w:t>一棵生机勃勃的</w:t>
      </w:r>
      <w:r>
        <w:rPr>
          <w:rFonts w:hint="default" w:ascii="Times New Roman" w:hAnsi="Times New Roman" w:cs="Times New Roman"/>
          <w:sz w:val="32"/>
          <w:lang w:val="en-US" w:eastAsia="zh-CN"/>
        </w:rPr>
        <w:t>树，</w:t>
      </w:r>
      <w:r>
        <w:rPr>
          <w:rFonts w:hint="default" w:ascii="Times New Roman" w:hAnsi="Times New Roman" w:eastAsia="仿宋_GB2312" w:cs="Times New Roman"/>
          <w:b w:val="0"/>
          <w:bCs/>
          <w:color w:val="auto"/>
          <w:spacing w:val="0"/>
          <w:sz w:val="32"/>
          <w:szCs w:val="32"/>
        </w:rPr>
        <w:t>象征</w:t>
      </w:r>
      <w:r>
        <w:rPr>
          <w:rFonts w:hint="default" w:ascii="Times New Roman" w:hAnsi="Times New Roman" w:cs="Times New Roman"/>
          <w:b w:val="0"/>
          <w:bCs/>
          <w:color w:val="auto"/>
          <w:spacing w:val="0"/>
          <w:sz w:val="32"/>
          <w:szCs w:val="32"/>
          <w:lang w:val="en-US" w:eastAsia="zh-CN"/>
        </w:rPr>
        <w:t>读书与成长</w:t>
      </w:r>
      <w:r>
        <w:rPr>
          <w:rFonts w:hint="default" w:ascii="Times New Roman" w:hAnsi="Times New Roman" w:eastAsia="仿宋_GB2312" w:cs="Times New Roman"/>
          <w:b w:val="0"/>
          <w:bCs/>
          <w:color w:val="auto"/>
          <w:spacing w:val="0"/>
          <w:sz w:val="32"/>
          <w:szCs w:val="32"/>
        </w:rPr>
        <w:t>。</w:t>
      </w:r>
    </w:p>
    <w:p w14:paraId="58A1D4D6">
      <w:pPr>
        <w:keepNext w:val="0"/>
        <w:keepLines w:val="0"/>
        <w:pageBreakBefore w:val="0"/>
        <w:widowControl w:val="0"/>
        <w:kinsoku/>
        <w:wordWrap/>
        <w:overflowPunct/>
        <w:topLinePunct/>
        <w:autoSpaceDE/>
        <w:autoSpaceDN/>
        <w:bidi w:val="0"/>
        <w:adjustRightInd/>
        <w:snapToGrid/>
        <w:spacing w:line="240" w:lineRule="auto"/>
        <w:ind w:right="0" w:firstLine="1264" w:firstLineChars="400"/>
        <w:textAlignment w:val="auto"/>
        <w:rPr>
          <w:rFonts w:hint="default" w:ascii="Times New Roman" w:hAnsi="Times New Roman" w:eastAsia="仿宋" w:cs="Times New Roman"/>
          <w:b/>
          <w:bCs/>
          <w:color w:val="auto"/>
          <w:spacing w:val="0"/>
          <w:sz w:val="32"/>
          <w:szCs w:val="32"/>
          <w:lang w:val="en-US" w:eastAsia="zh-CN"/>
        </w:rPr>
      </w:pPr>
      <w:r>
        <w:rPr>
          <w:rFonts w:hint="default" w:ascii="Times New Roman" w:hAnsi="Times New Roman" w:cs="Times New Roman"/>
          <w:sz w:val="32"/>
        </w:rPr>
        <w:drawing>
          <wp:inline distT="0" distB="0" distL="114300" distR="114300">
            <wp:extent cx="619760" cy="113030"/>
            <wp:effectExtent l="0" t="0" r="8890" b="0"/>
            <wp:docPr id="6" name="图片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
                    <pic:cNvPicPr>
                      <a:picLocks noChangeAspect="1"/>
                    </pic:cNvPicPr>
                  </pic:nvPicPr>
                  <pic:blipFill>
                    <a:blip r:embed="rId8"/>
                    <a:stretch>
                      <a:fillRect/>
                    </a:stretch>
                  </pic:blipFill>
                  <pic:spPr>
                    <a:xfrm flipH="1">
                      <a:off x="0" y="0"/>
                      <a:ext cx="619760" cy="113030"/>
                    </a:xfrm>
                    <a:prstGeom prst="rect">
                      <a:avLst/>
                    </a:prstGeom>
                  </pic:spPr>
                </pic:pic>
              </a:graphicData>
            </a:graphic>
          </wp:inline>
        </w:drawing>
      </w:r>
      <w:r>
        <w:rPr>
          <w:rFonts w:hint="default" w:ascii="Times New Roman" w:hAnsi="Times New Roman" w:cs="Times New Roman"/>
          <w:sz w:val="32"/>
          <w:lang w:val="en-US" w:eastAsia="zh-CN"/>
        </w:rPr>
        <w:t>横杠</w:t>
      </w:r>
      <w:r>
        <w:rPr>
          <w:rFonts w:hint="default" w:ascii="Times New Roman" w:hAnsi="Times New Roman" w:eastAsia="仿宋_GB2312" w:cs="Times New Roman"/>
          <w:b w:val="0"/>
          <w:bCs/>
          <w:color w:val="auto"/>
          <w:spacing w:val="0"/>
          <w:sz w:val="32"/>
          <w:szCs w:val="32"/>
        </w:rPr>
        <w:t>：</w:t>
      </w:r>
      <w:r>
        <w:rPr>
          <w:rFonts w:hint="default" w:ascii="Times New Roman" w:hAnsi="Times New Roman" w:cs="Times New Roman"/>
          <w:b w:val="0"/>
          <w:bCs/>
          <w:color w:val="auto"/>
          <w:spacing w:val="0"/>
          <w:sz w:val="32"/>
          <w:szCs w:val="32"/>
          <w:lang w:val="en-US" w:eastAsia="zh-CN"/>
        </w:rPr>
        <w:t>一支笔，学习知识，书写人生。</w:t>
      </w:r>
      <w:r>
        <w:rPr>
          <w:rFonts w:hint="default" w:ascii="Times New Roman" w:hAnsi="Times New Roman" w:eastAsia="仿宋" w:cs="Times New Roman"/>
          <w:b w:val="0"/>
          <w:bCs/>
          <w:color w:val="auto"/>
          <w:spacing w:val="0"/>
          <w:sz w:val="32"/>
          <w:szCs w:val="32"/>
          <w:lang w:val="en-US" w:eastAsia="zh-CN"/>
        </w:rPr>
        <w:t>“1943”是学校的创建时间。</w:t>
      </w:r>
    </w:p>
    <w:p w14:paraId="17803E7D">
      <w:pPr>
        <w:keepNext w:val="0"/>
        <w:keepLines w:val="0"/>
        <w:pageBreakBefore w:val="0"/>
        <w:widowControl w:val="0"/>
        <w:kinsoku/>
        <w:wordWrap/>
        <w:overflowPunct/>
        <w:topLinePunct/>
        <w:autoSpaceDE/>
        <w:autoSpaceDN/>
        <w:bidi w:val="0"/>
        <w:adjustRightInd/>
        <w:snapToGrid/>
        <w:spacing w:line="240" w:lineRule="auto"/>
        <w:ind w:right="0" w:firstLine="632" w:firstLineChars="200"/>
        <w:textAlignment w:val="auto"/>
        <w:rPr>
          <w:rFonts w:hint="default" w:ascii="Times New Roman" w:hAnsi="Times New Roman" w:eastAsia="仿宋" w:cs="Times New Roman"/>
          <w:b w:val="0"/>
          <w:bCs w:val="0"/>
          <w:color w:val="auto"/>
          <w:spacing w:val="0"/>
          <w:sz w:val="32"/>
          <w:szCs w:val="32"/>
          <w:lang w:val="en-US" w:eastAsia="zh-CN"/>
        </w:rPr>
      </w:pPr>
      <w:r>
        <w:rPr>
          <w:rFonts w:hint="default" w:ascii="Times New Roman" w:hAnsi="Times New Roman" w:eastAsia="仿宋" w:cs="Times New Roman"/>
          <w:b/>
          <w:bCs/>
          <w:color w:val="auto"/>
          <w:spacing w:val="0"/>
          <w:sz w:val="32"/>
          <w:szCs w:val="32"/>
          <w:lang w:val="en-US" w:eastAsia="zh-CN"/>
        </w:rPr>
        <w:t>2.校歌：</w:t>
      </w:r>
      <w:r>
        <w:rPr>
          <w:rFonts w:hint="default" w:ascii="Times New Roman" w:hAnsi="Times New Roman" w:eastAsia="仿宋" w:cs="Times New Roman"/>
          <w:b w:val="0"/>
          <w:bCs w:val="0"/>
          <w:color w:val="auto"/>
          <w:spacing w:val="0"/>
          <w:sz w:val="32"/>
          <w:szCs w:val="32"/>
          <w:lang w:val="en-US" w:eastAsia="zh-CN"/>
        </w:rPr>
        <w:t>《跃马少年》</w:t>
      </w:r>
    </w:p>
    <w:p w14:paraId="75F6E907">
      <w:pPr>
        <w:keepNext w:val="0"/>
        <w:keepLines w:val="0"/>
        <w:pageBreakBefore w:val="0"/>
        <w:widowControl w:val="0"/>
        <w:kinsoku/>
        <w:wordWrap/>
        <w:overflowPunct/>
        <w:topLinePunct/>
        <w:autoSpaceDE/>
        <w:autoSpaceDN/>
        <w:bidi w:val="0"/>
        <w:adjustRightInd/>
        <w:snapToGrid/>
        <w:spacing w:line="240" w:lineRule="auto"/>
        <w:ind w:right="0" w:firstLine="632" w:firstLineChars="200"/>
        <w:jc w:val="center"/>
        <w:textAlignment w:val="auto"/>
        <w:rPr>
          <w:rFonts w:hint="default" w:ascii="Times New Roman" w:hAnsi="Times New Roman" w:eastAsia="仿宋" w:cs="Times New Roman"/>
          <w:color w:val="auto"/>
          <w:spacing w:val="0"/>
          <w:sz w:val="32"/>
          <w:szCs w:val="32"/>
          <w:lang w:val="en-US" w:eastAsia="zh-CN"/>
        </w:rPr>
      </w:pPr>
      <w:r>
        <w:rPr>
          <w:rFonts w:hint="default" w:ascii="Times New Roman" w:hAnsi="Times New Roman" w:eastAsia="仿宋" w:cs="Times New Roman"/>
          <w:color w:val="auto"/>
          <w:spacing w:val="0"/>
          <w:sz w:val="32"/>
          <w:szCs w:val="32"/>
          <w:lang w:val="en-US" w:eastAsia="zh-CN"/>
        </w:rPr>
        <w:drawing>
          <wp:inline distT="0" distB="0" distL="114300" distR="114300">
            <wp:extent cx="3105785" cy="4394835"/>
            <wp:effectExtent l="0" t="0" r="18415" b="5715"/>
            <wp:docPr id="1" name="图片 1" descr="校歌：跃马少年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歌：跃马少年_00"/>
                    <pic:cNvPicPr>
                      <a:picLocks noChangeAspect="1"/>
                    </pic:cNvPicPr>
                  </pic:nvPicPr>
                  <pic:blipFill>
                    <a:blip r:embed="rId9"/>
                    <a:stretch>
                      <a:fillRect/>
                    </a:stretch>
                  </pic:blipFill>
                  <pic:spPr>
                    <a:xfrm>
                      <a:off x="0" y="0"/>
                      <a:ext cx="3105785" cy="4394835"/>
                    </a:xfrm>
                    <a:prstGeom prst="rect">
                      <a:avLst/>
                    </a:prstGeom>
                  </pic:spPr>
                </pic:pic>
              </a:graphicData>
            </a:graphic>
          </wp:inline>
        </w:drawing>
      </w:r>
    </w:p>
    <w:p w14:paraId="19B46F2B">
      <w:pPr>
        <w:keepNext w:val="0"/>
        <w:keepLines w:val="0"/>
        <w:pageBreakBefore w:val="0"/>
        <w:widowControl w:val="0"/>
        <w:tabs>
          <w:tab w:val="left" w:pos="1260"/>
          <w:tab w:val="left" w:pos="1980"/>
        </w:tabs>
        <w:kinsoku/>
        <w:wordWrap/>
        <w:overflowPunct/>
        <w:topLinePunct/>
        <w:autoSpaceDE/>
        <w:autoSpaceDN/>
        <w:bidi w:val="0"/>
        <w:adjustRightInd w:val="0"/>
        <w:snapToGrid w:val="0"/>
        <w:spacing w:line="640" w:lineRule="exact"/>
        <w:ind w:right="0" w:firstLine="632" w:firstLineChars="200"/>
        <w:jc w:val="left"/>
        <w:textAlignment w:val="auto"/>
        <w:rPr>
          <w:rFonts w:hint="default" w:ascii="Times New Roman" w:hAnsi="Times New Roman" w:cs="Times New Roman"/>
        </w:rPr>
      </w:pPr>
      <w:r>
        <w:rPr>
          <w:rFonts w:hint="default" w:ascii="Times New Roman" w:hAnsi="Times New Roman" w:eastAsia="黑体" w:cs="Times New Roman"/>
          <w:b/>
          <w:bCs/>
          <w:color w:val="auto"/>
          <w:sz w:val="32"/>
          <w:szCs w:val="32"/>
          <w:lang w:val="en-US" w:eastAsia="zh-CN"/>
        </w:rPr>
        <w:t>3.</w:t>
      </w:r>
      <w:r>
        <w:rPr>
          <w:rFonts w:hint="default" w:ascii="Times New Roman" w:hAnsi="Times New Roman" w:eastAsia="仿宋_GB2312" w:cs="Times New Roman"/>
          <w:b/>
          <w:bCs/>
          <w:color w:val="auto"/>
          <w:sz w:val="32"/>
          <w:szCs w:val="32"/>
          <w:lang w:val="en-US" w:eastAsia="zh-CN"/>
        </w:rPr>
        <w:t>纪念日：</w:t>
      </w:r>
      <w:r>
        <w:rPr>
          <w:rFonts w:hint="default" w:ascii="Times New Roman" w:hAnsi="Times New Roman" w:eastAsia="仿宋_GB2312" w:cs="Times New Roman"/>
          <w:color w:val="auto"/>
          <w:sz w:val="32"/>
          <w:szCs w:val="32"/>
          <w:lang w:val="en-US" w:eastAsia="zh-CN"/>
        </w:rPr>
        <w:t>每年的</w:t>
      </w:r>
      <w:r>
        <w:rPr>
          <w:rFonts w:hint="default" w:ascii="Times New Roman" w:hAnsi="Times New Roman"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月</w:t>
      </w:r>
      <w:r>
        <w:rPr>
          <w:rFonts w:hint="default" w:ascii="Times New Roman" w:hAnsi="Times New Roman" w:cs="Times New Roman"/>
          <w:color w:val="auto"/>
          <w:sz w:val="32"/>
          <w:szCs w:val="32"/>
          <w:lang w:val="en-US" w:eastAsia="zh-CN"/>
        </w:rPr>
        <w:t>30</w:t>
      </w:r>
      <w:r>
        <w:rPr>
          <w:rFonts w:hint="default" w:ascii="Times New Roman" w:hAnsi="Times New Roman" w:eastAsia="仿宋_GB2312" w:cs="Times New Roman"/>
          <w:color w:val="auto"/>
          <w:sz w:val="32"/>
          <w:szCs w:val="32"/>
          <w:lang w:val="en-US" w:eastAsia="zh-CN"/>
        </w:rPr>
        <w:t>日为学校</w:t>
      </w:r>
      <w:r>
        <w:rPr>
          <w:rFonts w:hint="default" w:ascii="Times New Roman" w:hAnsi="Times New Roman" w:cs="Times New Roman"/>
          <w:color w:val="auto"/>
          <w:sz w:val="32"/>
          <w:szCs w:val="32"/>
          <w:lang w:val="en-US" w:eastAsia="zh-CN"/>
        </w:rPr>
        <w:t>校庆</w:t>
      </w:r>
      <w:r>
        <w:rPr>
          <w:rFonts w:hint="default" w:ascii="Times New Roman" w:hAnsi="Times New Roman" w:eastAsia="仿宋_GB2312" w:cs="Times New Roman"/>
          <w:color w:val="auto"/>
          <w:sz w:val="32"/>
          <w:szCs w:val="32"/>
          <w:lang w:val="en-US" w:eastAsia="zh-CN"/>
        </w:rPr>
        <w:t>纪念日</w:t>
      </w:r>
      <w:r>
        <w:rPr>
          <w:rFonts w:hint="default" w:ascii="Times New Roman" w:hAnsi="Times New Roman" w:cs="Times New Roman"/>
          <w:color w:val="auto"/>
          <w:sz w:val="32"/>
          <w:szCs w:val="32"/>
          <w:lang w:val="en-US" w:eastAsia="zh-CN"/>
        </w:rPr>
        <w:t>。</w:t>
      </w:r>
    </w:p>
    <w:p w14:paraId="1F2CC666">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rPr>
      </w:pPr>
    </w:p>
    <w:p w14:paraId="4BFCC55A">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47CE69E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03CCC58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07A2D11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第十七条　</w:t>
      </w:r>
      <w:r>
        <w:rPr>
          <w:rFonts w:hint="default" w:ascii="Times New Roman" w:hAnsi="Times New Roman" w:eastAsia="仿宋_GB2312" w:cs="Times New Roman"/>
          <w:color w:val="auto"/>
          <w:szCs w:val="32"/>
          <w:lang w:eastAsia="zh-CN"/>
        </w:rPr>
        <w:t>学校实行党组织领导的校长负责制。</w:t>
      </w:r>
      <w:r>
        <w:rPr>
          <w:rFonts w:hint="default" w:ascii="Times New Roman" w:hAnsi="Times New Roman" w:eastAsia="仿宋_GB2312" w:cs="Times New Roman"/>
          <w:color w:val="000000" w:themeColor="text1"/>
          <w:szCs w:val="32"/>
          <w:lang w:eastAsia="zh-CN"/>
          <w14:textFill>
            <w14:solidFill>
              <w14:schemeClr w14:val="tx1"/>
            </w14:solidFill>
          </w14:textFill>
        </w:rPr>
        <w:t>党支部会议</w:t>
      </w:r>
      <w:r>
        <w:rPr>
          <w:rFonts w:hint="default" w:ascii="Times New Roman" w:hAnsi="Times New Roman" w:eastAsia="仿宋_GB2312" w:cs="Times New Roman"/>
          <w:color w:val="auto"/>
          <w:szCs w:val="32"/>
          <w:lang w:eastAsia="zh-CN"/>
        </w:rPr>
        <w:t>是学校的议事决策机构。</w:t>
      </w:r>
    </w:p>
    <w:p w14:paraId="4CE652C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第十八条　</w:t>
      </w:r>
      <w:r>
        <w:rPr>
          <w:rFonts w:hint="default" w:ascii="Times New Roman" w:hAnsi="Times New Roman" w:eastAsia="仿宋_GB2312" w:cs="Times New Roman"/>
          <w:color w:val="000000" w:themeColor="text1"/>
          <w:szCs w:val="32"/>
          <w:highlight w:val="none"/>
          <w:lang w:eastAsia="zh-CN"/>
          <w14:textFill>
            <w14:solidFill>
              <w14:schemeClr w14:val="tx1"/>
            </w14:solidFill>
          </w14:textFill>
        </w:rPr>
        <w:t>学校</w:t>
      </w:r>
      <w:r>
        <w:rPr>
          <w:rFonts w:hint="default" w:ascii="Times New Roman" w:hAnsi="Times New Roman" w:cs="Times New Roman"/>
          <w:color w:val="000000" w:themeColor="text1"/>
          <w:szCs w:val="32"/>
          <w:highlight w:val="none"/>
          <w:lang w:val="en-US" w:eastAsia="zh-CN"/>
          <w14:textFill>
            <w14:solidFill>
              <w14:schemeClr w14:val="tx1"/>
            </w14:solidFill>
          </w14:textFill>
        </w:rPr>
        <w:t>党支部</w:t>
      </w:r>
      <w:r>
        <w:rPr>
          <w:rFonts w:hint="default" w:ascii="Times New Roman" w:hAnsi="Times New Roman" w:eastAsia="仿宋_GB2312" w:cs="Times New Roman"/>
          <w:color w:val="auto"/>
          <w:szCs w:val="32"/>
          <w:lang w:eastAsia="zh-CN"/>
        </w:rPr>
        <w:t>全面领导学校工作，履行把方向、管大局、作决策、抓班子、带队伍、保落实的领导职责。履行党章和有关党内法规规定的各项职责,支持校长依法依规行使职权，保障学校各项工作的顺利进行。</w:t>
      </w:r>
    </w:p>
    <w:p w14:paraId="6958492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第十九条　</w:t>
      </w:r>
      <w:r>
        <w:rPr>
          <w:rFonts w:hint="default" w:ascii="Times New Roman" w:hAnsi="Times New Roman" w:eastAsia="仿宋_GB2312" w:cs="Times New Roman"/>
          <w:color w:val="auto"/>
          <w:szCs w:val="32"/>
          <w:lang w:eastAsia="zh-CN"/>
        </w:rPr>
        <w:t>学校设党支部书记1名，主持党支部全面工作。学校设党支部副书记</w:t>
      </w:r>
      <w:r>
        <w:rPr>
          <w:rFonts w:hint="default" w:ascii="Times New Roman" w:hAnsi="Times New Roman"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default" w:ascii="Times New Roman" w:hAnsi="Times New Roman" w:cs="Times New Roman"/>
          <w:color w:val="auto"/>
          <w:szCs w:val="32"/>
          <w:lang w:val="en-US" w:eastAsia="zh-CN"/>
        </w:rPr>
        <w:t>2</w:t>
      </w:r>
      <w:r>
        <w:rPr>
          <w:rFonts w:hint="default" w:ascii="Times New Roman" w:hAnsi="Times New Roman" w:eastAsia="仿宋_GB2312" w:cs="Times New Roman"/>
          <w:color w:val="auto"/>
          <w:szCs w:val="32"/>
          <w:lang w:eastAsia="zh-CN"/>
        </w:rPr>
        <w:t>名(副书记职数及委员数量按照</w:t>
      </w:r>
      <w:r>
        <w:rPr>
          <w:rFonts w:hint="default" w:ascii="Times New Roman" w:hAnsi="Times New Roman" w:eastAsia="仿宋_GB2312" w:cs="Times New Roman"/>
          <w:color w:val="000000" w:themeColor="text1"/>
          <w:szCs w:val="32"/>
          <w:highlight w:val="none"/>
          <w:lang w:eastAsia="zh-CN"/>
          <w14:textFill>
            <w14:solidFill>
              <w14:schemeClr w14:val="tx1"/>
            </w14:solidFill>
          </w14:textFill>
        </w:rPr>
        <w:t>上级</w:t>
      </w:r>
      <w:r>
        <w:rPr>
          <w:rFonts w:hint="default" w:ascii="Times New Roman" w:hAnsi="Times New Roman" w:cs="Times New Roman"/>
          <w:color w:val="000000" w:themeColor="text1"/>
          <w:szCs w:val="32"/>
          <w:highlight w:val="none"/>
          <w:lang w:eastAsia="zh-CN"/>
          <w14:textFill>
            <w14:solidFill>
              <w14:schemeClr w14:val="tx1"/>
            </w14:solidFill>
          </w14:textFill>
        </w:rPr>
        <w:t>党</w:t>
      </w:r>
      <w:r>
        <w:rPr>
          <w:rFonts w:hint="default" w:ascii="Times New Roman" w:hAnsi="Times New Roman" w:eastAsia="仿宋_GB2312" w:cs="Times New Roman"/>
          <w:color w:val="000000" w:themeColor="text1"/>
          <w:szCs w:val="32"/>
          <w:highlight w:val="none"/>
          <w:lang w:eastAsia="zh-CN"/>
          <w14:textFill>
            <w14:solidFill>
              <w14:schemeClr w14:val="tx1"/>
            </w14:solidFill>
          </w14:textFill>
        </w:rPr>
        <w:t>委</w:t>
      </w:r>
      <w:r>
        <w:rPr>
          <w:rFonts w:hint="default" w:ascii="Times New Roman" w:hAnsi="Times New Roman" w:eastAsia="仿宋_GB2312" w:cs="Times New Roman"/>
          <w:color w:val="auto"/>
          <w:szCs w:val="32"/>
          <w:lang w:eastAsia="zh-CN"/>
        </w:rPr>
        <w:t>批复的数量设置)。书记、副书记、委员按照干部管理权限和基层党组织选举有关规定产生，每届任期</w:t>
      </w:r>
      <w:r>
        <w:rPr>
          <w:rFonts w:hint="default" w:ascii="Times New Roman" w:hAnsi="Times New Roman" w:cs="Times New Roman"/>
          <w:color w:val="auto"/>
          <w:szCs w:val="32"/>
          <w:lang w:val="en-US" w:eastAsia="zh-CN"/>
        </w:rPr>
        <w:t>3</w:t>
      </w:r>
      <w:r>
        <w:rPr>
          <w:rFonts w:hint="default" w:ascii="Times New Roman" w:hAnsi="Times New Roman" w:eastAsia="仿宋_GB2312" w:cs="Times New Roman"/>
          <w:color w:val="auto"/>
          <w:szCs w:val="32"/>
          <w:lang w:eastAsia="zh-CN"/>
        </w:rPr>
        <w:t>年。</w:t>
      </w:r>
    </w:p>
    <w:p w14:paraId="53359234">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第二十条　</w:t>
      </w:r>
      <w:r>
        <w:rPr>
          <w:rFonts w:hint="default" w:ascii="Times New Roman" w:hAnsi="Times New Roman" w:eastAsia="仿宋_GB2312" w:cs="Times New Roman"/>
          <w:color w:val="auto"/>
          <w:szCs w:val="32"/>
          <w:lang w:eastAsia="zh-CN"/>
        </w:rPr>
        <w:t>学校设校长1名，在学校</w:t>
      </w:r>
      <w:r>
        <w:rPr>
          <w:rFonts w:hint="default" w:ascii="Times New Roman" w:hAnsi="Times New Roman" w:cs="Times New Roman"/>
          <w:color w:val="auto"/>
          <w:szCs w:val="32"/>
          <w:lang w:val="en-US" w:eastAsia="zh-CN"/>
        </w:rPr>
        <w:t>党</w:t>
      </w:r>
      <w:r>
        <w:rPr>
          <w:rFonts w:hint="default" w:ascii="Times New Roman" w:hAnsi="Times New Roman" w:eastAsia="仿宋_GB2312" w:cs="Times New Roman"/>
          <w:color w:val="auto"/>
          <w:szCs w:val="32"/>
          <w:lang w:eastAsia="zh-CN"/>
        </w:rPr>
        <w:t>支部领导下，全面负责教育教学和行政管理等工作，并承担主要行政责任和相应法律责任。学校校长、副校长由</w:t>
      </w:r>
      <w:r>
        <w:rPr>
          <w:rFonts w:hint="default" w:ascii="Times New Roman" w:hAnsi="Times New Roman" w:eastAsia="仿宋_GB2312" w:cs="Times New Roman"/>
          <w:color w:val="000000" w:themeColor="text1"/>
          <w:szCs w:val="32"/>
          <w:lang w:eastAsia="zh-CN"/>
          <w14:textFill>
            <w14:solidFill>
              <w14:schemeClr w14:val="tx1"/>
            </w14:solidFill>
          </w14:textFill>
        </w:rPr>
        <w:t>上级党委</w:t>
      </w:r>
      <w:r>
        <w:rPr>
          <w:rFonts w:hint="default" w:ascii="Times New Roman" w:hAnsi="Times New Roman" w:eastAsia="仿宋_GB2312" w:cs="Times New Roman"/>
          <w:color w:val="auto"/>
          <w:szCs w:val="32"/>
          <w:lang w:eastAsia="zh-CN"/>
        </w:rPr>
        <w:t>按照干部管理权限选聘。</w:t>
      </w:r>
    </w:p>
    <w:p w14:paraId="5FAEBE4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第二十一条　</w:t>
      </w:r>
      <w:r>
        <w:rPr>
          <w:rFonts w:hint="default" w:ascii="Times New Roman" w:hAnsi="Times New Roman" w:eastAsia="仿宋_GB2312" w:cs="Times New Roman"/>
          <w:color w:val="auto"/>
          <w:szCs w:val="32"/>
          <w:lang w:eastAsia="zh-CN"/>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111DC6F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第二十二条　</w:t>
      </w:r>
      <w:r>
        <w:rPr>
          <w:rFonts w:hint="default" w:ascii="Times New Roman" w:hAnsi="Times New Roman" w:eastAsia="仿宋_GB2312" w:cs="Times New Roman"/>
          <w:color w:val="auto"/>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5D395E1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5D64B38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766C3AA9">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第二十五条　</w:t>
      </w:r>
      <w:r>
        <w:rPr>
          <w:rFonts w:hint="default" w:ascii="Times New Roman" w:hAnsi="Times New Roman" w:eastAsia="仿宋_GB2312" w:cs="Times New Roman"/>
          <w:color w:val="auto"/>
          <w:szCs w:val="32"/>
          <w:lang w:eastAsia="zh-CN"/>
        </w:rPr>
        <w:t>学校</w:t>
      </w:r>
      <w:r>
        <w:rPr>
          <w:rFonts w:hint="default" w:ascii="Times New Roman" w:hAnsi="Times New Roman"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default" w:ascii="Times New Roman" w:hAnsi="Times New Roman"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default" w:ascii="Times New Roman" w:hAnsi="Times New Roman"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职能部门负责人为中共党员的，原则上兼任该支部书记。</w:t>
      </w:r>
    </w:p>
    <w:p w14:paraId="57EF7A1E">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both"/>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lang w:eastAsia="zh-CN"/>
        </w:rPr>
        <w:t>　　</w:t>
      </w:r>
    </w:p>
    <w:p w14:paraId="43AAA1F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212319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4C1E34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default" w:ascii="Times New Roman" w:hAnsi="Times New Roman" w:cs="Times New Roman"/>
          <w:color w:val="auto"/>
          <w:szCs w:val="32"/>
          <w:lang w:eastAsia="zh-CN"/>
        </w:rPr>
        <w:t>；</w:t>
      </w:r>
    </w:p>
    <w:p w14:paraId="746FFB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default" w:ascii="Times New Roman" w:hAnsi="Times New Roman" w:cs="Times New Roman"/>
          <w:color w:val="auto"/>
          <w:szCs w:val="32"/>
          <w:lang w:eastAsia="zh-CN"/>
        </w:rPr>
        <w:t>；</w:t>
      </w:r>
    </w:p>
    <w:p w14:paraId="3D964E6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default" w:ascii="Times New Roman" w:hAnsi="Times New Roman" w:cs="Times New Roman"/>
          <w:color w:val="auto"/>
          <w:szCs w:val="32"/>
          <w:lang w:eastAsia="zh-CN"/>
        </w:rPr>
        <w:t>；</w:t>
      </w:r>
    </w:p>
    <w:p w14:paraId="51D3F11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default" w:ascii="Times New Roman" w:hAnsi="Times New Roman" w:cs="Times New Roman"/>
          <w:color w:val="auto"/>
          <w:szCs w:val="32"/>
          <w:lang w:eastAsia="zh-CN"/>
        </w:rPr>
        <w:t>；</w:t>
      </w:r>
    </w:p>
    <w:p w14:paraId="1EECADF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default" w:ascii="Times New Roman" w:hAnsi="Times New Roman" w:cs="Times New Roman"/>
          <w:color w:val="auto"/>
          <w:szCs w:val="32"/>
          <w:lang w:eastAsia="zh-CN"/>
        </w:rPr>
        <w:t>；</w:t>
      </w:r>
    </w:p>
    <w:p w14:paraId="35C2B1C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3A50BAC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1EF1A76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default" w:ascii="Times New Roman" w:hAnsi="Times New Roman" w:cs="Times New Roman"/>
          <w:color w:val="auto"/>
          <w:szCs w:val="32"/>
          <w:lang w:eastAsia="zh-CN"/>
        </w:rPr>
        <w:t>；</w:t>
      </w:r>
    </w:p>
    <w:p w14:paraId="5D01B80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default" w:ascii="Times New Roman" w:hAnsi="Times New Roman" w:cs="Times New Roman"/>
          <w:color w:val="auto"/>
          <w:szCs w:val="32"/>
          <w:lang w:eastAsia="zh-CN"/>
        </w:rPr>
        <w:t>；</w:t>
      </w:r>
    </w:p>
    <w:p w14:paraId="4C198C0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default" w:ascii="Times New Roman" w:hAnsi="Times New Roman" w:cs="Times New Roman"/>
          <w:color w:val="auto"/>
          <w:szCs w:val="32"/>
          <w:lang w:eastAsia="zh-CN"/>
        </w:rPr>
        <w:t>；</w:t>
      </w:r>
    </w:p>
    <w:p w14:paraId="7F2901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29636D23">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326E26D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val="en-US"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r>
        <w:rPr>
          <w:rFonts w:hint="default" w:ascii="Times New Roman" w:hAnsi="Times New Roman" w:eastAsia="黑体" w:cs="Times New Roman"/>
          <w:color w:val="auto"/>
          <w:szCs w:val="32"/>
          <w:lang w:val="en-US" w:eastAsia="zh-CN"/>
        </w:rPr>
        <w:t>规程</w:t>
      </w:r>
    </w:p>
    <w:p w14:paraId="1818D52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第二十八条</w:t>
      </w:r>
      <w:r>
        <w:rPr>
          <w:rFonts w:hint="default" w:ascii="Times New Roman" w:hAnsi="Times New Roman" w:cs="Times New Roman"/>
          <w:color w:val="auto"/>
          <w:szCs w:val="32"/>
        </w:rPr>
        <w:t xml:space="preserve">  【教育教学管理架构】学校建立健全年级组、教研组、备课组等教育教学基层管理机制。</w:t>
      </w:r>
    </w:p>
    <w:p w14:paraId="5BB7ACC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年级组长（主任）负责本年级的德育、教学工作，统筹教师分工与管理、年级教育活动、学生管理工作等。</w:t>
      </w:r>
    </w:p>
    <w:p w14:paraId="3FF4BAF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6F08C5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备课组长负责组织本组教师进行集体备课和教学研究活动，完成教育教学任务。</w:t>
      </w:r>
    </w:p>
    <w:p w14:paraId="0EBD7A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default" w:ascii="Times New Roman" w:hAnsi="Times New Roman" w:cs="Times New Roman"/>
          <w:color w:val="auto"/>
          <w:szCs w:val="32"/>
          <w:u w:val="none"/>
          <w:lang w:val="en-US" w:eastAsia="zh-CN"/>
        </w:rPr>
        <w:t>以学生为本</w:t>
      </w:r>
      <w:r>
        <w:rPr>
          <w:rFonts w:hint="default" w:ascii="Times New Roman" w:hAnsi="Times New Roman" w:cs="Times New Roman"/>
          <w:color w:val="auto"/>
          <w:szCs w:val="32"/>
        </w:rPr>
        <w:t>的德育管理。</w:t>
      </w:r>
    </w:p>
    <w:p w14:paraId="37CD18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学校坚持德育为先原则，建立党组织主导、校长负责、家庭学校社会联动的德育工作机制，实行课程育人、文化育人、活动育人、实践育人、管理育人、协同育人。</w:t>
      </w:r>
    </w:p>
    <w:p w14:paraId="3772A20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7B90C2B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学校沿着</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赋予孩子追寻幸福的能力</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的办学理念，秉持</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逐梦而行，向阳生长</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校训，实行以</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五自</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能力培养为导向的灵雅德育体系管理。</w:t>
      </w:r>
    </w:p>
    <w:p w14:paraId="5B0EC4C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学校依托灵雅校园活动文化体系，积极开展书田节、青阳节、白藏节等综合实践活动；着力构建</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四主线</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德育网络，发挥</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三全</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育人的作用。以校长（副校长）—德育处—班主任—学生为主线的行政德育网络；以教导处—教研组—任课教师—学生为主线的课堂德育网络；以党支部—党员—教师—学生为主线的党队德育网络；以少先队—班委会—学生为主线的自主教育网络。四条主线，相互交织，相辅相成，充分落实</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四协育</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三全育人</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，从全员、全过程、全方位角度育人。</w:t>
      </w:r>
    </w:p>
    <w:p w14:paraId="7492D99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32"/>
        </w:rPr>
      </w:pPr>
      <w:r>
        <w:rPr>
          <w:rFonts w:hint="default" w:ascii="Times New Roman" w:hAnsi="Times New Roman" w:cs="Times New Roman"/>
          <w:color w:val="auto"/>
          <w:szCs w:val="32"/>
        </w:rPr>
        <w:t>从组织和管理上，保证灵雅校园规范的落地实施。灵雅校园六规范，作为马安小学灵雅校园文化至关重要的基础，在本学期中采取了多种方式进行实施和深入推广，其中包括班长集会、考核竞赛、主题班会以及红领巾队伍建设等。这些举措扎实地推进了规范的实施，使其深入人心，为马安小学的校园文化建设奠定了坚实的基础。</w:t>
      </w:r>
    </w:p>
    <w:p w14:paraId="47AB7E3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班级管理不仅是学校教育管理的重要组成部分，更是培养学生自我管理、自我教育、自我服务能力的关键环节。马安小学坚持“以人为本”的班级管理理念，倡导民主、平等、和谐的师生关系，致力于构建一个积极向上、充满活力的班级氛围。</w:t>
      </w:r>
    </w:p>
    <w:p w14:paraId="7FE878E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班级自治制度，通过选举产生班委会，由学生自主管理班级日常事务。班委会成员需定期接受培训，提升管理能力和服务意识。同时，鼓励每个学生都参与到班级管理中来，通过担任班级小干部、组织班级活动等方式，培养学生的责任感和团队合作精神。</w:t>
      </w:r>
    </w:p>
    <w:p w14:paraId="12A111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为了加强班级文化建设，我们定期组织班级文化展示活动，如班级板报评比、班级风采展示等。这些活动不仅展示了班级的特色和风采，也增强了班级凝聚力和向心力。</w:t>
      </w:r>
    </w:p>
    <w:p w14:paraId="68E5C3D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此外，还注重班级与家庭的沟通与合作。积极开发“家长学分课程”，通过家长会、家访、电话沟通等方式，及时了解学生在家的表现和家长的意见建议，形成家校共育的良好局面。同时，我们也鼓励学生家长参与到班级管理中来，共同为孩子的成长助力。</w:t>
      </w:r>
    </w:p>
    <w:p w14:paraId="3EC358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在班级管理过程中，注重发挥班主任的引领作用。班主任是班级管理的第一责任人，不仅要关注学生的学习成绩，更要关心学生的身心健康和全面发展。鼓励班主任多与学生沟通交流，了解他们的需求和困惑，为他们提供及时有效的帮助和支持。</w:t>
      </w:r>
    </w:p>
    <w:p w14:paraId="15218FD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学校</w:t>
      </w:r>
      <w:r>
        <w:rPr>
          <w:rFonts w:hint="default" w:ascii="Times New Roman" w:hAnsi="Times New Roman" w:cs="Times New Roman"/>
          <w:color w:val="auto"/>
          <w:szCs w:val="32"/>
        </w:rPr>
        <w:t>致力于通过科学、规范的班级管理，为学生创造一个安全、健康、和谐的成长环境，培养他们成为具有社会责任感、创新精神和实践能力的新时代好少年。</w:t>
      </w:r>
    </w:p>
    <w:p w14:paraId="64B1A0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val="en-US"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健全学生社团管理机制，形成“注册登记、团队管理、活动审批、教师指导、信息备案、问题整改、注销退出”全链式管理服务体系，充分发挥学生社团育人功能，支持学生社团健康、有序、特色发展。</w:t>
      </w:r>
    </w:p>
    <w:p w14:paraId="4F812C9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【课程管理】学校贯彻国家课程、地方课程和校本课程三级管理体制，认真执行国家和地方课程计划，积极开发校本课程，形成学校特色课程体系。</w:t>
      </w:r>
    </w:p>
    <w:p w14:paraId="2A7A220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61BF4424">
      <w:pPr>
        <w:pStyle w:val="9"/>
        <w:rPr>
          <w:rFonts w:hint="default" w:ascii="Times New Roman" w:hAnsi="Times New Roman" w:cs="Times New Roman"/>
        </w:rPr>
      </w:pPr>
      <w:r>
        <w:rPr>
          <w:rFonts w:hint="default" w:ascii="Times New Roman" w:hAnsi="Times New Roman" w:cs="Times New Roman"/>
          <w:color w:val="auto"/>
          <w:szCs w:val="32"/>
        </w:rPr>
        <w:t>学校充分发挥学科课程和综合实践活动课的整体功能，尊重人的成长规律和教育规律，对学生进行德育、智育、体育、美育和劳动教育，促进学生全面发展，学有所长。</w:t>
      </w:r>
    </w:p>
    <w:p w14:paraId="13C10046">
      <w:pPr>
        <w:keepNext w:val="0"/>
        <w:keepLines w:val="0"/>
        <w:pageBreakBefore w:val="0"/>
        <w:widowControl w:val="0"/>
        <w:kinsoku/>
        <w:wordWrap/>
        <w:overflowPunct/>
        <w:topLinePunct/>
        <w:autoSpaceDE/>
        <w:autoSpaceDN/>
        <w:bidi w:val="0"/>
        <w:adjustRightInd w:val="0"/>
        <w:snapToGrid w:val="0"/>
        <w:spacing w:line="640" w:lineRule="exact"/>
        <w:ind w:left="0" w:righ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w:t>
      </w:r>
      <w:r>
        <w:rPr>
          <w:rFonts w:hint="default" w:ascii="Times New Roman" w:hAnsi="Times New Roman" w:cs="Times New Roman"/>
          <w:b w:val="0"/>
          <w:bCs w:val="0"/>
          <w:color w:val="auto"/>
          <w:sz w:val="32"/>
          <w:szCs w:val="32"/>
        </w:rPr>
        <w:t>学校采用班级授课制</w:t>
      </w:r>
      <w:r>
        <w:rPr>
          <w:rFonts w:hint="default" w:ascii="Times New Roman" w:hAnsi="Times New Roman" w:cs="Times New Roman"/>
          <w:b w:val="0"/>
          <w:bCs w:val="0"/>
          <w:color w:val="auto"/>
          <w:sz w:val="32"/>
          <w:szCs w:val="32"/>
          <w:lang w:eastAsia="zh-CN"/>
        </w:rPr>
        <w:t>。</w:t>
      </w:r>
      <w:r>
        <w:rPr>
          <w:rFonts w:hint="default" w:ascii="Times New Roman" w:hAnsi="Times New Roman" w:cs="Times New Roman"/>
          <w:color w:val="auto"/>
          <w:sz w:val="32"/>
          <w:szCs w:val="32"/>
        </w:rPr>
        <w:t>汉语言文字为学校的基本教学语言文字，学校使用全国通用的普通话和规范字。</w:t>
      </w:r>
    </w:p>
    <w:p w14:paraId="112B8292">
      <w:pPr>
        <w:ind w:firstLine="632" w:firstLineChars="200"/>
        <w:rPr>
          <w:rFonts w:hint="default" w:ascii="Times New Roman" w:hAnsi="Times New Roman" w:cs="Times New Roman"/>
          <w:color w:val="auto"/>
          <w:szCs w:val="32"/>
        </w:rPr>
      </w:pPr>
      <w:r>
        <w:rPr>
          <w:rFonts w:hint="default" w:ascii="Times New Roman" w:hAnsi="Times New Roman" w:cs="Times New Roman"/>
          <w:color w:val="auto"/>
          <w:szCs w:val="32"/>
        </w:rPr>
        <w:t>学校建立健全</w:t>
      </w:r>
      <w:r>
        <w:rPr>
          <w:rFonts w:hint="default" w:ascii="Times New Roman" w:hAnsi="Times New Roman" w:cs="Times New Roman"/>
          <w:color w:val="auto"/>
          <w:szCs w:val="32"/>
          <w:lang w:val="en-US" w:eastAsia="zh-CN"/>
        </w:rPr>
        <w:t>教育教学管理规程。</w:t>
      </w:r>
    </w:p>
    <w:p w14:paraId="78D0B7ED">
      <w:pPr>
        <w:ind w:firstLine="632" w:firstLineChars="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一、实施目标</w:t>
      </w:r>
    </w:p>
    <w:p w14:paraId="6BA1DE2F">
      <w:pPr>
        <w:ind w:firstLine="632" w:firstLineChars="200"/>
        <w:rPr>
          <w:rFonts w:hint="default" w:ascii="Times New Roman" w:hAnsi="Times New Roman" w:eastAsia="仿宋_GB2312" w:cs="Times New Roman"/>
          <w:b w:val="0"/>
          <w:bCs/>
          <w:sz w:val="32"/>
          <w:szCs w:val="32"/>
        </w:rPr>
      </w:pPr>
      <w:r>
        <w:rPr>
          <w:rFonts w:hint="eastAsia" w:ascii="仿宋_GB2312" w:hAnsi="仿宋_GB2312" w:eastAsia="仿宋_GB2312" w:cs="仿宋_GB2312"/>
          <w:b w:val="0"/>
          <w:bCs/>
          <w:sz w:val="32"/>
          <w:szCs w:val="32"/>
        </w:rPr>
        <w:t>(一)</w:t>
      </w:r>
      <w:r>
        <w:rPr>
          <w:rFonts w:hint="default" w:ascii="Times New Roman" w:hAnsi="Times New Roman" w:eastAsia="仿宋_GB2312" w:cs="Times New Roman"/>
          <w:b w:val="0"/>
          <w:bCs/>
          <w:sz w:val="32"/>
          <w:szCs w:val="32"/>
        </w:rPr>
        <w:t>全面贯彻落实国家教育方针，认真执行有关法律、法规，切实抓好教学常规管理，深入开展教研教改活动</w:t>
      </w:r>
      <w:r>
        <w:rPr>
          <w:rFonts w:hint="eastAsia" w:cs="Times New Roman"/>
          <w:b w:val="0"/>
          <w:bCs/>
          <w:sz w:val="32"/>
          <w:szCs w:val="32"/>
          <w:lang w:eastAsia="zh-CN"/>
        </w:rPr>
        <w:t>，</w:t>
      </w:r>
      <w:r>
        <w:rPr>
          <w:rFonts w:hint="default" w:ascii="Times New Roman" w:hAnsi="Times New Roman" w:eastAsia="仿宋_GB2312" w:cs="Times New Roman"/>
          <w:b w:val="0"/>
          <w:bCs/>
          <w:sz w:val="32"/>
          <w:szCs w:val="32"/>
        </w:rPr>
        <w:t>努力提高教育教学质量。</w:t>
      </w:r>
    </w:p>
    <w:p w14:paraId="4E1172E6">
      <w:pPr>
        <w:ind w:firstLine="632" w:firstLineChars="200"/>
        <w:rPr>
          <w:rFonts w:hint="default" w:ascii="Times New Roman" w:hAnsi="Times New Roman" w:eastAsia="仿宋_GB2312" w:cs="Times New Roman"/>
          <w:b w:val="0"/>
          <w:bCs/>
          <w:sz w:val="32"/>
          <w:szCs w:val="32"/>
        </w:rPr>
      </w:pPr>
      <w:r>
        <w:rPr>
          <w:rFonts w:hint="eastAsia" w:ascii="仿宋_GB2312" w:hAnsi="仿宋_GB2312" w:eastAsia="仿宋_GB2312" w:cs="仿宋_GB2312"/>
          <w:b w:val="0"/>
          <w:bCs/>
          <w:sz w:val="32"/>
          <w:szCs w:val="32"/>
        </w:rPr>
        <w:t>(二）</w:t>
      </w:r>
      <w:r>
        <w:rPr>
          <w:rFonts w:hint="default" w:ascii="Times New Roman" w:hAnsi="Times New Roman" w:eastAsia="仿宋_GB2312" w:cs="Times New Roman"/>
          <w:b w:val="0"/>
          <w:bCs/>
          <w:sz w:val="32"/>
          <w:szCs w:val="32"/>
        </w:rPr>
        <w:t>要积极实施素质教育，坚持面向全体，引导学生生动活泼，主动地学习，促成其思想道德素质、文化科学素质、身体心理素质等各方面地发展与提高。</w:t>
      </w:r>
    </w:p>
    <w:p w14:paraId="447743E6">
      <w:pPr>
        <w:ind w:firstLine="632" w:firstLineChars="200"/>
        <w:rPr>
          <w:rFonts w:hint="default" w:ascii="Times New Roman" w:hAnsi="Times New Roman" w:eastAsia="仿宋_GB2312" w:cs="Times New Roman"/>
          <w:b w:val="0"/>
          <w:bCs/>
          <w:sz w:val="32"/>
          <w:szCs w:val="32"/>
        </w:rPr>
      </w:pPr>
      <w:r>
        <w:rPr>
          <w:rFonts w:hint="eastAsia" w:ascii="仿宋_GB2312" w:hAnsi="仿宋_GB2312" w:eastAsia="仿宋_GB2312" w:cs="仿宋_GB2312"/>
          <w:b w:val="0"/>
          <w:bCs/>
          <w:sz w:val="32"/>
          <w:szCs w:val="32"/>
        </w:rPr>
        <w:t>(三)</w:t>
      </w:r>
      <w:r>
        <w:rPr>
          <w:rFonts w:hint="default" w:ascii="Times New Roman" w:hAnsi="Times New Roman" w:eastAsia="仿宋_GB2312" w:cs="Times New Roman"/>
          <w:b w:val="0"/>
          <w:bCs/>
          <w:sz w:val="32"/>
          <w:szCs w:val="32"/>
        </w:rPr>
        <w:t>按国家新颁布地课程计划开课，教师要按《课程标准》教学。要重视教法与学法地研究，正确处理好知识与能力、过程与方法、情感与价值观等各种关系，做到师生平等，教为学服务,调动学生地积极性和主动性。</w:t>
      </w:r>
    </w:p>
    <w:p w14:paraId="43795213">
      <w:pPr>
        <w:ind w:firstLine="632" w:firstLineChars="200"/>
        <w:rPr>
          <w:rFonts w:hint="default" w:ascii="Times New Roman" w:hAnsi="Times New Roman" w:eastAsia="仿宋_GB2312" w:cs="Times New Roman"/>
          <w:b w:val="0"/>
          <w:bCs/>
          <w:sz w:val="32"/>
          <w:szCs w:val="32"/>
        </w:rPr>
      </w:pPr>
      <w:r>
        <w:rPr>
          <w:rFonts w:hint="eastAsia" w:ascii="仿宋_GB2312" w:hAnsi="仿宋_GB2312" w:eastAsia="仿宋_GB2312" w:cs="仿宋_GB2312"/>
          <w:b w:val="0"/>
          <w:bCs/>
          <w:sz w:val="32"/>
          <w:szCs w:val="32"/>
        </w:rPr>
        <w:t>(四)</w:t>
      </w:r>
      <w:r>
        <w:rPr>
          <w:rFonts w:hint="default" w:ascii="Times New Roman" w:hAnsi="Times New Roman" w:eastAsia="仿宋_GB2312" w:cs="Times New Roman"/>
          <w:b w:val="0"/>
          <w:bCs/>
          <w:sz w:val="32"/>
          <w:szCs w:val="32"/>
        </w:rPr>
        <w:t>教学计划、备课、上课、作业批改与辅导、总结是教学常规地基本项目，教育科研是教学常规地延伸。</w:t>
      </w:r>
    </w:p>
    <w:p w14:paraId="1D579296">
      <w:pPr>
        <w:ind w:firstLine="632" w:firstLineChars="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二、教学计划</w:t>
      </w:r>
    </w:p>
    <w:p w14:paraId="21876EFB">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(一)教学管理处计划包括指导思想、工作任务及目标、实施措施与督导评估办法，重点工作安排等内容。</w:t>
      </w:r>
    </w:p>
    <w:p w14:paraId="7A21FEC7">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(二)教研组计划包括目</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要求、主要工作任务、主要措施、主要活动安排等内容。</w:t>
      </w:r>
    </w:p>
    <w:p w14:paraId="22C00956">
      <w:pPr>
        <w:ind w:firstLine="632" w:firstLineChars="200"/>
        <w:rPr>
          <w:rFonts w:hint="eastAsia" w:ascii="仿宋_GB2312" w:hAnsi="仿宋_GB2312" w:eastAsia="仿宋_GB2312" w:cs="仿宋_GB2312"/>
          <w:b w:val="0"/>
          <w:bCs/>
          <w:sz w:val="32"/>
          <w:szCs w:val="32"/>
        </w:rPr>
      </w:pPr>
      <w:bookmarkStart w:id="0" w:name="_GoBack"/>
      <w:r>
        <w:rPr>
          <w:rFonts w:hint="eastAsia" w:ascii="仿宋_GB2312" w:hAnsi="仿宋_GB2312" w:eastAsia="仿宋_GB2312" w:cs="仿宋_GB2312"/>
          <w:b w:val="0"/>
          <w:bCs/>
          <w:sz w:val="32"/>
          <w:szCs w:val="32"/>
        </w:rPr>
        <w:t>(三)教师学科计划包括学情分析、教材分析(本学期</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教学内容、内在联系、教材</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重难点)、学期教学任务要求(含各章、各单元</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目地要求)、主要措施(要求详细、具体、切实可行)、进度安排等内容。教学管理部</w:t>
      </w:r>
      <w:r>
        <w:rPr>
          <w:rFonts w:hint="eastAsia" w:ascii="仿宋_GB2312" w:hAnsi="仿宋_GB2312" w:eastAsia="仿宋_GB2312" w:cs="仿宋_GB2312"/>
          <w:b w:val="0"/>
          <w:bCs/>
          <w:sz w:val="32"/>
          <w:szCs w:val="32"/>
          <w:lang w:val="en-US" w:eastAsia="zh-CN"/>
        </w:rPr>
        <w:t>门</w:t>
      </w:r>
      <w:r>
        <w:rPr>
          <w:rFonts w:hint="eastAsia" w:ascii="仿宋_GB2312" w:hAnsi="仿宋_GB2312" w:eastAsia="仿宋_GB2312" w:cs="仿宋_GB2312"/>
          <w:b w:val="0"/>
          <w:bCs/>
          <w:sz w:val="32"/>
          <w:szCs w:val="32"/>
        </w:rPr>
        <w:t>要对相关计划进行审定并定期检查执行情况。</w:t>
      </w:r>
    </w:p>
    <w:bookmarkEnd w:id="0"/>
    <w:p w14:paraId="6DA3DF27">
      <w:pPr>
        <w:ind w:firstLine="632" w:firstLineChars="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三、备课</w:t>
      </w:r>
    </w:p>
    <w:p w14:paraId="7E835418">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(一)备课要做到“五备”。备课标，胸有全局；备教材，心中有数；备学生，心中有人；备教法，灵活有序；备学法，积极引导。</w:t>
      </w:r>
    </w:p>
    <w:p w14:paraId="06DDA50F">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(二)备课要有全册备课、单元(章节)备课和分课时备课。全册备课应体现全册地教学目标要求；单元(章节)备课要体现单元地教学目标、教学重难点、课时安排等。</w:t>
      </w:r>
    </w:p>
    <w:p w14:paraId="109F3DA0">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(三)分课时备课即教案一般由课题名称、目</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要求、重点难点、教具准备、教学程序、作业布置、板书设计等部分组成。各教学环节，教师可根据教材内容灵活处理，提倡写课后反思，学校要进行写课后感地指导，促进教师从反思中进步。</w:t>
      </w:r>
    </w:p>
    <w:p w14:paraId="300D5DE8">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(四)集体备课要求每周一次，充分发挥学科带头人和骨干教师、老教师</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作用，通过集体备课，力求做到教学目</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、教学重点和难点、教学进度与检则基本一致。</w:t>
      </w:r>
    </w:p>
    <w:p w14:paraId="505AE2A6">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(五)每学期应组织有关人员进行教案检查，做到每月一次，检查时注明检查日期、检查人、并盖章。检查做到有计划、有记录、有反馈、有落实。</w:t>
      </w:r>
    </w:p>
    <w:p w14:paraId="01EAE5BA">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四、课堂教学</w:t>
      </w:r>
    </w:p>
    <w:p w14:paraId="3BEB9ED4">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基本要求:按课表按时间上下课，中途不得出入教室；举止文明，仪表端庄，不得吸烟，应关闭通信工具；坚持用普通话教学，教学语言要做到准确、简炼、清楚、易懂﹐富有亲和力、感染力；尽可能运用现代化手段及实验进行教学。</w:t>
      </w:r>
    </w:p>
    <w:p w14:paraId="3EA58BBB">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(二)讲课要做到“五为”。教学为主导，学生为主体，训练为主线，思维为核心，育人为目标。“六突出"，突出课程新理念，突出重点难点，突出精讲巧练，突出思维训练﹐突出因材施教，突出教学效率。</w:t>
      </w:r>
    </w:p>
    <w:p w14:paraId="2C2D4CA3">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(三)课堂教学要有充分</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准备，坚决杜绝无教案上课</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现象，一旦发现照搬教参或</w:t>
      </w:r>
      <w:r>
        <w:rPr>
          <w:rFonts w:hint="eastAsia" w:ascii="仿宋_GB2312" w:hAnsi="仿宋_GB2312" w:eastAsia="仿宋_GB2312" w:cs="仿宋_GB2312"/>
          <w:b w:val="0"/>
          <w:bCs/>
          <w:sz w:val="32"/>
          <w:szCs w:val="32"/>
          <w:lang w:val="en-US" w:eastAsia="zh-CN"/>
        </w:rPr>
        <w:t>无</w:t>
      </w:r>
      <w:r>
        <w:rPr>
          <w:rFonts w:hint="eastAsia" w:ascii="仿宋_GB2312" w:hAnsi="仿宋_GB2312" w:eastAsia="仿宋_GB2312" w:cs="仿宋_GB2312"/>
          <w:b w:val="0"/>
          <w:bCs/>
          <w:sz w:val="32"/>
          <w:szCs w:val="32"/>
        </w:rPr>
        <w:t>教案上课者，学校在全校通报批评。</w:t>
      </w:r>
    </w:p>
    <w:p w14:paraId="6DAEB67F">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五、作业批改</w:t>
      </w:r>
    </w:p>
    <w:p w14:paraId="4B7C82C1">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(一)严格执行教育部规定。小学一、二年级不留书面家庭作业，三至六年级家庭作业控制在1小时之内。作业基本在课后延时服务时间内完成。</w:t>
      </w:r>
    </w:p>
    <w:p w14:paraId="4AE0F131">
      <w:pP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(二)作业批改要及时收、及时批、及时发，要有批阅日期、批阅等次，要建立更正制度，课堂作文要有眉批或尾批﹐其中尾批要占执教学生总数地二分之一，教师要对学生作业完成质量和数量进行讲评。</w:t>
      </w:r>
    </w:p>
    <w:p w14:paraId="06E23565">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(三)教学管理</w:t>
      </w:r>
      <w:r>
        <w:rPr>
          <w:rFonts w:hint="eastAsia" w:ascii="仿宋_GB2312" w:hAnsi="仿宋_GB2312" w:eastAsia="仿宋_GB2312" w:cs="仿宋_GB2312"/>
          <w:b w:val="0"/>
          <w:bCs/>
          <w:sz w:val="32"/>
          <w:szCs w:val="32"/>
          <w:lang w:val="en-US" w:eastAsia="zh-CN"/>
        </w:rPr>
        <w:t>部门</w:t>
      </w:r>
      <w:r>
        <w:rPr>
          <w:rFonts w:hint="eastAsia" w:ascii="仿宋_GB2312" w:hAnsi="仿宋_GB2312" w:eastAsia="仿宋_GB2312" w:cs="仿宋_GB2312"/>
          <w:b w:val="0"/>
          <w:bCs/>
          <w:sz w:val="32"/>
          <w:szCs w:val="32"/>
        </w:rPr>
        <w:t>每学期对教师作业批改情况每月</w:t>
      </w:r>
      <w:r>
        <w:rPr>
          <w:rFonts w:hint="eastAsia" w:ascii="仿宋_GB2312" w:hAnsi="仿宋_GB2312" w:eastAsia="仿宋_GB2312" w:cs="仿宋_GB2312"/>
          <w:b w:val="0"/>
          <w:bCs/>
          <w:sz w:val="32"/>
          <w:szCs w:val="32"/>
          <w:lang w:val="en-US" w:eastAsia="zh-CN"/>
        </w:rPr>
        <w:t>检查</w:t>
      </w:r>
      <w:r>
        <w:rPr>
          <w:rFonts w:hint="eastAsia" w:ascii="仿宋_GB2312" w:hAnsi="仿宋_GB2312" w:eastAsia="仿宋_GB2312" w:cs="仿宋_GB2312"/>
          <w:b w:val="0"/>
          <w:bCs/>
          <w:sz w:val="32"/>
          <w:szCs w:val="32"/>
        </w:rPr>
        <w:t>一次，检查要注明检查日期、检查人、要盖章﹔作好检查记录，找出特色，指出问题，提出要求。</w:t>
      </w:r>
    </w:p>
    <w:p w14:paraId="2D3E1DF5">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六、辅导</w:t>
      </w:r>
    </w:p>
    <w:p w14:paraId="6D92F369">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(一)辅导学生是贯彻因材施教原则</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需要。辅导学生要做到课内辅导和课外辅导相结合，集体辅导与个别辅导相结合,增强辅导</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针对性和实效性。</w:t>
      </w:r>
    </w:p>
    <w:p w14:paraId="67C89C35">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(二）辅导内容。解答问题疑难，培优补差，指导学习方法，指导完成作业，学习态度、方法、目</w:t>
      </w:r>
      <w:r>
        <w:rPr>
          <w:rFonts w:hint="eastAsia" w:ascii="仿宋_GB2312" w:hAnsi="仿宋_GB2312" w:eastAsia="仿宋_GB2312" w:cs="仿宋_GB2312"/>
          <w:b w:val="0"/>
          <w:bCs/>
          <w:sz w:val="32"/>
          <w:szCs w:val="32"/>
          <w:lang w:val="en-US" w:eastAsia="zh-CN"/>
        </w:rPr>
        <w:t>的的</w:t>
      </w:r>
      <w:r>
        <w:rPr>
          <w:rFonts w:hint="eastAsia" w:ascii="仿宋_GB2312" w:hAnsi="仿宋_GB2312" w:eastAsia="仿宋_GB2312" w:cs="仿宋_GB2312"/>
          <w:b w:val="0"/>
          <w:bCs/>
          <w:sz w:val="32"/>
          <w:szCs w:val="32"/>
        </w:rPr>
        <w:t>教育。学校要为学生建立成长档案袋，记录形式可灵活多样。如:各种竞赛证书、中英文钢笔书法及美术、电脑作品等，及时记录学生地成长过程。</w:t>
      </w:r>
    </w:p>
    <w:p w14:paraId="00703AD8">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七、教学研究(教育科研)</w:t>
      </w:r>
    </w:p>
    <w:p w14:paraId="0E029FB8">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(一)教学管理部</w:t>
      </w:r>
      <w:r>
        <w:rPr>
          <w:rFonts w:hint="eastAsia" w:ascii="仿宋_GB2312" w:hAnsi="仿宋_GB2312" w:eastAsia="仿宋_GB2312" w:cs="仿宋_GB2312"/>
          <w:b w:val="0"/>
          <w:bCs/>
          <w:sz w:val="32"/>
          <w:szCs w:val="32"/>
          <w:lang w:val="en-US" w:eastAsia="zh-CN"/>
        </w:rPr>
        <w:t>门</w:t>
      </w:r>
      <w:r>
        <w:rPr>
          <w:rFonts w:hint="eastAsia" w:ascii="仿宋_GB2312" w:hAnsi="仿宋_GB2312" w:eastAsia="仿宋_GB2312" w:cs="仿宋_GB2312"/>
          <w:b w:val="0"/>
          <w:bCs/>
          <w:sz w:val="32"/>
          <w:szCs w:val="32"/>
        </w:rPr>
        <w:t>要建立校本教研制度，教研活动每周一次，做到有课题、有时间、有地点、有内容、有记录，确定中心发言人，记录详细、认真，校教研组或综合教研组每周开展一次教研活动,重点解决遇到地实际问题。</w:t>
      </w:r>
    </w:p>
    <w:p w14:paraId="31010D9C">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(二)校长听课每学期不少于20节，且有听课笔记﹔教导主任每学期听课不少于30节﹔任教不足三年</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教师每学期至少听课20节；其它教师每学期听课不少于10节。</w:t>
      </w:r>
    </w:p>
    <w:p w14:paraId="29225236">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(三)每学期每位教师至少讲一节公开课﹔骨干教师、学科带头人或骨干教师每学期要上一至二节观摩示范课，发挥引领带头作用:及时评课、研究、交流，搭建教师成长平台。</w:t>
      </w:r>
    </w:p>
    <w:p w14:paraId="612C9E4B">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(四)听课笔记要注明日期(年月日)，记录讲课内容，对于每个教学步骤要有评价记录，最后对该节课要有总体评价，即优点和不足，提出自己</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建议。不断提升教师</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评课水平。</w:t>
      </w:r>
    </w:p>
    <w:p w14:paraId="218825BE">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(五)各教研组将每周教研活动记录以活页形式上交教学管理部</w:t>
      </w:r>
      <w:r>
        <w:rPr>
          <w:rFonts w:hint="eastAsia" w:ascii="仿宋_GB2312" w:hAnsi="仿宋_GB2312" w:eastAsia="仿宋_GB2312" w:cs="仿宋_GB2312"/>
          <w:b w:val="0"/>
          <w:bCs/>
          <w:sz w:val="32"/>
          <w:szCs w:val="32"/>
          <w:lang w:val="en-US" w:eastAsia="zh-CN"/>
        </w:rPr>
        <w:t>门</w:t>
      </w:r>
      <w:r>
        <w:rPr>
          <w:rFonts w:hint="eastAsia" w:ascii="仿宋_GB2312" w:hAnsi="仿宋_GB2312" w:eastAsia="仿宋_GB2312" w:cs="仿宋_GB2312"/>
          <w:b w:val="0"/>
          <w:bCs/>
          <w:sz w:val="32"/>
          <w:szCs w:val="32"/>
        </w:rPr>
        <w:t>存档﹔学校每学期至少举办一次教育教学讲座，并存有讲稿﹔教师人人有理论学习笔记。</w:t>
      </w:r>
    </w:p>
    <w:p w14:paraId="2740B1FB">
      <w:pPr>
        <w:ind w:firstLine="632"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六</w:t>
      </w:r>
      <w:r>
        <w:rPr>
          <w:rFonts w:hint="eastAsia" w:ascii="仿宋_GB2312" w:hAnsi="仿宋_GB2312" w:eastAsia="仿宋_GB2312" w:cs="仿宋_GB2312"/>
          <w:b w:val="0"/>
          <w:bCs/>
          <w:sz w:val="32"/>
          <w:szCs w:val="32"/>
        </w:rPr>
        <w:t>)教学分析和总结。做好学期教学工作分析总结，内容包括:教学任务完成情况，学生掌握知识情况，学生能力发展状况，主要经验，存在</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问题和原因及改进</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措施，写出经验总结或专题论文。</w:t>
      </w:r>
    </w:p>
    <w:p w14:paraId="2996AAE8">
      <w:pPr>
        <w:numPr>
          <w:ilvl w:val="0"/>
          <w:numId w:val="0"/>
        </w:numPr>
        <w:ind w:firstLine="632" w:firstLineChars="200"/>
        <w:rPr>
          <w:rFonts w:hint="eastAsia" w:ascii="仿宋_GB2312" w:hAnsi="仿宋_GB2312" w:eastAsia="仿宋_GB2312" w:cs="仿宋_GB2312"/>
          <w:color w:val="auto"/>
          <w:szCs w:val="32"/>
        </w:rPr>
      </w:pP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七</w:t>
      </w:r>
      <w:r>
        <w:rPr>
          <w:rFonts w:hint="eastAsia" w:ascii="仿宋_GB2312" w:hAnsi="仿宋_GB2312" w:eastAsia="仿宋_GB2312" w:cs="仿宋_GB2312"/>
          <w:b w:val="0"/>
          <w:bCs/>
          <w:sz w:val="32"/>
          <w:szCs w:val="32"/>
        </w:rPr>
        <w:t>)学校每月检查―次教研活动，及时研究教研工作</w:t>
      </w:r>
      <w:r>
        <w:rPr>
          <w:rFonts w:hint="eastAsia" w:ascii="仿宋_GB2312" w:hAnsi="仿宋_GB2312" w:eastAsia="仿宋_GB2312" w:cs="仿宋_GB2312"/>
          <w:b w:val="0"/>
          <w:bCs/>
          <w:sz w:val="32"/>
          <w:szCs w:val="32"/>
          <w:lang w:val="en-US" w:eastAsia="zh-CN"/>
        </w:rPr>
        <w:t>的</w:t>
      </w:r>
      <w:r>
        <w:rPr>
          <w:rFonts w:hint="eastAsia" w:ascii="仿宋_GB2312" w:hAnsi="仿宋_GB2312" w:eastAsia="仿宋_GB2312" w:cs="仿宋_GB2312"/>
          <w:b w:val="0"/>
          <w:bCs/>
          <w:sz w:val="32"/>
          <w:szCs w:val="32"/>
        </w:rPr>
        <w:t>过程性资料﹔期末学校对相关总结、论文进行审定、评比、表彰。检查结果有记录。</w:t>
      </w:r>
    </w:p>
    <w:p w14:paraId="0E4A7FAC">
      <w:pPr>
        <w:keepNext w:val="0"/>
        <w:keepLines w:val="0"/>
        <w:pageBreakBefore w:val="0"/>
        <w:widowControl w:val="0"/>
        <w:kinsoku/>
        <w:wordWrap/>
        <w:overflowPunct/>
        <w:topLinePunct/>
        <w:autoSpaceDE/>
        <w:autoSpaceDN/>
        <w:bidi w:val="0"/>
        <w:adjustRightInd w:val="0"/>
        <w:snapToGrid w:val="0"/>
        <w:spacing w:line="640" w:lineRule="exact"/>
        <w:ind w:right="0" w:firstLine="632" w:firstLineChars="200"/>
        <w:textAlignment w:val="auto"/>
        <w:rPr>
          <w:rFonts w:hint="default" w:ascii="Times New Roman" w:hAnsi="Times New Roman" w:eastAsia="仿宋_GB2312" w:cs="Times New Roman"/>
          <w:b w:val="0"/>
          <w:bCs w:val="0"/>
          <w:color w:val="auto"/>
          <w:spacing w:val="0"/>
          <w:sz w:val="32"/>
          <w:szCs w:val="32"/>
          <w:shd w:val="clear" w:color="auto" w:fill="FFFFFF"/>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三十四</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w:t>
      </w:r>
      <w:r>
        <w:rPr>
          <w:rFonts w:hint="default" w:ascii="Times New Roman" w:hAnsi="Times New Roman" w:eastAsia="仿宋_GB2312" w:cs="Times New Roman"/>
          <w:b w:val="0"/>
          <w:bCs w:val="0"/>
          <w:color w:val="auto"/>
          <w:sz w:val="32"/>
          <w:szCs w:val="32"/>
        </w:rPr>
        <w:t>【课堂管理】</w:t>
      </w:r>
      <w:r>
        <w:rPr>
          <w:rFonts w:hint="default" w:ascii="Times New Roman" w:hAnsi="Times New Roman" w:eastAsia="仿宋_GB2312" w:cs="Times New Roman"/>
          <w:b w:val="0"/>
          <w:bCs w:val="0"/>
          <w:color w:val="auto"/>
          <w:spacing w:val="0"/>
          <w:sz w:val="32"/>
          <w:szCs w:val="32"/>
          <w:shd w:val="clear" w:color="auto" w:fill="FFFFFF"/>
          <w:lang w:eastAsia="zh-CN"/>
        </w:rPr>
        <w:t>学校</w:t>
      </w:r>
      <w:r>
        <w:rPr>
          <w:rFonts w:hint="default" w:ascii="Times New Roman" w:hAnsi="Times New Roman" w:eastAsia="仿宋_GB2312" w:cs="Times New Roman"/>
          <w:b w:val="0"/>
          <w:bCs w:val="0"/>
          <w:color w:val="auto"/>
          <w:spacing w:val="0"/>
          <w:sz w:val="32"/>
          <w:szCs w:val="32"/>
          <w:shd w:val="clear" w:color="auto" w:fill="FFFFFF"/>
        </w:rPr>
        <w:t>以课堂教学为主阵地，致力于教学方式和学习方式的转变，</w:t>
      </w:r>
      <w:r>
        <w:rPr>
          <w:rFonts w:hint="default" w:ascii="Times New Roman" w:hAnsi="Times New Roman" w:eastAsia="仿宋_GB2312" w:cs="Times New Roman"/>
          <w:b w:val="0"/>
          <w:bCs w:val="0"/>
          <w:color w:val="auto"/>
          <w:spacing w:val="0"/>
          <w:sz w:val="32"/>
          <w:szCs w:val="32"/>
          <w:shd w:val="clear" w:color="auto" w:fill="FFFFFF"/>
          <w:lang w:eastAsia="zh-CN"/>
        </w:rPr>
        <w:t>推动课堂教学改革，</w:t>
      </w:r>
      <w:r>
        <w:rPr>
          <w:rFonts w:hint="default" w:ascii="Times New Roman" w:hAnsi="Times New Roman" w:eastAsia="仿宋_GB2312" w:cs="Times New Roman"/>
          <w:b w:val="0"/>
          <w:bCs w:val="0"/>
          <w:color w:val="auto"/>
          <w:spacing w:val="0"/>
          <w:sz w:val="32"/>
          <w:szCs w:val="32"/>
          <w:shd w:val="clear" w:color="auto" w:fill="FFFFFF"/>
        </w:rPr>
        <w:t>关注学生的成长过程和幸福指数，激发学生的内在动因</w:t>
      </w:r>
      <w:r>
        <w:rPr>
          <w:rFonts w:hint="default" w:ascii="Times New Roman" w:hAnsi="Times New Roman" w:eastAsia="仿宋_GB2312" w:cs="Times New Roman"/>
          <w:b w:val="0"/>
          <w:bCs w:val="0"/>
          <w:color w:val="auto"/>
          <w:spacing w:val="0"/>
          <w:sz w:val="32"/>
          <w:szCs w:val="32"/>
          <w:shd w:val="clear" w:color="auto" w:fill="FFFFFF"/>
          <w:lang w:eastAsia="zh-CN"/>
        </w:rPr>
        <w:t>，</w:t>
      </w:r>
      <w:r>
        <w:rPr>
          <w:rFonts w:hint="default" w:ascii="Times New Roman" w:hAnsi="Times New Roman" w:eastAsia="仿宋_GB2312" w:cs="Times New Roman"/>
          <w:b w:val="0"/>
          <w:bCs w:val="0"/>
          <w:color w:val="auto"/>
          <w:spacing w:val="0"/>
          <w:sz w:val="32"/>
          <w:szCs w:val="32"/>
          <w:shd w:val="clear" w:color="auto" w:fill="FFFFFF"/>
        </w:rPr>
        <w:t>遵循人的发展规律。</w:t>
      </w:r>
    </w:p>
    <w:p w14:paraId="11925A34">
      <w:pPr>
        <w:keepNext w:val="0"/>
        <w:keepLines w:val="0"/>
        <w:pageBreakBefore w:val="0"/>
        <w:widowControl w:val="0"/>
        <w:kinsoku/>
        <w:wordWrap/>
        <w:overflowPunct/>
        <w:topLinePunct/>
        <w:autoSpaceDE/>
        <w:autoSpaceDN/>
        <w:bidi w:val="0"/>
        <w:adjustRightInd/>
        <w:snapToGrid/>
        <w:spacing w:line="640" w:lineRule="exact"/>
        <w:ind w:right="0" w:firstLine="632" w:firstLineChars="200"/>
        <w:jc w:val="left"/>
        <w:textAlignment w:val="auto"/>
        <w:rPr>
          <w:rFonts w:hint="default" w:ascii="Times New Roman" w:hAnsi="Times New Roman" w:eastAsia="仿宋_GB2312" w:cs="Times New Roman"/>
          <w:b w:val="0"/>
          <w:bCs w:val="0"/>
          <w:color w:val="auto"/>
          <w:spacing w:val="0"/>
          <w:sz w:val="32"/>
          <w:szCs w:val="32"/>
          <w:shd w:val="clear" w:color="auto" w:fill="FFFFFF"/>
          <w:lang w:val="en-US" w:eastAsia="zh-CN"/>
        </w:rPr>
      </w:pPr>
      <w:r>
        <w:rPr>
          <w:rFonts w:hint="default" w:ascii="Times New Roman" w:hAnsi="Times New Roman" w:eastAsia="仿宋_GB2312" w:cs="Times New Roman"/>
          <w:b w:val="0"/>
          <w:bCs w:val="0"/>
          <w:color w:val="auto"/>
          <w:spacing w:val="0"/>
          <w:sz w:val="32"/>
          <w:szCs w:val="32"/>
          <w:shd w:val="clear" w:color="auto" w:fill="FFFFFF"/>
          <w:lang w:val="en-US" w:eastAsia="zh-CN"/>
        </w:rPr>
        <w:t>学校实行中层行政干部课堂巡查模式，</w:t>
      </w:r>
      <w:r>
        <w:rPr>
          <w:rFonts w:hint="default" w:ascii="Times New Roman" w:hAnsi="Times New Roman" w:eastAsia="仿宋_GB2312" w:cs="Times New Roman"/>
          <w:b w:val="0"/>
          <w:bCs w:val="0"/>
          <w:color w:val="auto"/>
          <w:spacing w:val="0"/>
          <w:sz w:val="32"/>
          <w:szCs w:val="32"/>
          <w:shd w:val="clear" w:color="auto" w:fill="FFFFFF"/>
          <w:lang w:eastAsia="zh-CN"/>
        </w:rPr>
        <w:t>教师是</w:t>
      </w:r>
      <w:r>
        <w:rPr>
          <w:rFonts w:hint="default" w:ascii="Times New Roman" w:hAnsi="Times New Roman" w:eastAsia="仿宋_GB2312" w:cs="Times New Roman"/>
          <w:b w:val="0"/>
          <w:bCs w:val="0"/>
          <w:color w:val="auto"/>
          <w:spacing w:val="0"/>
          <w:sz w:val="32"/>
          <w:szCs w:val="32"/>
          <w:shd w:val="clear" w:color="auto" w:fill="FFFFFF"/>
          <w:lang w:val="en-US" w:eastAsia="zh-CN"/>
        </w:rPr>
        <w:t>课堂管理的主要实施者、引导者，巡课干部针对教师课堂行为、学生课堂行为进行评价。</w:t>
      </w:r>
    </w:p>
    <w:p w14:paraId="156CDD64">
      <w:pPr>
        <w:keepNext w:val="0"/>
        <w:keepLines w:val="0"/>
        <w:pageBreakBefore w:val="0"/>
        <w:widowControl w:val="0"/>
        <w:kinsoku/>
        <w:wordWrap/>
        <w:overflowPunct/>
        <w:topLinePunct/>
        <w:autoSpaceDE/>
        <w:autoSpaceDN/>
        <w:bidi w:val="0"/>
        <w:adjustRightInd/>
        <w:snapToGrid/>
        <w:spacing w:line="640" w:lineRule="exact"/>
        <w:ind w:right="0" w:firstLine="632" w:firstLineChars="200"/>
        <w:textAlignment w:val="auto"/>
        <w:rPr>
          <w:rFonts w:hint="default" w:ascii="Times New Roman" w:hAnsi="Times New Roman" w:eastAsia="仿宋_GB2312" w:cs="Times New Roman"/>
          <w:b w:val="0"/>
          <w:bCs w:val="0"/>
          <w:color w:val="auto"/>
          <w:spacing w:val="0"/>
          <w:sz w:val="32"/>
          <w:szCs w:val="32"/>
          <w:shd w:val="clear" w:color="auto" w:fill="FFFFFF"/>
        </w:rPr>
      </w:pPr>
      <w:r>
        <w:rPr>
          <w:rFonts w:hint="default" w:ascii="Times New Roman" w:hAnsi="Times New Roman" w:eastAsia="仿宋_GB2312" w:cs="Times New Roman"/>
          <w:b w:val="0"/>
          <w:bCs w:val="0"/>
          <w:color w:val="auto"/>
          <w:spacing w:val="0"/>
          <w:sz w:val="32"/>
          <w:szCs w:val="32"/>
          <w:shd w:val="clear" w:color="auto" w:fill="FFFFFF"/>
          <w:lang w:eastAsia="zh-CN"/>
        </w:rPr>
        <w:t>学校致力于引导教师创设轻松、高效的课堂学习氛围，</w:t>
      </w:r>
      <w:r>
        <w:rPr>
          <w:rFonts w:hint="default" w:ascii="Times New Roman" w:hAnsi="Times New Roman" w:eastAsia="仿宋_GB2312" w:cs="Times New Roman"/>
          <w:b w:val="0"/>
          <w:bCs w:val="0"/>
          <w:color w:val="auto"/>
          <w:spacing w:val="0"/>
          <w:sz w:val="32"/>
          <w:szCs w:val="32"/>
          <w:shd w:val="clear" w:color="auto" w:fill="FFFFFF"/>
        </w:rPr>
        <w:t>关注老师课堂环节的落实，</w:t>
      </w:r>
      <w:r>
        <w:rPr>
          <w:rFonts w:hint="default" w:ascii="Times New Roman" w:hAnsi="Times New Roman" w:eastAsia="仿宋_GB2312" w:cs="Times New Roman"/>
          <w:b w:val="0"/>
          <w:bCs w:val="0"/>
          <w:color w:val="auto"/>
          <w:spacing w:val="0"/>
          <w:sz w:val="32"/>
          <w:szCs w:val="32"/>
          <w:shd w:val="clear" w:color="auto" w:fill="FFFFFF"/>
          <w:lang w:eastAsia="zh-CN"/>
        </w:rPr>
        <w:t>关注学生课堂中的学习行为，引领学生在课堂中</w:t>
      </w:r>
      <w:r>
        <w:rPr>
          <w:rFonts w:hint="default" w:ascii="Times New Roman" w:hAnsi="Times New Roman" w:eastAsia="仿宋_GB2312" w:cs="Times New Roman"/>
          <w:b w:val="0"/>
          <w:bCs w:val="0"/>
          <w:color w:val="auto"/>
          <w:spacing w:val="0"/>
          <w:sz w:val="32"/>
          <w:szCs w:val="32"/>
          <w:shd w:val="clear" w:color="auto" w:fill="FFFFFF"/>
        </w:rPr>
        <w:t>积极参与、独立思考、善于分享、学会迁移、举一反三。</w:t>
      </w:r>
    </w:p>
    <w:p w14:paraId="713BE2D2">
      <w:pPr>
        <w:pStyle w:val="9"/>
        <w:ind w:left="0" w:leftChars="0" w:firstLine="0" w:firstLineChars="0"/>
        <w:rPr>
          <w:rFonts w:hint="default" w:ascii="Times New Roman" w:hAnsi="Times New Roman" w:eastAsia="黑体" w:cs="Times New Roman"/>
          <w:color w:val="auto"/>
          <w:szCs w:val="32"/>
        </w:rPr>
      </w:pPr>
      <w:r>
        <w:rPr>
          <w:rFonts w:hint="default" w:ascii="Times New Roman" w:hAnsi="Times New Roman" w:eastAsia="仿宋_GB2312" w:cs="Times New Roman"/>
          <w:b w:val="0"/>
          <w:bCs w:val="0"/>
          <w:color w:val="auto"/>
          <w:spacing w:val="0"/>
          <w:sz w:val="32"/>
          <w:szCs w:val="32"/>
          <w:shd w:val="clear" w:color="auto" w:fill="FFFFFF"/>
          <w:lang w:eastAsia="zh-CN"/>
        </w:rPr>
        <w:t>学校借助信息化评价系统对教师课堂管理进行评价，构建三位一体的课堂评价体系。教师对学生的课堂学习行为进行评价。</w:t>
      </w:r>
    </w:p>
    <w:p w14:paraId="3DD29189">
      <w:pPr>
        <w:pStyle w:val="9"/>
        <w:rPr>
          <w:rFonts w:hint="default" w:ascii="Times New Roman" w:hAnsi="Times New Roman" w:eastAsia="黑体" w:cs="Times New Roman"/>
          <w:color w:val="auto"/>
          <w:szCs w:val="32"/>
        </w:rPr>
      </w:pPr>
    </w:p>
    <w:p w14:paraId="3BC90979">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07E5A90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7CABA5A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53CEFD1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default" w:ascii="Times New Roman" w:hAnsi="Times New Roman" w:cs="Times New Roman"/>
          <w:color w:val="auto"/>
          <w:szCs w:val="32"/>
          <w:lang w:eastAsia="zh-CN"/>
        </w:rPr>
        <w:t>；</w:t>
      </w:r>
    </w:p>
    <w:p w14:paraId="58A4A0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default" w:ascii="Times New Roman" w:hAnsi="Times New Roman" w:cs="Times New Roman"/>
          <w:color w:val="auto"/>
          <w:szCs w:val="32"/>
          <w:lang w:eastAsia="zh-CN"/>
        </w:rPr>
        <w:t>；</w:t>
      </w:r>
    </w:p>
    <w:p w14:paraId="7B3D1B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default" w:ascii="Times New Roman" w:hAnsi="Times New Roman" w:cs="Times New Roman"/>
          <w:color w:val="auto"/>
          <w:szCs w:val="32"/>
          <w:lang w:eastAsia="zh-CN"/>
        </w:rPr>
        <w:t>；</w:t>
      </w:r>
    </w:p>
    <w:p w14:paraId="0A8D699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default" w:ascii="Times New Roman" w:hAnsi="Times New Roman" w:cs="Times New Roman"/>
          <w:color w:val="auto"/>
          <w:szCs w:val="32"/>
          <w:lang w:eastAsia="zh-CN"/>
        </w:rPr>
        <w:t>；</w:t>
      </w:r>
    </w:p>
    <w:p w14:paraId="12803BA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default" w:ascii="Times New Roman" w:hAnsi="Times New Roman" w:cs="Times New Roman"/>
          <w:color w:val="auto"/>
          <w:szCs w:val="32"/>
          <w:lang w:eastAsia="zh-CN"/>
        </w:rPr>
        <w:t>；</w:t>
      </w:r>
    </w:p>
    <w:p w14:paraId="0255B2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2B02473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452AD70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6083438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70122A9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2EF7331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3E74F6D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436C60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1414FC8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2E38BD9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00D570C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45CD7F1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5F68399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（八）讨论法律法规规章规定的以及学校与学校工会商定的其他事项。</w:t>
      </w:r>
    </w:p>
    <w:p w14:paraId="76105EEB">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6EF308F5">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0B13AB5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四十一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03263C7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04B2F6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539E413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69A713E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3A2C2D4F">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61626EB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四十二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43F7087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1DF9AA9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1C88BF3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0F876A0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1F5F966C">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37C97B4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350082F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59F592D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学校建立学生成长档案，对学生实施综合素质评价，每学期评价结果记入学生档案。</w:t>
      </w:r>
    </w:p>
    <w:p w14:paraId="6D53959A">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4B4B4B"/>
          <w:spacing w:val="0"/>
          <w:kern w:val="2"/>
          <w:sz w:val="32"/>
          <w:szCs w:val="32"/>
          <w:shd w:val="clear" w:fill="auto"/>
          <w:lang w:val="en-US" w:eastAsia="zh-CN" w:bidi="ar"/>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6558CE7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341B60C0">
      <w:pPr>
        <w:pStyle w:val="9"/>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四十七</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学校对修满教学计划的全部课程且达到毕业条件的学生，准予毕业。</w:t>
      </w:r>
    </w:p>
    <w:p w14:paraId="22D15234">
      <w:pPr>
        <w:pStyle w:val="9"/>
        <w:rPr>
          <w:rFonts w:hint="default" w:ascii="Times New Roman" w:hAnsi="Times New Roman" w:cs="Times New Roman"/>
          <w:color w:val="auto"/>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学校对有实际困难和切实需要的学生，提供必要的、符合国家标准的膳</w:t>
      </w:r>
      <w:r>
        <w:rPr>
          <w:rFonts w:hint="default" w:ascii="Times New Roman" w:hAnsi="Times New Roman" w:cs="Times New Roman"/>
          <w:color w:val="auto"/>
          <w:szCs w:val="32"/>
          <w:lang w:val="en-US" w:eastAsia="zh-CN"/>
        </w:rPr>
        <w:t>食</w:t>
      </w:r>
      <w:r>
        <w:rPr>
          <w:rFonts w:hint="default" w:ascii="Times New Roman" w:hAnsi="Times New Roman" w:cs="Times New Roman"/>
          <w:color w:val="auto"/>
          <w:szCs w:val="32"/>
        </w:rPr>
        <w:t>条件。</w:t>
      </w:r>
    </w:p>
    <w:p w14:paraId="6C56740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p>
    <w:p w14:paraId="211179C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w:t>
      </w:r>
      <w:r>
        <w:rPr>
          <w:rFonts w:hint="default" w:ascii="Times New Roman" w:hAnsi="Times New Roman" w:cs="Times New Roman"/>
          <w:color w:val="auto"/>
          <w:szCs w:val="32"/>
          <w:lang w:val="en-US" w:eastAsia="zh-CN"/>
        </w:rPr>
        <w:t>少代</w:t>
      </w:r>
      <w:r>
        <w:rPr>
          <w:rFonts w:hint="default" w:ascii="Times New Roman" w:hAnsi="Times New Roman" w:cs="Times New Roman"/>
          <w:color w:val="auto"/>
          <w:szCs w:val="32"/>
        </w:rPr>
        <w:t>会组织，保障学生自主管理和学生合法权益。学生干部原则通过民主选举产生。</w:t>
      </w:r>
    </w:p>
    <w:p w14:paraId="54C5168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学校支持学生自治，鼓励学生参与校园民主管理、学习民主生活方式，培养现代公民素养。</w:t>
      </w:r>
    </w:p>
    <w:p w14:paraId="78D21B3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1E74604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55C616A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0E729C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244F89E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27D929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51EDEF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2E918D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7260C7A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16C1A1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4A2781A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0FFE671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5053D01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7D5BEA0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25BA0AB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7AEFA5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2EE3723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025F4E5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6E8C7B7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default" w:ascii="Times New Roman" w:hAnsi="Times New Roman" w:cs="Times New Roman"/>
          <w:color w:val="auto"/>
          <w:szCs w:val="32"/>
          <w:lang w:eastAsia="zh-CN"/>
        </w:rPr>
        <w:t>；</w:t>
      </w:r>
    </w:p>
    <w:p w14:paraId="5A6AC34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5C41889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000000" w:themeColor="text1"/>
          <w:szCs w:val="32"/>
          <w14:textFill>
            <w14:solidFill>
              <w14:schemeClr w14:val="tx1"/>
            </w14:solidFill>
          </w14:textFill>
        </w:rPr>
        <w:t>第</w:t>
      </w:r>
      <w:r>
        <w:rPr>
          <w:rFonts w:hint="default" w:ascii="Times New Roman" w:hAnsi="Times New Roman" w:eastAsia="黑体" w:cs="Times New Roman"/>
          <w:color w:val="000000" w:themeColor="text1"/>
          <w:szCs w:val="32"/>
          <w:lang w:eastAsia="zh-CN"/>
          <w14:textFill>
            <w14:solidFill>
              <w14:schemeClr w14:val="tx1"/>
            </w14:solidFill>
          </w14:textFill>
        </w:rPr>
        <w:t>五十</w:t>
      </w:r>
      <w:r>
        <w:rPr>
          <w:rFonts w:hint="default" w:ascii="Times New Roman" w:hAnsi="Times New Roman" w:eastAsia="黑体" w:cs="Times New Roman"/>
          <w:color w:val="000000" w:themeColor="text1"/>
          <w:szCs w:val="32"/>
          <w:lang w:val="en-US" w:eastAsia="zh-CN"/>
          <w14:textFill>
            <w14:solidFill>
              <w14:schemeClr w14:val="tx1"/>
            </w14:solidFill>
          </w14:textFill>
        </w:rPr>
        <w:t>五</w:t>
      </w:r>
      <w:r>
        <w:rPr>
          <w:rFonts w:hint="default" w:ascii="Times New Roman" w:hAnsi="Times New Roman" w:eastAsia="黑体" w:cs="Times New Roman"/>
          <w:color w:val="000000" w:themeColor="text1"/>
          <w:szCs w:val="32"/>
          <w14:textFill>
            <w14:solidFill>
              <w14:schemeClr w14:val="tx1"/>
            </w14:solidFill>
          </w14:textFill>
        </w:rPr>
        <w:t>条</w:t>
      </w:r>
      <w:r>
        <w:rPr>
          <w:rFonts w:hint="default" w:ascii="Times New Roman" w:hAnsi="Times New Roman" w:cs="Times New Roman"/>
          <w:color w:val="auto"/>
          <w:szCs w:val="32"/>
        </w:rPr>
        <w:t xml:space="preserve">  学校其他职工按照合同履行岗位职责，学校依法保障其合法权益。</w:t>
      </w:r>
    </w:p>
    <w:p w14:paraId="1F19711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78FB033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1ECDE95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0F9D773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69C595E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0971E9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1805EA2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760D324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16538C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学校严格执行减轻义务教育阶段学生作业负担和校外培训负担的要求，强化学校教育主阵地作用，构建教育良好生态，促进学生全面发展、健康成长。</w:t>
      </w:r>
    </w:p>
    <w:p w14:paraId="3507A90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一、公示流程</w:t>
      </w:r>
    </w:p>
    <w:p w14:paraId="0132CB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1</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每天上学前,班主任将空白班级作业公示单放在班级公示栏里，任课教师在放学前将本科作业填写在班级作业公示表格（类型、内容、时长）， 贴在班级公示栏。</w:t>
      </w:r>
    </w:p>
    <w:p w14:paraId="3E8483A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2</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每天放学前班主任对所在班级每日家庭作业协调作业总量,对超负担的作业,班主任有责任进行调控，确定后对当天作业在班级钉钉群里公示，以接受学生家长与社会各界的监督。</w:t>
      </w:r>
    </w:p>
    <w:p w14:paraId="23F2910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3</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学校不定时对班级作业进行审查，发现问题及时和老师沟通改进，学科教师自觉减缩作业量、精编作业题,有效减轻学生的作业负担。</w:t>
      </w:r>
    </w:p>
    <w:p w14:paraId="4299E7A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二、公示要求</w:t>
      </w:r>
    </w:p>
    <w:p w14:paraId="79BF814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1</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作业公示位置。学生家庭作业公示在班级公告栏里，在教师下班前更新完毕。</w:t>
      </w:r>
    </w:p>
    <w:p w14:paraId="2A3709A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2</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公示作业类型、内容。公示作业类型内容要表述清楚,包括书面、口头、动手等类型，具体的年级(班)、学科、作业所在的书本名称、页码。</w:t>
      </w:r>
    </w:p>
    <w:p w14:paraId="1C5062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3</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公示作业用时。小学一二年级不布置书面家庭作业，三至六年级每天书面作业完成时间平均不超过60分钟（按学业中等程度学生完成时间计算）。</w:t>
      </w:r>
    </w:p>
    <w:p w14:paraId="60BC0F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4</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eastAsia="zh-CN"/>
        </w:rPr>
        <w:t>优化作业设计。作业要立足课程标准,把握好重点和难点,紧扣教学进度和学习内容，要体现出层次性，可分必做和选做两种，要减少机械重复性作业,控制知识巩固型练习题目,提倡布置探究性作业。</w:t>
      </w:r>
    </w:p>
    <w:p w14:paraId="217EC8C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lang w:eastAsia="zh-CN"/>
        </w:rPr>
        <w:t>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007630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5658F96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1EA553B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778788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67F4D4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0786CD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59FF1C0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20A2FD70">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26F9744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1369E5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3B4FB14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557F088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418ED90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default" w:ascii="Times New Roman" w:hAnsi="Times New Roman"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3D803F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学校建立医务室（或卫生室），负责师生的卫生保健工作。</w:t>
      </w:r>
    </w:p>
    <w:p w14:paraId="212E34F3">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75D2D23F">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default" w:ascii="Times New Roman" w:hAnsi="Times New Roman"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艺术活动</w:t>
      </w:r>
      <w:r>
        <w:rPr>
          <w:rFonts w:hint="default" w:ascii="Times New Roman" w:hAnsi="Times New Roman" w:cs="Times New Roman"/>
          <w:color w:val="auto"/>
          <w:szCs w:val="32"/>
        </w:rPr>
        <w:t>。</w:t>
      </w:r>
    </w:p>
    <w:p w14:paraId="4E02F131">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default" w:ascii="Times New Roman" w:hAnsi="Times New Roman" w:cs="Times New Roman"/>
          <w:color w:val="auto"/>
          <w:szCs w:val="32"/>
          <w:lang w:eastAsia="zh-CN"/>
        </w:rPr>
        <w:t>艺术课与艺术实践活动相结合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p>
    <w:p w14:paraId="3F4260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default" w:ascii="Times New Roman" w:hAnsi="Times New Roman"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6C54B9E4">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p>
    <w:p w14:paraId="58425C1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72814E5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6D1554B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3C0E8F8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1FA4CAD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33FB475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5C662FE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723E0D4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44CD9DBC">
      <w:pPr>
        <w:pStyle w:val="9"/>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4C148B94">
      <w:pPr>
        <w:pStyle w:val="9"/>
        <w:rPr>
          <w:rFonts w:hint="default" w:ascii="Times New Roman" w:hAnsi="Times New Roman" w:cs="Times New Roman"/>
          <w:color w:val="auto"/>
          <w:szCs w:val="32"/>
        </w:rPr>
      </w:pPr>
    </w:p>
    <w:p w14:paraId="0817877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2E2432F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4919DB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58B0CB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学校党务、教学安排、文体活动等信息，教材教具、校服、饭堂等服务收费标准；</w:t>
      </w:r>
    </w:p>
    <w:p w14:paraId="6476961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3219FC5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086D66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1395C8B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561B5B3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503E0C1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0E0E23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6358F29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0220D2F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565969A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120D74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default" w:ascii="Times New Roman" w:hAnsi="Times New Roman"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2A720523">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00CF98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5E62EC9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6B46B546">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30AE29C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27E82D73">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31FEA3B7">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0C2F71E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30772FE8">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2DA8E163">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32"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学校章程的修订，由学校决策机构审议通过，经举办单位审查同意，报市事业单位登记管理局备案</w:t>
      </w:r>
      <w:r>
        <w:rPr>
          <w:rFonts w:hint="default" w:ascii="Times New Roman" w:hAnsi="Times New Roman" w:cs="Times New Roman"/>
          <w:color w:val="auto"/>
          <w:szCs w:val="32"/>
          <w:lang w:eastAsia="zh-CN"/>
        </w:rPr>
        <w:t>，</w:t>
      </w:r>
      <w:r>
        <w:rPr>
          <w:rFonts w:hint="default" w:ascii="Times New Roman" w:hAnsi="Times New Roman" w:eastAsia="仿宋_GB2312" w:cs="Times New Roman"/>
          <w:sz w:val="32"/>
          <w:szCs w:val="32"/>
          <w:lang w:eastAsia="zh-CN"/>
        </w:rPr>
        <w:t>并应自市事业单位登记管理局同意备案之日起10日内在广东省事业单位登记管理网、本单位网站（举办单位网站）上公示章程。</w:t>
      </w:r>
    </w:p>
    <w:p w14:paraId="25DC505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6057BB4C">
      <w:pPr>
        <w:pStyle w:val="2"/>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4290D426">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315493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iCs/>
          <w:color w:val="auto"/>
          <w:sz w:val="28"/>
          <w:szCs w:val="28"/>
          <w:highlight w:val="none"/>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本章程于</w:t>
      </w:r>
      <w:r>
        <w:rPr>
          <w:rFonts w:hint="default" w:ascii="Times New Roman" w:hAnsi="Times New Roman" w:cs="Times New Roman"/>
          <w:color w:val="auto"/>
          <w:szCs w:val="32"/>
          <w:u w:val="none"/>
          <w:lang w:val="en-US" w:eastAsia="zh-CN"/>
        </w:rPr>
        <w:t>2024</w:t>
      </w:r>
      <w:r>
        <w:rPr>
          <w:rFonts w:hint="default" w:ascii="Times New Roman" w:hAnsi="Times New Roman" w:cs="Times New Roman"/>
          <w:color w:val="auto"/>
          <w:szCs w:val="32"/>
        </w:rPr>
        <w:t>年</w:t>
      </w:r>
      <w:r>
        <w:rPr>
          <w:rFonts w:hint="default" w:ascii="Times New Roman" w:hAnsi="Times New Roman" w:cs="Times New Roman"/>
          <w:color w:val="auto"/>
          <w:szCs w:val="32"/>
          <w:u w:val="none"/>
          <w:lang w:val="en-US" w:eastAsia="zh-CN"/>
        </w:rPr>
        <w:t>6</w:t>
      </w:r>
      <w:r>
        <w:rPr>
          <w:rFonts w:hint="default" w:ascii="Times New Roman" w:hAnsi="Times New Roman" w:cs="Times New Roman"/>
          <w:color w:val="auto"/>
          <w:szCs w:val="32"/>
        </w:rPr>
        <w:t>月</w:t>
      </w:r>
      <w:r>
        <w:rPr>
          <w:rFonts w:hint="default" w:ascii="Times New Roman" w:hAnsi="Times New Roman" w:cs="Times New Roman"/>
          <w:color w:val="auto"/>
          <w:szCs w:val="32"/>
          <w:u w:val="none"/>
          <w:lang w:val="en-US" w:eastAsia="zh-CN"/>
        </w:rPr>
        <w:t>20</w:t>
      </w:r>
      <w:r>
        <w:rPr>
          <w:rFonts w:hint="default" w:ascii="Times New Roman" w:hAnsi="Times New Roman" w:cs="Times New Roman"/>
          <w:color w:val="auto"/>
          <w:szCs w:val="32"/>
        </w:rPr>
        <w:t>日经</w:t>
      </w:r>
      <w:r>
        <w:rPr>
          <w:rFonts w:hint="default" w:ascii="Times New Roman" w:hAnsi="Times New Roman" w:cs="Times New Roman"/>
          <w:color w:val="auto"/>
          <w:szCs w:val="32"/>
          <w:u w:val="none"/>
          <w:lang w:val="en-US" w:eastAsia="zh-CN"/>
        </w:rPr>
        <w:t>教职工大会审议，校长办公会审核，党支部会议审定</w:t>
      </w:r>
      <w:r>
        <w:rPr>
          <w:rFonts w:hint="default" w:ascii="Times New Roman" w:hAnsi="Times New Roman" w:cs="Times New Roman"/>
          <w:color w:val="auto"/>
          <w:szCs w:val="32"/>
        </w:rPr>
        <w:t>通过。</w:t>
      </w:r>
    </w:p>
    <w:p w14:paraId="49AC427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lang w:val="en-US"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40A8427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本章程解释</w:t>
      </w:r>
      <w:r>
        <w:rPr>
          <w:rFonts w:hint="default" w:ascii="Times New Roman" w:hAnsi="Times New Roman" w:cs="Times New Roman"/>
          <w:color w:val="auto"/>
          <w:szCs w:val="32"/>
          <w:lang w:eastAsia="zh-CN"/>
        </w:rPr>
        <w:t>权属于中国共产党中山市黄圃镇马安小学支部委员会会议</w:t>
      </w:r>
      <w:r>
        <w:rPr>
          <w:rFonts w:hint="default" w:ascii="Times New Roman" w:hAnsi="Times New Roman" w:cs="Times New Roman"/>
          <w:color w:val="auto"/>
          <w:szCs w:val="32"/>
        </w:rPr>
        <w:t>。</w:t>
      </w:r>
    </w:p>
    <w:p w14:paraId="45A4E91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72B29F7D">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0C13D7B3">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szCs w:val="32"/>
        </w:rPr>
        <w:t xml:space="preserve"> </w:t>
      </w: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04151">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662A7">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D662A7">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ZTc0ZTU5ZTJjM2VkMzY5MDEwMjVkMzg0YzcyYzQ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1301E50"/>
    <w:rsid w:val="0136718A"/>
    <w:rsid w:val="023D4B1E"/>
    <w:rsid w:val="03F941A8"/>
    <w:rsid w:val="04F93276"/>
    <w:rsid w:val="07C974EF"/>
    <w:rsid w:val="0A9160C1"/>
    <w:rsid w:val="0AAF3B94"/>
    <w:rsid w:val="0FE36A1F"/>
    <w:rsid w:val="100E52E5"/>
    <w:rsid w:val="10354C54"/>
    <w:rsid w:val="11413581"/>
    <w:rsid w:val="11F47704"/>
    <w:rsid w:val="156C6520"/>
    <w:rsid w:val="15E7E982"/>
    <w:rsid w:val="1C427D00"/>
    <w:rsid w:val="1C885151"/>
    <w:rsid w:val="1E461F38"/>
    <w:rsid w:val="1E830115"/>
    <w:rsid w:val="1EA21A51"/>
    <w:rsid w:val="1F74B387"/>
    <w:rsid w:val="20F63373"/>
    <w:rsid w:val="25043CC9"/>
    <w:rsid w:val="256F729C"/>
    <w:rsid w:val="25A57FCF"/>
    <w:rsid w:val="277B2DA0"/>
    <w:rsid w:val="27E15237"/>
    <w:rsid w:val="29644D23"/>
    <w:rsid w:val="2B283FCC"/>
    <w:rsid w:val="2BCC1169"/>
    <w:rsid w:val="2C7DD82E"/>
    <w:rsid w:val="2D786932"/>
    <w:rsid w:val="2D89068C"/>
    <w:rsid w:val="2DF269B1"/>
    <w:rsid w:val="2DFB1E07"/>
    <w:rsid w:val="2E445076"/>
    <w:rsid w:val="2F4B5DEA"/>
    <w:rsid w:val="2FB365D5"/>
    <w:rsid w:val="2FFB511A"/>
    <w:rsid w:val="30D96095"/>
    <w:rsid w:val="31705666"/>
    <w:rsid w:val="333D579D"/>
    <w:rsid w:val="352058D1"/>
    <w:rsid w:val="37FFE595"/>
    <w:rsid w:val="39D968F6"/>
    <w:rsid w:val="39F7284A"/>
    <w:rsid w:val="3A7AE7F9"/>
    <w:rsid w:val="3B5725EA"/>
    <w:rsid w:val="3DF75F38"/>
    <w:rsid w:val="3ED3ACF0"/>
    <w:rsid w:val="3ED600B4"/>
    <w:rsid w:val="3F0355EF"/>
    <w:rsid w:val="3F977A74"/>
    <w:rsid w:val="412F48FF"/>
    <w:rsid w:val="419479EE"/>
    <w:rsid w:val="42FD6A03"/>
    <w:rsid w:val="438A237A"/>
    <w:rsid w:val="439E3D7D"/>
    <w:rsid w:val="451E2C06"/>
    <w:rsid w:val="462D4020"/>
    <w:rsid w:val="471F0A14"/>
    <w:rsid w:val="48973EA7"/>
    <w:rsid w:val="499A3829"/>
    <w:rsid w:val="4A8F0E29"/>
    <w:rsid w:val="4AE271AB"/>
    <w:rsid w:val="4B8B468B"/>
    <w:rsid w:val="4C3E2165"/>
    <w:rsid w:val="4DBF4BFF"/>
    <w:rsid w:val="4E2923A1"/>
    <w:rsid w:val="4E764DCC"/>
    <w:rsid w:val="4EBD0A21"/>
    <w:rsid w:val="4FB65920"/>
    <w:rsid w:val="4FBA3B21"/>
    <w:rsid w:val="522804D5"/>
    <w:rsid w:val="547E1BEA"/>
    <w:rsid w:val="54A91D33"/>
    <w:rsid w:val="54D82B6A"/>
    <w:rsid w:val="55A27C63"/>
    <w:rsid w:val="565D3B8A"/>
    <w:rsid w:val="56942C7C"/>
    <w:rsid w:val="56FF9C46"/>
    <w:rsid w:val="579E445A"/>
    <w:rsid w:val="57F76441"/>
    <w:rsid w:val="587E6CCD"/>
    <w:rsid w:val="59564420"/>
    <w:rsid w:val="597B2F87"/>
    <w:rsid w:val="5A5F67E8"/>
    <w:rsid w:val="5AB5ADC0"/>
    <w:rsid w:val="5B522F61"/>
    <w:rsid w:val="5CA30F52"/>
    <w:rsid w:val="5DF68CAE"/>
    <w:rsid w:val="5DFE27D8"/>
    <w:rsid w:val="5ECC810D"/>
    <w:rsid w:val="5EFF0207"/>
    <w:rsid w:val="5EFF17DB"/>
    <w:rsid w:val="5F39B7BE"/>
    <w:rsid w:val="6172315F"/>
    <w:rsid w:val="62676415"/>
    <w:rsid w:val="63364050"/>
    <w:rsid w:val="64352FE6"/>
    <w:rsid w:val="652DA582"/>
    <w:rsid w:val="652FEC74"/>
    <w:rsid w:val="65934037"/>
    <w:rsid w:val="65EF6C02"/>
    <w:rsid w:val="669E4ACC"/>
    <w:rsid w:val="67065F65"/>
    <w:rsid w:val="675E4AC0"/>
    <w:rsid w:val="6865711B"/>
    <w:rsid w:val="68BA0277"/>
    <w:rsid w:val="6A485953"/>
    <w:rsid w:val="6A7D543E"/>
    <w:rsid w:val="6C2B0965"/>
    <w:rsid w:val="6D7F2E64"/>
    <w:rsid w:val="6F726B79"/>
    <w:rsid w:val="703E6382"/>
    <w:rsid w:val="703F57B5"/>
    <w:rsid w:val="7118679B"/>
    <w:rsid w:val="71A30B93"/>
    <w:rsid w:val="72100F31"/>
    <w:rsid w:val="74FB02A5"/>
    <w:rsid w:val="76382839"/>
    <w:rsid w:val="76861567"/>
    <w:rsid w:val="77AD4519"/>
    <w:rsid w:val="77EB3B64"/>
    <w:rsid w:val="77EFBBD7"/>
    <w:rsid w:val="787B6E7E"/>
    <w:rsid w:val="78E75092"/>
    <w:rsid w:val="795A206F"/>
    <w:rsid w:val="7B98103C"/>
    <w:rsid w:val="7BBFDE98"/>
    <w:rsid w:val="7DC78FEB"/>
    <w:rsid w:val="7DDE20EE"/>
    <w:rsid w:val="7DE3BB0D"/>
    <w:rsid w:val="7DF71EED"/>
    <w:rsid w:val="7DFE0675"/>
    <w:rsid w:val="7DFFF79E"/>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0"/>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page number"/>
    <w:qFormat/>
    <w:uiPriority w:val="0"/>
  </w:style>
  <w:style w:type="paragraph" w:customStyle="1" w:styleId="9">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10">
    <w:name w:val="正文文本 Char"/>
    <w:basedOn w:val="7"/>
    <w:link w:val="2"/>
    <w:qFormat/>
    <w:uiPriority w:val="0"/>
    <w:rPr>
      <w:rFonts w:ascii="Times New Roman" w:hAnsi="Times New Roman" w:eastAsia="仿宋_GB2312" w:cs="Times New Roman"/>
      <w:sz w:val="32"/>
      <w:szCs w:val="24"/>
    </w:rPr>
  </w:style>
  <w:style w:type="character" w:customStyle="1" w:styleId="11">
    <w:name w:val="页脚 Char"/>
    <w:basedOn w:val="7"/>
    <w:link w:val="3"/>
    <w:qFormat/>
    <w:uiPriority w:val="0"/>
    <w:rPr>
      <w:rFonts w:ascii="Times New Roman" w:hAnsi="Times New Roman" w:eastAsia="仿宋_GB2312" w:cs="Times New Roman"/>
      <w:sz w:val="18"/>
      <w:szCs w:val="24"/>
    </w:rPr>
  </w:style>
  <w:style w:type="character" w:customStyle="1" w:styleId="12">
    <w:name w:val="页眉 Char"/>
    <w:basedOn w:val="7"/>
    <w:link w:val="4"/>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13542</Words>
  <Characters>13578</Characters>
  <Lines>64</Lines>
  <Paragraphs>18</Paragraphs>
  <TotalTime>53</TotalTime>
  <ScaleCrop>false</ScaleCrop>
  <LinksUpToDate>false</LinksUpToDate>
  <CharactersWithSpaces>13874</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2024-05-07T10:17:00Z</cp:lastPrinted>
  <dcterms:modified xsi:type="dcterms:W3CDTF">2026-07-22T06:45:58Z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D6D37CC90ED2465480E2ED9BEE923045</vt:lpwstr>
  </property>
</Properties>
</file>