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4A744">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lang w:eastAsia="zh-CN"/>
        </w:rPr>
        <w:t>中山市</w:t>
      </w:r>
      <w:r>
        <w:rPr>
          <w:rFonts w:hint="eastAsia" w:ascii="Times New Roman" w:hAnsi="Times New Roman" w:eastAsia="方正小标宋简体" w:cs="Times New Roman"/>
          <w:color w:val="auto"/>
          <w:sz w:val="44"/>
          <w:szCs w:val="44"/>
        </w:rPr>
        <w:t>黄圃镇</w:t>
      </w:r>
      <w:r>
        <w:rPr>
          <w:rFonts w:hint="eastAsia" w:ascii="Times New Roman" w:hAnsi="Times New Roman" w:eastAsia="方正小标宋简体" w:cs="Times New Roman"/>
          <w:color w:val="auto"/>
          <w:sz w:val="44"/>
          <w:szCs w:val="44"/>
          <w:lang w:eastAsia="zh-CN"/>
        </w:rPr>
        <w:t>吴栏</w:t>
      </w:r>
      <w:r>
        <w:rPr>
          <w:rFonts w:hint="eastAsia" w:ascii="Times New Roman" w:hAnsi="Times New Roman" w:eastAsia="方正小标宋简体" w:cs="Times New Roman"/>
          <w:color w:val="auto"/>
          <w:sz w:val="44"/>
          <w:szCs w:val="44"/>
        </w:rPr>
        <w:t>小学</w:t>
      </w:r>
      <w:r>
        <w:rPr>
          <w:rFonts w:hint="default" w:ascii="Times New Roman" w:hAnsi="Times New Roman" w:eastAsia="方正小标宋简体" w:cs="Times New Roman"/>
          <w:color w:val="auto"/>
          <w:sz w:val="44"/>
          <w:szCs w:val="44"/>
        </w:rPr>
        <w:t>章程</w:t>
      </w:r>
    </w:p>
    <w:p w14:paraId="0441D438">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Cs w:val="32"/>
        </w:rPr>
      </w:pPr>
    </w:p>
    <w:p w14:paraId="49C5F0B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7131C01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bookmarkStart w:id="0" w:name="_GoBack"/>
      <w:bookmarkEnd w:id="0"/>
    </w:p>
    <w:p w14:paraId="79EDBC4C">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val="en-US" w:eastAsia="zh-CN"/>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cs="Times New Roman"/>
          <w:color w:val="auto"/>
          <w:szCs w:val="32"/>
          <w:lang w:val="en-US" w:eastAsia="zh-CN"/>
        </w:rPr>
        <w:t>中山市黄圃镇吴栏小学。</w:t>
      </w:r>
    </w:p>
    <w:p w14:paraId="4A8716F9">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default" w:ascii="Times New Roman" w:hAnsi="Times New Roman" w:cs="Times New Roman"/>
          <w:color w:val="auto"/>
          <w:szCs w:val="32"/>
        </w:rPr>
        <w:t>为</w:t>
      </w:r>
      <w:r>
        <w:rPr>
          <w:rFonts w:hint="eastAsia" w:ascii="仿宋_GB2312" w:eastAsia="仿宋_GB2312"/>
          <w:sz w:val="32"/>
          <w:szCs w:val="32"/>
        </w:rPr>
        <w:t>广东省中山市黄圃镇</w:t>
      </w:r>
      <w:r>
        <w:rPr>
          <w:rFonts w:hint="eastAsia" w:ascii="仿宋_GB2312"/>
          <w:sz w:val="32"/>
          <w:szCs w:val="32"/>
          <w:lang w:eastAsia="zh-CN"/>
        </w:rPr>
        <w:t>吴栏村</w:t>
      </w:r>
      <w:r>
        <w:rPr>
          <w:rFonts w:hint="eastAsia" w:ascii="仿宋_GB2312"/>
          <w:sz w:val="32"/>
          <w:szCs w:val="32"/>
          <w:lang w:val="en-US" w:eastAsia="zh-CN"/>
        </w:rPr>
        <w:t>。</w:t>
      </w:r>
    </w:p>
    <w:p w14:paraId="2CBDF985">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551A17A9">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学校开办资金为人民币贰</w:t>
      </w:r>
      <w:r>
        <w:rPr>
          <w:rFonts w:hint="eastAsia" w:cs="Times New Roman"/>
          <w:color w:val="auto"/>
          <w:szCs w:val="32"/>
          <w:lang w:val="en-US" w:eastAsia="zh-CN"/>
        </w:rPr>
        <w:t>仟叁佰捌拾柒万元</w:t>
      </w:r>
      <w:r>
        <w:rPr>
          <w:rFonts w:hint="default" w:ascii="Times New Roman" w:hAnsi="Times New Roman" w:cs="Times New Roman"/>
          <w:color w:val="auto"/>
          <w:szCs w:val="32"/>
        </w:rPr>
        <w:t>。</w:t>
      </w:r>
    </w:p>
    <w:p w14:paraId="227B0F6C">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lang w:val="en-US"/>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val="en-US" w:eastAsia="zh-CN"/>
        </w:rPr>
        <w:t>是</w:t>
      </w:r>
      <w:r>
        <w:rPr>
          <w:rFonts w:hint="eastAsia" w:cs="Times New Roman"/>
          <w:szCs w:val="32"/>
          <w:lang w:val="en-US" w:eastAsia="zh-CN"/>
        </w:rPr>
        <w:t>中山市黄圃镇人民政府</w:t>
      </w:r>
      <w:r>
        <w:rPr>
          <w:rFonts w:hint="default" w:ascii="Times New Roman" w:hAnsi="Times New Roman" w:cs="Times New Roman"/>
          <w:szCs w:val="32"/>
          <w:lang w:val="en-US" w:eastAsia="zh-CN"/>
        </w:rPr>
        <w:t>。</w:t>
      </w:r>
    </w:p>
    <w:p w14:paraId="7ECF4F8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highlight w:val="yellow"/>
          <w:lang w:val="en-US" w:eastAsia="zh-CN"/>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rPr>
        <w:t>学校的业务主管</w:t>
      </w:r>
      <w:r>
        <w:rPr>
          <w:rFonts w:hint="default" w:ascii="Times New Roman" w:hAnsi="Times New Roman" w:cs="Times New Roman"/>
          <w:szCs w:val="32"/>
          <w:lang w:eastAsia="zh-CN"/>
        </w:rPr>
        <w:t>部门</w:t>
      </w:r>
      <w:r>
        <w:rPr>
          <w:rFonts w:hint="default" w:ascii="Times New Roman" w:hAnsi="Times New Roman" w:cs="Times New Roman"/>
          <w:szCs w:val="32"/>
        </w:rPr>
        <w:t>是</w:t>
      </w:r>
      <w:r>
        <w:rPr>
          <w:rFonts w:hint="eastAsia" w:cs="Times New Roman"/>
          <w:szCs w:val="32"/>
          <w:lang w:val="en-US" w:eastAsia="zh-CN"/>
        </w:rPr>
        <w:t>中共中山市黄圃镇委员会宣传和教体文旅办公室</w:t>
      </w:r>
      <w:r>
        <w:rPr>
          <w:rFonts w:hint="default" w:ascii="Times New Roman" w:hAnsi="Times New Roman" w:cs="Times New Roman"/>
          <w:szCs w:val="32"/>
        </w:rPr>
        <w:t>。</w:t>
      </w:r>
    </w:p>
    <w:p w14:paraId="0309F289">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4B44BA71">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79FB392B">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lang w:val="en-US" w:eastAsia="zh-CN"/>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学校的办学宗旨是坚持社会主义办学方向，严格遵守宪法、法律法规和国家政策，遵守社会道德风尚，贯彻</w:t>
      </w:r>
      <w:r>
        <w:rPr>
          <w:rFonts w:hint="default" w:ascii="Times New Roman" w:hAnsi="Times New Roman" w:cs="Times New Roman"/>
          <w:color w:val="auto"/>
          <w:szCs w:val="32"/>
          <w:lang w:eastAsia="zh-CN"/>
        </w:rPr>
        <w:t>党</w:t>
      </w:r>
      <w:r>
        <w:rPr>
          <w:rFonts w:hint="default" w:ascii="Times New Roman" w:hAnsi="Times New Roman" w:cs="Times New Roman"/>
          <w:color w:val="auto"/>
          <w:szCs w:val="32"/>
        </w:rPr>
        <w:t>的教育方针</w:t>
      </w:r>
      <w:r>
        <w:rPr>
          <w:rFonts w:hint="eastAsia" w:cs="Times New Roman"/>
          <w:color w:val="auto"/>
          <w:szCs w:val="32"/>
          <w:lang w:eastAsia="zh-CN"/>
        </w:rPr>
        <w:t>，保证教育质量</w:t>
      </w:r>
      <w:r>
        <w:rPr>
          <w:rFonts w:hint="eastAsia" w:ascii="Times New Roman" w:hAnsi="Times New Roman" w:cs="Times New Roman"/>
          <w:color w:val="auto"/>
          <w:szCs w:val="32"/>
          <w:lang w:eastAsia="zh-CN"/>
        </w:rPr>
        <w:t>，</w:t>
      </w:r>
      <w:r>
        <w:rPr>
          <w:rFonts w:hint="eastAsia" w:ascii="Times New Roman" w:hAnsi="Times New Roman" w:cs="Times New Roman"/>
          <w:color w:val="auto"/>
          <w:szCs w:val="32"/>
          <w:lang w:val="en-US" w:eastAsia="zh-CN"/>
        </w:rPr>
        <w:t>坚持立德树人，坚持五育并举，</w:t>
      </w:r>
      <w:r>
        <w:rPr>
          <w:rFonts w:hint="eastAsia" w:cs="Times New Roman"/>
          <w:color w:val="auto"/>
          <w:szCs w:val="32"/>
          <w:lang w:val="en-US" w:eastAsia="zh-CN"/>
        </w:rPr>
        <w:t>培养</w:t>
      </w:r>
      <w:r>
        <w:rPr>
          <w:rFonts w:hint="eastAsia" w:ascii="Times New Roman" w:hAnsi="Times New Roman" w:cs="Times New Roman"/>
          <w:color w:val="auto"/>
          <w:szCs w:val="32"/>
          <w:lang w:val="en-US" w:eastAsia="zh-CN"/>
        </w:rPr>
        <w:t>全面多能的合格接班人。</w:t>
      </w:r>
    </w:p>
    <w:p w14:paraId="6A17A031">
      <w:pPr>
        <w:pStyle w:val="2"/>
        <w:rPr>
          <w:rFonts w:hint="eastAsia" w:ascii="仿宋_GB2312"/>
          <w:sz w:val="32"/>
          <w:szCs w:val="32"/>
          <w:lang w:val="en-US" w:eastAsia="zh-CN"/>
        </w:rPr>
      </w:pPr>
      <w:r>
        <w:rPr>
          <w:rFonts w:hint="eastAsia" w:ascii="仿宋_GB2312"/>
          <w:sz w:val="32"/>
          <w:szCs w:val="32"/>
          <w:lang w:val="en-US" w:eastAsia="zh-CN"/>
        </w:rPr>
        <w:t>办学理念：</w:t>
      </w:r>
      <w:r>
        <w:rPr>
          <w:rFonts w:hint="eastAsia" w:ascii="仿宋_GB2312" w:hAnsi="仿宋_GB2312" w:eastAsia="仿宋_GB2312" w:cs="仿宋_GB2312"/>
          <w:b w:val="0"/>
          <w:bCs w:val="0"/>
          <w:sz w:val="32"/>
          <w:szCs w:val="32"/>
          <w:lang w:eastAsia="zh-CN"/>
        </w:rPr>
        <w:t>启航筑梦</w:t>
      </w:r>
      <w:r>
        <w:rPr>
          <w:rFonts w:hint="eastAsia" w:ascii="仿宋_GB2312" w:hAnsi="仿宋_GB2312" w:eastAsia="仿宋_GB2312" w:cs="仿宋_GB2312"/>
          <w:b w:val="0"/>
          <w:bCs w:val="0"/>
          <w:sz w:val="32"/>
          <w:szCs w:val="32"/>
          <w:lang w:val="en-US" w:eastAsia="zh-CN"/>
        </w:rPr>
        <w:t xml:space="preserve">  育见未来</w:t>
      </w:r>
    </w:p>
    <w:p w14:paraId="5E92DE5A">
      <w:pPr>
        <w:pStyle w:val="2"/>
        <w:rPr>
          <w:rFonts w:hint="eastAsia" w:ascii="仿宋_GB2312"/>
          <w:sz w:val="32"/>
          <w:szCs w:val="32"/>
          <w:lang w:val="en-US" w:eastAsia="zh-CN"/>
        </w:rPr>
      </w:pPr>
      <w:r>
        <w:rPr>
          <w:rFonts w:hint="eastAsia" w:ascii="仿宋_GB2312"/>
          <w:sz w:val="32"/>
          <w:szCs w:val="32"/>
          <w:lang w:val="en-US" w:eastAsia="zh-CN"/>
        </w:rPr>
        <w:t>育人目标：</w:t>
      </w:r>
      <w:r>
        <w:rPr>
          <w:rFonts w:hint="eastAsia" w:ascii="仿宋_GB2312" w:hAnsi="仿宋_GB2312" w:eastAsia="仿宋_GB2312" w:cs="仿宋_GB2312"/>
          <w:b w:val="0"/>
          <w:bCs/>
          <w:sz w:val="32"/>
          <w:szCs w:val="32"/>
          <w:lang w:eastAsia="zh-CN"/>
        </w:rPr>
        <w:t>培养志存高远、全面多能的远航少年</w:t>
      </w:r>
    </w:p>
    <w:p w14:paraId="4A086464">
      <w:pPr>
        <w:pStyle w:val="2"/>
        <w:rPr>
          <w:rFonts w:hint="eastAsia" w:ascii="仿宋_GB2312"/>
          <w:sz w:val="32"/>
          <w:szCs w:val="32"/>
          <w:lang w:val="en-US" w:eastAsia="zh-CN"/>
        </w:rPr>
      </w:pPr>
      <w:r>
        <w:rPr>
          <w:rFonts w:hint="eastAsia" w:ascii="仿宋_GB2312"/>
          <w:sz w:val="32"/>
          <w:szCs w:val="32"/>
          <w:lang w:val="en-US" w:eastAsia="zh-CN"/>
        </w:rPr>
        <w:t>校训：</w:t>
      </w:r>
      <w:r>
        <w:rPr>
          <w:rFonts w:hint="eastAsia" w:ascii="仿宋_GB2312" w:hAnsi="仿宋_GB2312" w:eastAsia="仿宋_GB2312" w:cs="仿宋_GB2312"/>
          <w:b w:val="0"/>
          <w:bCs/>
          <w:sz w:val="32"/>
          <w:szCs w:val="32"/>
          <w:lang w:eastAsia="zh-CN"/>
        </w:rPr>
        <w:t>崇德向上，行稳致远</w:t>
      </w:r>
    </w:p>
    <w:p w14:paraId="3638F446">
      <w:pPr>
        <w:pStyle w:val="2"/>
        <w:rPr>
          <w:rFonts w:hint="eastAsia" w:ascii="仿宋_GB2312"/>
          <w:sz w:val="32"/>
          <w:szCs w:val="32"/>
          <w:lang w:val="en-US" w:eastAsia="zh-CN"/>
        </w:rPr>
      </w:pPr>
      <w:r>
        <w:rPr>
          <w:rFonts w:hint="eastAsia" w:ascii="仿宋_GB2312"/>
          <w:sz w:val="32"/>
          <w:szCs w:val="32"/>
          <w:lang w:val="en-US" w:eastAsia="zh-CN"/>
        </w:rPr>
        <w:t>校风：</w:t>
      </w:r>
      <w:r>
        <w:rPr>
          <w:rFonts w:hint="eastAsia" w:ascii="仿宋_GB2312" w:hAnsi="仿宋_GB2312" w:eastAsia="仿宋_GB2312" w:cs="仿宋_GB2312"/>
          <w:b w:val="0"/>
          <w:bCs/>
          <w:sz w:val="32"/>
          <w:szCs w:val="32"/>
          <w:lang w:eastAsia="zh-CN"/>
        </w:rPr>
        <w:t>同舟共济，开拓创新</w:t>
      </w:r>
    </w:p>
    <w:p w14:paraId="1B5D7DA4">
      <w:pPr>
        <w:pStyle w:val="2"/>
        <w:rPr>
          <w:rFonts w:hint="eastAsia" w:ascii="仿宋_GB2312"/>
          <w:sz w:val="32"/>
          <w:szCs w:val="32"/>
          <w:lang w:val="en-US" w:eastAsia="zh-CN"/>
        </w:rPr>
      </w:pPr>
      <w:r>
        <w:rPr>
          <w:rFonts w:hint="eastAsia" w:ascii="仿宋_GB2312"/>
          <w:sz w:val="32"/>
          <w:szCs w:val="32"/>
          <w:lang w:val="en-US" w:eastAsia="zh-CN"/>
        </w:rPr>
        <w:t>教风：</w:t>
      </w:r>
      <w:r>
        <w:rPr>
          <w:rFonts w:hint="eastAsia" w:ascii="仿宋_GB2312" w:hAnsi="仿宋_GB2312" w:eastAsia="仿宋_GB2312" w:cs="仿宋_GB2312"/>
          <w:b w:val="0"/>
          <w:bCs/>
          <w:sz w:val="32"/>
          <w:szCs w:val="32"/>
          <w:lang w:eastAsia="zh-CN"/>
        </w:rPr>
        <w:t>精业启智，仁爱润心</w:t>
      </w:r>
    </w:p>
    <w:p w14:paraId="359D1D52">
      <w:pPr>
        <w:pStyle w:val="2"/>
        <w:rPr>
          <w:rFonts w:hint="default" w:ascii="Times New Roman" w:hAnsi="Times New Roman" w:cs="Times New Roman"/>
          <w:color w:val="auto"/>
          <w:szCs w:val="32"/>
          <w:lang w:val="en-US" w:eastAsia="zh-CN"/>
        </w:rPr>
      </w:pPr>
      <w:r>
        <w:rPr>
          <w:rFonts w:hint="eastAsia" w:ascii="仿宋_GB2312"/>
          <w:sz w:val="32"/>
          <w:szCs w:val="32"/>
          <w:lang w:val="en-US" w:eastAsia="zh-CN"/>
        </w:rPr>
        <w:t>学风：</w:t>
      </w:r>
      <w:r>
        <w:rPr>
          <w:rFonts w:hint="eastAsia" w:ascii="仿宋_GB2312" w:hAnsi="仿宋_GB2312" w:eastAsia="仿宋_GB2312" w:cs="仿宋_GB2312"/>
          <w:b w:val="0"/>
          <w:bCs/>
          <w:sz w:val="32"/>
          <w:szCs w:val="32"/>
          <w:lang w:eastAsia="zh-CN"/>
        </w:rPr>
        <w:t>乐学灵动，领潮争先</w:t>
      </w:r>
    </w:p>
    <w:p w14:paraId="22A4C7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cs="Times New Roman"/>
          <w:color w:val="auto"/>
          <w:szCs w:val="32"/>
          <w:lang w:val="en-US" w:eastAsia="zh-CN"/>
        </w:rPr>
        <w:t>实施小学义务教育，促进基础教育发展</w:t>
      </w:r>
      <w:r>
        <w:rPr>
          <w:rFonts w:hint="default" w:ascii="Times New Roman" w:hAnsi="Times New Roman" w:cs="Times New Roman"/>
          <w:color w:val="auto"/>
          <w:szCs w:val="32"/>
        </w:rPr>
        <w:t>。</w:t>
      </w:r>
      <w:r>
        <w:rPr>
          <w:rFonts w:hint="eastAsia" w:cs="Times New Roman"/>
          <w:color w:val="auto"/>
          <w:szCs w:val="32"/>
          <w:lang w:val="en-US" w:eastAsia="zh-CN"/>
        </w:rPr>
        <w:t>小学学历教育</w:t>
      </w:r>
      <w:r>
        <w:rPr>
          <w:rFonts w:hint="default" w:ascii="Times New Roman" w:hAnsi="Times New Roman" w:cs="Times New Roman"/>
          <w:color w:val="auto"/>
          <w:szCs w:val="32"/>
          <w:u w:val="none"/>
          <w:lang w:eastAsia="zh-CN"/>
        </w:rPr>
        <w:t>。</w:t>
      </w:r>
    </w:p>
    <w:p w14:paraId="165C48C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第十二条</w:t>
      </w:r>
      <w:r>
        <w:rPr>
          <w:rFonts w:hint="default" w:ascii="Times New Roman" w:hAnsi="Times New Roman" w:cs="Times New Roman"/>
          <w:color w:val="auto"/>
          <w:szCs w:val="32"/>
          <w:lang w:eastAsia="zh-CN"/>
        </w:rPr>
        <w:t>　</w:t>
      </w:r>
      <w:r>
        <w:rPr>
          <w:rFonts w:hint="default" w:ascii="Times New Roman" w:hAnsi="Times New Roman" w:cs="Times New Roman"/>
          <w:color w:val="auto"/>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坚持社会主义办学方向，坚守为党育人、为国育才，落实立德树人根本任务，培养德智体美劳全面发展的社会主义建设者和接班人。</w:t>
      </w:r>
    </w:p>
    <w:p w14:paraId="4EC65DBE">
      <w:pPr>
        <w:keepNext w:val="0"/>
        <w:keepLines w:val="0"/>
        <w:pageBreakBefore w:val="0"/>
        <w:widowControl w:val="0"/>
        <w:kinsoku/>
        <w:wordWrap/>
        <w:overflowPunct/>
        <w:topLinePunct w:val="0"/>
        <w:autoSpaceDE/>
        <w:autoSpaceDN/>
        <w:bidi w:val="0"/>
        <w:adjustRightInd w:val="0"/>
        <w:snapToGrid w:val="0"/>
        <w:spacing w:line="336" w:lineRule="auto"/>
        <w:ind w:left="15" w:leftChars="5" w:firstLine="617" w:firstLineChars="195"/>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第十三条　</w:t>
      </w:r>
      <w:r>
        <w:rPr>
          <w:rFonts w:hint="default" w:ascii="Times New Roman" w:hAnsi="Times New Roman" w:cs="Times New Roman"/>
          <w:color w:val="auto"/>
          <w:szCs w:val="32"/>
        </w:rPr>
        <w:t>学校招生对象</w:t>
      </w:r>
      <w:r>
        <w:rPr>
          <w:rFonts w:hint="eastAsia" w:cs="Times New Roman"/>
          <w:color w:val="auto"/>
          <w:szCs w:val="32"/>
          <w:lang w:val="en-US" w:eastAsia="zh-CN"/>
        </w:rPr>
        <w:t>年满六周岁未曾入读小学的适龄儿童</w:t>
      </w:r>
      <w:r>
        <w:rPr>
          <w:rFonts w:hint="default" w:ascii="Times New Roman" w:hAnsi="Times New Roman" w:cs="Times New Roman"/>
          <w:color w:val="auto"/>
          <w:szCs w:val="32"/>
        </w:rPr>
        <w:t>。办学规模为</w:t>
      </w:r>
      <w:r>
        <w:rPr>
          <w:rFonts w:hint="eastAsia" w:cs="Times New Roman"/>
          <w:color w:val="auto"/>
          <w:szCs w:val="32"/>
          <w:lang w:val="en-US" w:eastAsia="zh-CN"/>
        </w:rPr>
        <w:t>6</w:t>
      </w:r>
      <w:r>
        <w:rPr>
          <w:rFonts w:hint="default" w:ascii="Times New Roman" w:hAnsi="Times New Roman" w:cs="Times New Roman"/>
          <w:color w:val="auto"/>
          <w:szCs w:val="32"/>
        </w:rPr>
        <w:t>个年级</w:t>
      </w:r>
      <w:r>
        <w:rPr>
          <w:rFonts w:hint="eastAsia" w:cs="Times New Roman"/>
          <w:color w:val="auto"/>
          <w:szCs w:val="32"/>
          <w:lang w:val="en-US" w:eastAsia="zh-CN"/>
        </w:rPr>
        <w:t>18</w:t>
      </w:r>
      <w:r>
        <w:rPr>
          <w:rFonts w:hint="default" w:ascii="Times New Roman" w:hAnsi="Times New Roman" w:cs="Times New Roman"/>
          <w:color w:val="auto"/>
          <w:szCs w:val="32"/>
        </w:rPr>
        <w:t>个班级，学生总数不超过</w:t>
      </w:r>
      <w:r>
        <w:rPr>
          <w:rFonts w:hint="eastAsia" w:cs="Times New Roman"/>
          <w:color w:val="auto"/>
          <w:szCs w:val="32"/>
          <w:lang w:val="en-US" w:eastAsia="zh-CN"/>
        </w:rPr>
        <w:t>990</w:t>
      </w:r>
      <w:r>
        <w:rPr>
          <w:rFonts w:hint="default" w:ascii="Times New Roman" w:hAnsi="Times New Roman" w:cs="Times New Roman"/>
          <w:color w:val="auto"/>
          <w:szCs w:val="32"/>
        </w:rPr>
        <w:t>人。</w:t>
      </w:r>
    </w:p>
    <w:p w14:paraId="04C15DAB">
      <w:pPr>
        <w:numPr>
          <w:ilvl w:val="0"/>
          <w:numId w:val="1"/>
        </w:numPr>
        <w:ind w:firstLine="632" w:firstLineChars="200"/>
        <w:rPr>
          <w:rFonts w:hint="eastAsia" w:ascii="仿宋_GB2312" w:eastAsia="仿宋_GB2312"/>
          <w:sz w:val="32"/>
          <w:szCs w:val="32"/>
        </w:rPr>
      </w:pPr>
      <w:r>
        <w:rPr>
          <w:rFonts w:hint="eastAsia" w:ascii="仿宋_GB2312" w:eastAsia="仿宋_GB2312"/>
          <w:sz w:val="32"/>
          <w:szCs w:val="32"/>
        </w:rPr>
        <w:t>校徽、校旗：</w:t>
      </w:r>
    </w:p>
    <w:p w14:paraId="04E9660B">
      <w:pPr>
        <w:pStyle w:val="2"/>
        <w:numPr>
          <w:ilvl w:val="0"/>
          <w:numId w:val="0"/>
        </w:numPr>
        <w:rPr>
          <w:rFonts w:hint="eastAsia" w:eastAsia="仿宋_GB2312"/>
          <w:lang w:val="en-US" w:eastAsia="zh-CN"/>
        </w:rPr>
      </w:pPr>
      <w:r>
        <w:drawing>
          <wp:anchor distT="0" distB="0" distL="114300" distR="114300" simplePos="0" relativeHeight="251659264" behindDoc="0" locked="0" layoutInCell="1" allowOverlap="1">
            <wp:simplePos x="0" y="0"/>
            <wp:positionH relativeFrom="column">
              <wp:posOffset>908685</wp:posOffset>
            </wp:positionH>
            <wp:positionV relativeFrom="paragraph">
              <wp:posOffset>144145</wp:posOffset>
            </wp:positionV>
            <wp:extent cx="1130300" cy="1528445"/>
            <wp:effectExtent l="0" t="0" r="1270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130300" cy="1528445"/>
                    </a:xfrm>
                    <a:prstGeom prst="rect">
                      <a:avLst/>
                    </a:prstGeom>
                    <a:noFill/>
                    <a:ln>
                      <a:noFill/>
                    </a:ln>
                  </pic:spPr>
                </pic:pic>
              </a:graphicData>
            </a:graphic>
          </wp:anchor>
        </w:drawing>
      </w:r>
      <w:r>
        <w:rPr>
          <w:rFonts w:hint="eastAsia"/>
          <w:lang w:val="en-US" w:eastAsia="zh-CN"/>
        </w:rPr>
        <w:t xml:space="preserve">    </w:t>
      </w:r>
      <w:r>
        <w:rPr>
          <w:rFonts w:hint="eastAsia" w:ascii="仿宋_GB2312" w:eastAsia="仿宋_GB2312"/>
          <w:sz w:val="32"/>
          <w:szCs w:val="32"/>
        </w:rPr>
        <w:t>校徽</w:t>
      </w:r>
      <w:r>
        <w:rPr>
          <w:rFonts w:hint="eastAsia" w:ascii="仿宋_GB2312"/>
          <w:sz w:val="32"/>
          <w:szCs w:val="32"/>
          <w:lang w:eastAsia="zh-CN"/>
        </w:rPr>
        <w:t>：</w:t>
      </w:r>
    </w:p>
    <w:p w14:paraId="38085D8B">
      <w:pPr>
        <w:ind w:firstLine="632" w:firstLineChars="200"/>
        <w:rPr>
          <w:rFonts w:hint="eastAsia" w:ascii="仿宋_GB2312" w:eastAsia="仿宋_GB2312"/>
          <w:sz w:val="32"/>
          <w:szCs w:val="32"/>
        </w:rPr>
      </w:pPr>
    </w:p>
    <w:p w14:paraId="5EC302D4">
      <w:pPr>
        <w:ind w:firstLine="632" w:firstLineChars="200"/>
        <w:rPr>
          <w:rFonts w:hint="eastAsia" w:ascii="仿宋_GB2312" w:eastAsia="仿宋_GB2312"/>
          <w:sz w:val="32"/>
          <w:szCs w:val="32"/>
        </w:rPr>
      </w:pPr>
    </w:p>
    <w:p w14:paraId="3E655A60">
      <w:pPr>
        <w:ind w:firstLine="316" w:firstLineChars="100"/>
        <w:rPr>
          <w:rFonts w:hint="eastAsia" w:ascii="仿宋_GB2312" w:eastAsia="仿宋_GB2312"/>
          <w:sz w:val="32"/>
          <w:szCs w:val="32"/>
        </w:rPr>
      </w:pPr>
    </w:p>
    <w:p w14:paraId="632BF2AC">
      <w:pPr>
        <w:ind w:firstLine="632" w:firstLineChars="200"/>
        <w:rPr>
          <w:rFonts w:hint="eastAsia" w:ascii="仿宋_GB2312" w:eastAsia="仿宋_GB2312"/>
          <w:sz w:val="32"/>
          <w:szCs w:val="32"/>
        </w:rPr>
      </w:pPr>
      <w:r>
        <w:rPr>
          <w:rFonts w:hint="eastAsia" w:ascii="仿宋_GB2312" w:eastAsia="仿宋_GB2312"/>
          <w:sz w:val="32"/>
          <w:szCs w:val="32"/>
        </w:rPr>
        <w:t>校徽的含义：标志主体源于“</w:t>
      </w:r>
      <w:r>
        <w:rPr>
          <w:rFonts w:hint="eastAsia" w:ascii="仿宋_GB2312" w:eastAsia="仿宋_GB2312"/>
          <w:sz w:val="32"/>
          <w:szCs w:val="32"/>
          <w:lang w:eastAsia="zh-CN"/>
        </w:rPr>
        <w:t>帆船</w:t>
      </w:r>
      <w:r>
        <w:rPr>
          <w:rFonts w:hint="eastAsia" w:ascii="仿宋_GB2312" w:eastAsia="仿宋_GB2312"/>
          <w:sz w:val="32"/>
          <w:szCs w:val="32"/>
        </w:rPr>
        <w:t>”的形象，表现出扬帆起航的气势；寓意</w:t>
      </w:r>
      <w:r>
        <w:rPr>
          <w:rFonts w:hint="eastAsia" w:ascii="仿宋_GB2312" w:eastAsia="仿宋_GB2312"/>
          <w:sz w:val="32"/>
          <w:szCs w:val="32"/>
          <w:lang w:eastAsia="zh-CN"/>
        </w:rPr>
        <w:t>学校</w:t>
      </w:r>
      <w:r>
        <w:rPr>
          <w:rFonts w:hint="eastAsia" w:ascii="仿宋_GB2312" w:hAnsi="仿宋_GB2312" w:eastAsia="仿宋_GB2312" w:cs="仿宋_GB2312"/>
          <w:sz w:val="32"/>
          <w:szCs w:val="32"/>
          <w:lang w:val="en-US" w:eastAsia="zh-CN"/>
        </w:rPr>
        <w:t>紧扣时代脉搏，顺应时代要求，追随党的步伐，在学生成长的远航之路上，学校化为一艘方舟，载起每一个吴小人的希望与梦想，带领学生、教师、家长乘风破浪，向着无限的未来进发</w:t>
      </w:r>
      <w:r>
        <w:rPr>
          <w:rFonts w:hint="eastAsia" w:ascii="仿宋_GB2312" w:eastAsia="仿宋_GB2312"/>
          <w:sz w:val="32"/>
          <w:szCs w:val="32"/>
        </w:rPr>
        <w:t>。</w:t>
      </w:r>
    </w:p>
    <w:p w14:paraId="3DF7E4F1">
      <w:pPr>
        <w:ind w:firstLine="632" w:firstLineChars="200"/>
        <w:rPr>
          <w:rFonts w:hint="eastAsia" w:ascii="仿宋_GB2312" w:eastAsia="仿宋_GB2312"/>
          <w:sz w:val="32"/>
          <w:szCs w:val="32"/>
        </w:rPr>
      </w:pPr>
      <w:r>
        <w:rPr>
          <w:rFonts w:hint="eastAsia" w:ascii="仿宋_GB2312" w:eastAsia="仿宋_GB2312"/>
          <w:sz w:val="32"/>
          <w:szCs w:val="32"/>
        </w:rPr>
        <w:t>校旗：</w:t>
      </w:r>
    </w:p>
    <w:p w14:paraId="289C7BD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2510155" cy="1774825"/>
            <wp:effectExtent l="0" t="0" r="4445" b="15875"/>
            <wp:docPr id="1" name="图片 1" descr="7ec074023548b621550e7bfd54cb9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ec074023548b621550e7bfd54cb93b"/>
                    <pic:cNvPicPr>
                      <a:picLocks noChangeAspect="1"/>
                    </pic:cNvPicPr>
                  </pic:nvPicPr>
                  <pic:blipFill>
                    <a:blip r:embed="rId6"/>
                    <a:stretch>
                      <a:fillRect/>
                    </a:stretch>
                  </pic:blipFill>
                  <pic:spPr>
                    <a:xfrm>
                      <a:off x="0" y="0"/>
                      <a:ext cx="2510155" cy="1774825"/>
                    </a:xfrm>
                    <a:prstGeom prst="rect">
                      <a:avLst/>
                    </a:prstGeom>
                    <a:noFill/>
                    <a:ln>
                      <a:noFill/>
                    </a:ln>
                  </pic:spPr>
                </pic:pic>
              </a:graphicData>
            </a:graphic>
          </wp:inline>
        </w:drawing>
      </w:r>
    </w:p>
    <w:p w14:paraId="2FBB6BC9">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p>
    <w:p w14:paraId="0F53D1C1">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391601C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579392A2">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50B81F6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第十七条　</w:t>
      </w:r>
      <w:r>
        <w:rPr>
          <w:rFonts w:hint="default" w:ascii="Times New Roman" w:hAnsi="Times New Roman" w:eastAsia="仿宋_GB2312" w:cs="Times New Roman"/>
          <w:color w:val="auto"/>
          <w:szCs w:val="32"/>
          <w:lang w:eastAsia="zh-CN"/>
        </w:rPr>
        <w:t>学校实行党组织领导的校长负责制。党</w:t>
      </w:r>
      <w:r>
        <w:rPr>
          <w:rFonts w:hint="eastAsia" w:cs="Times New Roman"/>
          <w:color w:val="auto"/>
          <w:szCs w:val="32"/>
          <w:lang w:val="en-US" w:eastAsia="zh-CN"/>
        </w:rPr>
        <w:t>支部</w:t>
      </w:r>
      <w:r>
        <w:rPr>
          <w:rFonts w:hint="default" w:ascii="Times New Roman" w:hAnsi="Times New Roman" w:eastAsia="仿宋_GB2312" w:cs="Times New Roman"/>
          <w:color w:val="auto"/>
          <w:szCs w:val="32"/>
          <w:lang w:eastAsia="zh-CN"/>
        </w:rPr>
        <w:t>会议是学校的议事决策机构。</w:t>
      </w:r>
    </w:p>
    <w:p w14:paraId="349C950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第十八条　</w:t>
      </w:r>
      <w:r>
        <w:rPr>
          <w:rFonts w:hint="default" w:ascii="Times New Roman" w:hAnsi="Times New Roman" w:eastAsia="仿宋_GB2312" w:cs="Times New Roman"/>
          <w:color w:val="auto"/>
          <w:szCs w:val="32"/>
          <w:highlight w:val="none"/>
          <w:lang w:eastAsia="zh-CN"/>
        </w:rPr>
        <w:t>学校党支部</w:t>
      </w:r>
      <w:r>
        <w:rPr>
          <w:rFonts w:hint="default" w:ascii="Times New Roman" w:hAnsi="Times New Roman" w:eastAsia="仿宋_GB2312" w:cs="Times New Roman"/>
          <w:color w:val="auto"/>
          <w:szCs w:val="32"/>
          <w:lang w:eastAsia="zh-CN"/>
        </w:rPr>
        <w:t>全面领导学校工作，履行把方向、管大局、作决策、抓班子、带队伍、保落实的领导职责。履行党章和有关党内法规规定的各项职责,支持校长依法依规行使职权，保障学校各项工作的顺利进行。</w:t>
      </w:r>
    </w:p>
    <w:p w14:paraId="1AB8392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学校设党支部书记1名，主持党支部全面工作。学校设党支部副书记</w:t>
      </w:r>
      <w:r>
        <w:rPr>
          <w:rFonts w:hint="eastAsia"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eastAsia" w:cs="Times New Roman"/>
          <w:color w:val="auto"/>
          <w:szCs w:val="32"/>
          <w:lang w:val="en-US" w:eastAsia="zh-CN"/>
        </w:rPr>
        <w:t>2</w:t>
      </w:r>
      <w:r>
        <w:rPr>
          <w:rFonts w:hint="default" w:ascii="Times New Roman" w:hAnsi="Times New Roman" w:eastAsia="仿宋_GB2312" w:cs="Times New Roman"/>
          <w:color w:val="auto"/>
          <w:szCs w:val="32"/>
          <w:lang w:eastAsia="zh-CN"/>
        </w:rPr>
        <w:t>名(副书记职数及委员数量按照</w:t>
      </w:r>
      <w:r>
        <w:rPr>
          <w:rFonts w:hint="default" w:ascii="Times New Roman" w:hAnsi="Times New Roman" w:eastAsia="仿宋_GB2312" w:cs="Times New Roman"/>
          <w:color w:val="auto"/>
          <w:szCs w:val="32"/>
          <w:highlight w:val="none"/>
          <w:lang w:eastAsia="zh-CN"/>
        </w:rPr>
        <w:t>上级</w:t>
      </w:r>
      <w:r>
        <w:rPr>
          <w:rFonts w:hint="default" w:ascii="Times New Roman" w:hAnsi="Times New Roman" w:cs="Times New Roman"/>
          <w:color w:val="auto"/>
          <w:szCs w:val="32"/>
          <w:highlight w:val="none"/>
          <w:lang w:eastAsia="zh-CN"/>
        </w:rPr>
        <w:t>党</w:t>
      </w:r>
      <w:r>
        <w:rPr>
          <w:rFonts w:hint="default" w:ascii="Times New Roman" w:hAnsi="Times New Roman" w:eastAsia="仿宋_GB2312" w:cs="Times New Roman"/>
          <w:color w:val="auto"/>
          <w:szCs w:val="32"/>
          <w:highlight w:val="none"/>
          <w:lang w:eastAsia="zh-CN"/>
        </w:rPr>
        <w:t>委</w:t>
      </w:r>
      <w:r>
        <w:rPr>
          <w:rFonts w:hint="default" w:ascii="Times New Roman" w:hAnsi="Times New Roman" w:eastAsia="仿宋_GB2312" w:cs="Times New Roman"/>
          <w:color w:val="auto"/>
          <w:szCs w:val="32"/>
          <w:lang w:eastAsia="zh-CN"/>
        </w:rPr>
        <w:t>批复的数量设置)。书记、副书记、委员按照干部管理权限和基层党组织选举有关规定产生，每届任期</w:t>
      </w:r>
      <w:r>
        <w:rPr>
          <w:rFonts w:hint="eastAsia"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62D7436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第二十条　</w:t>
      </w:r>
      <w:r>
        <w:rPr>
          <w:rFonts w:hint="default" w:ascii="Times New Roman" w:hAnsi="Times New Roman" w:eastAsia="仿宋_GB2312" w:cs="Times New Roman"/>
          <w:color w:val="auto"/>
          <w:szCs w:val="32"/>
          <w:lang w:eastAsia="zh-CN"/>
        </w:rPr>
        <w:t>学校设校长1名，在学校党支部领导下，全面负责教育教学和行政管理等工作，并承担主要行政责任和相应法律责任。学校校长、副校长由上级</w:t>
      </w:r>
      <w:r>
        <w:rPr>
          <w:rFonts w:hint="default" w:ascii="Times New Roman" w:hAnsi="Times New Roman" w:cs="Times New Roman"/>
          <w:color w:val="auto"/>
          <w:szCs w:val="32"/>
          <w:lang w:eastAsia="zh-CN"/>
        </w:rPr>
        <w:t>党</w:t>
      </w:r>
      <w:r>
        <w:rPr>
          <w:rFonts w:hint="default" w:ascii="Times New Roman" w:hAnsi="Times New Roman" w:eastAsia="仿宋_GB2312" w:cs="Times New Roman"/>
          <w:color w:val="auto"/>
          <w:szCs w:val="32"/>
          <w:lang w:eastAsia="zh-CN"/>
        </w:rPr>
        <w:t>委按照干部管理权限选聘。</w:t>
      </w:r>
    </w:p>
    <w:p w14:paraId="273E5D6A">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5BB4351D">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05B2B08C">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10B6C4E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1A260FA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第二十五条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w:t>
      </w:r>
      <w:r>
        <w:rPr>
          <w:rFonts w:hint="eastAsia" w:cs="Times New Roman"/>
          <w:color w:val="auto"/>
          <w:szCs w:val="32"/>
          <w:lang w:eastAsia="zh-CN"/>
        </w:rPr>
        <w:t>支部书记</w:t>
      </w:r>
      <w:r>
        <w:rPr>
          <w:rFonts w:hint="default" w:ascii="Times New Roman" w:hAnsi="Times New Roman" w:eastAsia="仿宋_GB2312" w:cs="Times New Roman"/>
          <w:color w:val="auto"/>
          <w:szCs w:val="32"/>
          <w:lang w:eastAsia="zh-CN"/>
        </w:rPr>
        <w:t>。</w:t>
      </w:r>
    </w:p>
    <w:p w14:paraId="2A66DAE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both"/>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lang w:eastAsia="zh-CN"/>
        </w:rPr>
        <w:t>　　</w:t>
      </w:r>
    </w:p>
    <w:p w14:paraId="6FFD7269">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2A0232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0EC25BC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0AC9A1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1AB14E3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09DD6C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2C65CD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238E05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4C6291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36B1A6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533EAE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31FF9F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7EAD0A4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3DF2CB27">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2B01B9B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01E1D8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default" w:ascii="Times New Roman" w:hAnsi="Times New Roman" w:cs="Times New Roman"/>
          <w:color w:val="auto"/>
          <w:szCs w:val="32"/>
        </w:rPr>
        <w:t xml:space="preserve">  【教育教学管理架构】学校建立健全年级组、教研组、备课组等教育教学基层管理机制。</w:t>
      </w:r>
    </w:p>
    <w:p w14:paraId="15CD01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年级组长（主任）负责本年级的德育、教学工作，统筹教师分工与管理、年级教育活动、学生管理工作等。</w:t>
      </w:r>
    </w:p>
    <w:p w14:paraId="1698F76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317970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备课组长负责组织本组教师进行集体备课和教学研究活动，完成教育教学任务。</w:t>
      </w:r>
    </w:p>
    <w:p w14:paraId="3EAFF6F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ascii="仿宋_GB2312" w:eastAsia="仿宋_GB2312"/>
          <w:sz w:val="32"/>
          <w:szCs w:val="32"/>
        </w:rPr>
        <w:t>全员育</w:t>
      </w:r>
      <w:r>
        <w:rPr>
          <w:rFonts w:hint="eastAsia" w:ascii="仿宋_GB2312"/>
          <w:sz w:val="32"/>
          <w:szCs w:val="32"/>
          <w:lang w:val="en-US" w:eastAsia="zh-CN"/>
        </w:rPr>
        <w:t>人、全面育人、全方位育人</w:t>
      </w:r>
      <w:r>
        <w:rPr>
          <w:rFonts w:hint="default" w:ascii="Times New Roman" w:hAnsi="Times New Roman" w:cs="Times New Roman"/>
          <w:color w:val="auto"/>
          <w:szCs w:val="32"/>
        </w:rPr>
        <w:t>的德育管理。</w:t>
      </w:r>
    </w:p>
    <w:p w14:paraId="367B60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p>
    <w:p w14:paraId="1A310566">
      <w:pPr>
        <w:ind w:firstLine="632" w:firstLineChars="200"/>
        <w:rPr>
          <w:rFonts w:hint="eastAsia" w:ascii="仿宋_GB2312" w:eastAsia="仿宋_GB2312"/>
          <w:sz w:val="32"/>
          <w:szCs w:val="32"/>
        </w:rPr>
      </w:pPr>
      <w:r>
        <w:rPr>
          <w:rFonts w:hint="default" w:ascii="Times New Roman" w:hAnsi="Times New Roman" w:cs="Times New Roman"/>
          <w:color w:val="auto"/>
          <w:szCs w:val="32"/>
          <w:lang w:eastAsia="zh-CN"/>
        </w:rPr>
        <w:t>学校加强理想信念教育</w:t>
      </w:r>
      <w:r>
        <w:rPr>
          <w:rFonts w:hint="eastAsia" w:ascii="Times New Roman" w:hAnsi="Times New Roman" w:cs="Times New Roman"/>
          <w:color w:val="auto"/>
          <w:szCs w:val="32"/>
          <w:lang w:eastAsia="zh-CN"/>
        </w:rPr>
        <w:t>、</w:t>
      </w:r>
      <w:r>
        <w:rPr>
          <w:rFonts w:hint="eastAsia" w:ascii="Times New Roman" w:hAnsi="Times New Roman" w:cs="Times New Roman"/>
          <w:color w:val="auto"/>
          <w:szCs w:val="32"/>
          <w:lang w:val="en-US" w:eastAsia="zh-CN"/>
        </w:rPr>
        <w:t>加强</w:t>
      </w:r>
      <w:r>
        <w:rPr>
          <w:rFonts w:hint="eastAsia" w:ascii="仿宋_GB2312" w:eastAsia="仿宋_GB2312"/>
          <w:sz w:val="32"/>
          <w:szCs w:val="32"/>
        </w:rPr>
        <w:t>社会主义核心价值观教育，加强公民意识教育，积极引导学生正确行使、依法维护自身合法权益，并自觉履行相应义务，增强社会责任感。</w:t>
      </w:r>
    </w:p>
    <w:p w14:paraId="14F90EDB">
      <w:pPr>
        <w:ind w:firstLine="632" w:firstLineChars="200"/>
        <w:rPr>
          <w:rFonts w:hint="default" w:ascii="仿宋_GB2312" w:eastAsia="仿宋_GB2312"/>
          <w:sz w:val="32"/>
          <w:szCs w:val="32"/>
          <w:lang w:val="en-US"/>
        </w:rPr>
      </w:pPr>
      <w:r>
        <w:rPr>
          <w:rFonts w:hint="eastAsia" w:ascii="仿宋_GB2312" w:hAnsi="仿宋_GB2312" w:eastAsia="仿宋_GB2312" w:cs="仿宋_GB2312"/>
          <w:sz w:val="32"/>
          <w:szCs w:val="32"/>
          <w:shd w:val="clear" w:color="auto" w:fill="FFFFFF"/>
          <w:vertAlign w:val="baseline"/>
          <w:lang w:eastAsia="zh-CN"/>
        </w:rPr>
        <w:t>以日常行为规范养成教育为基础</w:t>
      </w:r>
      <w:r>
        <w:rPr>
          <w:rFonts w:hint="eastAsia" w:ascii="仿宋_GB2312" w:hAnsi="仿宋_GB2312" w:cs="仿宋_GB2312"/>
          <w:sz w:val="32"/>
          <w:szCs w:val="32"/>
          <w:shd w:val="clear" w:color="auto" w:fill="FFFFFF"/>
          <w:vertAlign w:val="baseline"/>
          <w:lang w:eastAsia="zh-CN"/>
        </w:rPr>
        <w:t>，</w:t>
      </w:r>
      <w:r>
        <w:rPr>
          <w:rFonts w:hint="eastAsia" w:ascii="仿宋_GB2312" w:hAnsi="仿宋_GB2312" w:eastAsia="仿宋_GB2312" w:cs="仿宋_GB2312"/>
          <w:color w:val="222222"/>
          <w:spacing w:val="8"/>
          <w:sz w:val="32"/>
          <w:szCs w:val="32"/>
          <w:shd w:val="clear" w:color="auto" w:fill="FFFFFF"/>
          <w:vertAlign w:val="baseline"/>
          <w:lang w:eastAsia="zh-CN"/>
        </w:rPr>
        <w:t>强化学生的行为习惯、语言文明、规范学生</w:t>
      </w:r>
      <w:r>
        <w:rPr>
          <w:rFonts w:hint="eastAsia" w:ascii="仿宋_GB2312" w:hAnsi="仿宋_GB2312" w:cs="仿宋_GB2312"/>
          <w:color w:val="222222"/>
          <w:spacing w:val="8"/>
          <w:sz w:val="32"/>
          <w:szCs w:val="32"/>
          <w:shd w:val="clear" w:color="auto" w:fill="FFFFFF"/>
          <w:vertAlign w:val="baseline"/>
          <w:lang w:val="en-US" w:eastAsia="zh-CN"/>
        </w:rPr>
        <w:t>文明礼仪，提高学生文明素养。</w:t>
      </w:r>
    </w:p>
    <w:p w14:paraId="60292DDE">
      <w:pPr>
        <w:ind w:firstLine="632" w:firstLineChars="200"/>
        <w:rPr>
          <w:rFonts w:hint="eastAsia" w:ascii="仿宋_GB2312" w:eastAsia="仿宋_GB2312"/>
          <w:sz w:val="32"/>
          <w:szCs w:val="32"/>
        </w:rPr>
      </w:pPr>
      <w:r>
        <w:rPr>
          <w:rFonts w:hint="eastAsia" w:ascii="仿宋_GB2312"/>
          <w:sz w:val="32"/>
          <w:szCs w:val="32"/>
          <w:lang w:val="en-US" w:eastAsia="zh-CN"/>
        </w:rPr>
        <w:t>推进“大思政课”建设工作，</w:t>
      </w:r>
      <w:r>
        <w:rPr>
          <w:rFonts w:hint="eastAsia" w:ascii="仿宋_GB2312" w:eastAsia="仿宋_GB2312"/>
          <w:sz w:val="32"/>
          <w:szCs w:val="32"/>
        </w:rPr>
        <w:t>认真贯彻实施《国旗法》，严格执行中小学升降国旗制度和国旗下讲话制度，进行爱国主义教育</w:t>
      </w:r>
      <w:r>
        <w:rPr>
          <w:rFonts w:hint="eastAsia" w:ascii="仿宋_GB2312"/>
          <w:sz w:val="32"/>
          <w:szCs w:val="32"/>
          <w:lang w:eastAsia="zh-CN"/>
        </w:rPr>
        <w:t>，</w:t>
      </w:r>
      <w:r>
        <w:rPr>
          <w:rFonts w:hint="default" w:ascii="Times New Roman" w:hAnsi="Times New Roman" w:cs="Times New Roman"/>
          <w:color w:val="auto"/>
          <w:szCs w:val="32"/>
          <w:lang w:eastAsia="zh-CN"/>
        </w:rPr>
        <w:t>积极引导学生养成良好政治素质</w:t>
      </w:r>
      <w:r>
        <w:rPr>
          <w:rFonts w:hint="eastAsia" w:ascii="Times New Roman" w:hAnsi="Times New Roman" w:cs="Times New Roman"/>
          <w:color w:val="auto"/>
          <w:szCs w:val="32"/>
          <w:lang w:eastAsia="zh-CN"/>
        </w:rPr>
        <w:t>。</w:t>
      </w:r>
    </w:p>
    <w:p w14:paraId="6F9F25C5">
      <w:pPr>
        <w:ind w:firstLine="632" w:firstLineChars="200"/>
        <w:rPr>
          <w:rFonts w:hint="eastAsia" w:ascii="仿宋_GB2312" w:eastAsia="仿宋_GB2312"/>
          <w:sz w:val="32"/>
          <w:szCs w:val="32"/>
        </w:rPr>
      </w:pPr>
      <w:r>
        <w:rPr>
          <w:rFonts w:hint="eastAsia" w:ascii="仿宋_GB2312" w:eastAsia="仿宋_GB2312"/>
          <w:sz w:val="32"/>
          <w:szCs w:val="32"/>
        </w:rPr>
        <w:t>学校加强法制教育，强化学生知法、明法、守法、护法意识和行为。</w:t>
      </w:r>
    </w:p>
    <w:p w14:paraId="6A340EF6">
      <w:pPr>
        <w:keepNext w:val="0"/>
        <w:keepLines w:val="0"/>
        <w:pageBreakBefore w:val="0"/>
        <w:widowControl w:val="0"/>
        <w:kinsoku/>
        <w:wordWrap/>
        <w:overflowPunct/>
        <w:topLinePunct w:val="0"/>
        <w:autoSpaceDE/>
        <w:autoSpaceDN/>
        <w:bidi w:val="0"/>
        <w:adjustRightInd/>
        <w:snapToGrid/>
        <w:ind w:firstLine="632" w:firstLineChars="200"/>
        <w:rPr>
          <w:rFonts w:hint="eastAsia" w:ascii="仿宋_GB2312" w:eastAsia="仿宋_GB2312"/>
          <w:sz w:val="32"/>
          <w:szCs w:val="32"/>
        </w:rPr>
      </w:pPr>
      <w:r>
        <w:rPr>
          <w:rFonts w:hint="eastAsia" w:ascii="仿宋_GB2312" w:eastAsia="仿宋_GB2312"/>
          <w:sz w:val="32"/>
          <w:szCs w:val="32"/>
        </w:rPr>
        <w:t>学校建立（利用）德育、科普、法制等各类教育基地，定期组织开展社会实践教育活动。</w:t>
      </w:r>
    </w:p>
    <w:p w14:paraId="2A592BDB">
      <w:pPr>
        <w:keepNext w:val="0"/>
        <w:keepLines w:val="0"/>
        <w:pageBreakBefore w:val="0"/>
        <w:widowControl w:val="0"/>
        <w:kinsoku/>
        <w:wordWrap/>
        <w:overflowPunct/>
        <w:topLinePunct w:val="0"/>
        <w:autoSpaceDE/>
        <w:autoSpaceDN/>
        <w:bidi w:val="0"/>
        <w:adjustRightInd/>
        <w:snapToGrid/>
        <w:ind w:firstLine="632" w:firstLineChars="200"/>
        <w:rPr>
          <w:rFonts w:hint="eastAsia" w:ascii="仿宋_GB2312" w:hAnsi="Times New Roman" w:eastAsia="仿宋_GB2312" w:cs="Times New Roman"/>
          <w:sz w:val="32"/>
          <w:szCs w:val="32"/>
          <w:lang w:val="en-US" w:eastAsia="zh-CN"/>
        </w:rPr>
      </w:pPr>
      <w:r>
        <w:rPr>
          <w:rFonts w:hint="eastAsia" w:ascii="仿宋_GB2312" w:hAnsi="Times New Roman" w:cs="Times New Roman"/>
          <w:sz w:val="32"/>
          <w:szCs w:val="32"/>
          <w:lang w:val="en-US" w:eastAsia="zh-CN"/>
        </w:rPr>
        <w:t>学校重视心理健康教育，</w:t>
      </w:r>
      <w:r>
        <w:rPr>
          <w:rFonts w:hint="eastAsia" w:ascii="仿宋_GB2312" w:eastAsia="仿宋_GB2312"/>
          <w:sz w:val="32"/>
          <w:szCs w:val="32"/>
        </w:rPr>
        <w:t>建立相关工作机制，配备专（兼）职教师，建立心理辅导室</w:t>
      </w:r>
      <w:r>
        <w:rPr>
          <w:rFonts w:hint="eastAsia" w:ascii="仿宋_GB2312"/>
          <w:sz w:val="32"/>
          <w:szCs w:val="32"/>
          <w:lang w:eastAsia="zh-CN"/>
        </w:rPr>
        <w:t>，</w:t>
      </w:r>
      <w:r>
        <w:rPr>
          <w:rFonts w:hint="eastAsia" w:ascii="仿宋_GB2312"/>
          <w:sz w:val="32"/>
          <w:szCs w:val="32"/>
          <w:lang w:val="en-US" w:eastAsia="zh-CN"/>
        </w:rPr>
        <w:t>落实心理健康课程，</w:t>
      </w:r>
      <w:r>
        <w:rPr>
          <w:rFonts w:hint="eastAsia" w:ascii="仿宋_GB2312" w:eastAsia="仿宋_GB2312"/>
          <w:sz w:val="32"/>
          <w:szCs w:val="32"/>
        </w:rPr>
        <w:t>将心理健康教育贯穿教育教学的全过程</w:t>
      </w:r>
      <w:r>
        <w:rPr>
          <w:rFonts w:hint="eastAsia" w:ascii="仿宋_GB2312"/>
          <w:sz w:val="32"/>
          <w:szCs w:val="32"/>
          <w:lang w:eastAsia="zh-CN"/>
        </w:rPr>
        <w:t>。</w:t>
      </w:r>
      <w:r>
        <w:rPr>
          <w:rFonts w:hint="eastAsia" w:ascii="仿宋_GB2312" w:hAnsi="Times New Roman" w:eastAsia="仿宋_GB2312" w:cs="Times New Roman"/>
          <w:sz w:val="32"/>
          <w:szCs w:val="32"/>
          <w:lang w:val="en-US" w:eastAsia="zh-CN"/>
        </w:rPr>
        <w:t>全面开展心理普查，根据普查结果对学生的突出问题开展跟踪辅导。做好学生心理咨询工作，建立一人一档心理档案。开展生命教育专题</w:t>
      </w:r>
      <w:r>
        <w:rPr>
          <w:rFonts w:hint="eastAsia" w:ascii="仿宋_GB2312" w:hAnsi="Times New Roman" w:cs="Times New Roman"/>
          <w:sz w:val="32"/>
          <w:szCs w:val="32"/>
          <w:lang w:val="en-US" w:eastAsia="zh-CN"/>
        </w:rPr>
        <w:t>、</w:t>
      </w:r>
      <w:r>
        <w:rPr>
          <w:rFonts w:hint="eastAsia" w:ascii="仿宋_GB2312" w:hAnsi="Times New Roman" w:eastAsia="仿宋_GB2312" w:cs="Times New Roman"/>
          <w:sz w:val="32"/>
          <w:szCs w:val="32"/>
          <w:lang w:val="en-US" w:eastAsia="zh-CN"/>
        </w:rPr>
        <w:t>进行自我保护和青春期教育</w:t>
      </w:r>
      <w:r>
        <w:rPr>
          <w:rFonts w:hint="eastAsia" w:ascii="仿宋_GB2312" w:hAnsi="Times New Roman" w:cs="Times New Roman"/>
          <w:sz w:val="32"/>
          <w:szCs w:val="32"/>
          <w:lang w:val="en-US" w:eastAsia="zh-CN"/>
        </w:rPr>
        <w:t>等</w:t>
      </w:r>
      <w:r>
        <w:rPr>
          <w:rFonts w:hint="eastAsia" w:ascii="仿宋_GB2312" w:hAnsi="Times New Roman" w:eastAsia="仿宋_GB2312" w:cs="Times New Roman"/>
          <w:sz w:val="32"/>
          <w:szCs w:val="32"/>
          <w:lang w:val="en-US" w:eastAsia="zh-CN"/>
        </w:rPr>
        <w:t>，</w:t>
      </w:r>
      <w:r>
        <w:rPr>
          <w:rFonts w:hint="eastAsia" w:ascii="仿宋_GB2312" w:hAnsi="Times New Roman" w:cs="Times New Roman"/>
          <w:sz w:val="32"/>
          <w:szCs w:val="32"/>
          <w:lang w:val="en-US" w:eastAsia="zh-CN"/>
        </w:rPr>
        <w:t>培养学生</w:t>
      </w:r>
      <w:r>
        <w:rPr>
          <w:rFonts w:hint="default" w:ascii="Times New Roman" w:hAnsi="Times New Roman" w:cs="Times New Roman"/>
          <w:color w:val="auto"/>
          <w:szCs w:val="32"/>
          <w:lang w:eastAsia="zh-CN"/>
        </w:rPr>
        <w:t>积极健康的人格和良好心理品质</w:t>
      </w:r>
      <w:r>
        <w:rPr>
          <w:rFonts w:hint="eastAsia" w:ascii="仿宋_GB2312" w:hAnsi="Times New Roman" w:eastAsia="仿宋_GB2312" w:cs="Times New Roman"/>
          <w:sz w:val="32"/>
          <w:szCs w:val="32"/>
          <w:lang w:val="en-US" w:eastAsia="zh-CN"/>
        </w:rPr>
        <w:t>。</w:t>
      </w:r>
    </w:p>
    <w:p w14:paraId="3E068F87">
      <w:pPr>
        <w:keepNext w:val="0"/>
        <w:keepLines w:val="0"/>
        <w:widowControl w:val="0"/>
        <w:suppressLineNumbers w:val="0"/>
        <w:spacing w:before="0" w:beforeAutospacing="0" w:after="0" w:afterAutospacing="0"/>
        <w:ind w:left="0" w:right="0" w:firstLine="664" w:firstLineChars="200"/>
        <w:jc w:val="both"/>
        <w:textAlignment w:val="baseline"/>
        <w:rPr>
          <w:rFonts w:hint="eastAsia" w:ascii="仿宋_GB2312" w:hAnsi="仿宋_GB2312" w:eastAsia="仿宋_GB2312" w:cs="仿宋_GB2312"/>
          <w:color w:val="222222"/>
          <w:spacing w:val="8"/>
          <w:kern w:val="2"/>
          <w:sz w:val="32"/>
          <w:szCs w:val="32"/>
          <w:vertAlign w:val="baseline"/>
          <w:lang w:val="en-US" w:eastAsia="zh-CN" w:bidi="ar"/>
        </w:rPr>
      </w:pPr>
      <w:r>
        <w:rPr>
          <w:rFonts w:hint="eastAsia" w:ascii="仿宋_GB2312" w:hAnsi="仿宋_GB2312" w:eastAsia="仿宋_GB2312" w:cs="仿宋_GB2312"/>
          <w:color w:val="222222"/>
          <w:spacing w:val="8"/>
          <w:kern w:val="2"/>
          <w:sz w:val="32"/>
          <w:szCs w:val="32"/>
          <w:vertAlign w:val="baseline"/>
          <w:lang w:val="en-US" w:eastAsia="zh-CN" w:bidi="ar"/>
        </w:rPr>
        <w:t>致力推动劳动教育，落实</w:t>
      </w:r>
      <w:r>
        <w:rPr>
          <w:rFonts w:hint="eastAsia" w:ascii="仿宋_GB2312" w:hAnsi="仿宋_GB2312" w:cs="仿宋_GB2312"/>
          <w:color w:val="222222"/>
          <w:spacing w:val="8"/>
          <w:kern w:val="2"/>
          <w:sz w:val="32"/>
          <w:szCs w:val="32"/>
          <w:vertAlign w:val="baseline"/>
          <w:lang w:val="en-US" w:eastAsia="zh-CN" w:bidi="ar"/>
        </w:rPr>
        <w:t>《中共中央国务院关于加强新时代大中小学劳动教育的意见》和</w:t>
      </w:r>
      <w:r>
        <w:rPr>
          <w:rFonts w:hint="eastAsia" w:ascii="仿宋_GB2312" w:hAnsi="仿宋_GB2312" w:eastAsia="仿宋_GB2312" w:cs="仿宋_GB2312"/>
          <w:color w:val="222222"/>
          <w:spacing w:val="8"/>
          <w:kern w:val="2"/>
          <w:sz w:val="32"/>
          <w:szCs w:val="32"/>
          <w:vertAlign w:val="baseline"/>
          <w:lang w:val="en-US" w:eastAsia="zh-CN" w:bidi="ar"/>
        </w:rPr>
        <w:t>《中小学综合实践活动指导纲要》</w:t>
      </w:r>
      <w:r>
        <w:rPr>
          <w:rFonts w:hint="eastAsia" w:ascii="仿宋_GB2312" w:hAnsi="仿宋_GB2312" w:cs="仿宋_GB2312"/>
          <w:color w:val="222222"/>
          <w:spacing w:val="8"/>
          <w:kern w:val="2"/>
          <w:sz w:val="32"/>
          <w:szCs w:val="32"/>
          <w:vertAlign w:val="baseline"/>
          <w:lang w:val="en-US" w:eastAsia="zh-CN" w:bidi="ar"/>
        </w:rPr>
        <w:t>，落实</w:t>
      </w:r>
      <w:r>
        <w:rPr>
          <w:rFonts w:hint="eastAsia" w:ascii="仿宋_GB2312" w:hAnsi="仿宋_GB2312" w:eastAsia="仿宋_GB2312" w:cs="仿宋_GB2312"/>
          <w:color w:val="222222"/>
          <w:spacing w:val="8"/>
          <w:kern w:val="2"/>
          <w:sz w:val="32"/>
          <w:szCs w:val="32"/>
          <w:vertAlign w:val="baseline"/>
          <w:lang w:val="en-US" w:eastAsia="zh-CN" w:bidi="ar"/>
        </w:rPr>
        <w:t>综合实践课程，确保劳动教育课时。挖掘整合家务、校内及校外劳动资源，推动校内外劳动基地场所建设。让劳动教育与综合实践、科学、美术进行学科融合，推动劳动教育规范化、常态化、科学化发展。</w:t>
      </w:r>
    </w:p>
    <w:p w14:paraId="58435560">
      <w:pPr>
        <w:ind w:firstLine="632" w:firstLineChars="200"/>
        <w:rPr>
          <w:rFonts w:hint="eastAsia" w:ascii="仿宋" w:hAnsi="仿宋" w:eastAsia="仿宋" w:cs="仿宋"/>
          <w:i w:val="0"/>
          <w:caps w:val="0"/>
          <w:color w:val="121212"/>
          <w:spacing w:val="0"/>
          <w:sz w:val="32"/>
          <w:szCs w:val="32"/>
          <w:shd w:val="clear" w:color="auto" w:fill="FFFFFF"/>
          <w:lang w:val="en-US" w:eastAsia="zh-CN"/>
        </w:rPr>
      </w:pPr>
      <w:r>
        <w:rPr>
          <w:rFonts w:hint="eastAsia" w:ascii="仿宋" w:hAnsi="仿宋" w:eastAsia="仿宋" w:cs="仿宋"/>
          <w:i w:val="0"/>
          <w:caps w:val="0"/>
          <w:color w:val="121212"/>
          <w:spacing w:val="0"/>
          <w:sz w:val="32"/>
          <w:szCs w:val="32"/>
          <w:shd w:val="clear" w:color="auto" w:fill="FFFFFF"/>
          <w:lang w:val="en-US" w:eastAsia="zh-CN"/>
        </w:rPr>
        <w:t>落实《中共中央关于全面加强新时代少先队工作的意见》，促进党建带队建工作，聚焦传承红色基因，聚焦政治启蒙和价值观塑造，加强阵地建设、队伍建设、推进党史进校园，以丰富多彩的队活动教育引导吴栏学子从小听党话，跟党走，努力成为建设社会主义的合格接班人。</w:t>
      </w:r>
    </w:p>
    <w:p w14:paraId="2C8EB220">
      <w:pPr>
        <w:ind w:firstLine="632" w:firstLineChars="200"/>
        <w:rPr>
          <w:rFonts w:hint="eastAsia" w:ascii="仿宋_GB2312" w:eastAsia="仿宋_GB2312"/>
          <w:sz w:val="32"/>
          <w:szCs w:val="32"/>
        </w:rPr>
      </w:pPr>
      <w:r>
        <w:rPr>
          <w:rFonts w:hint="eastAsia" w:ascii="仿宋_GB2312" w:eastAsia="仿宋_GB2312"/>
          <w:sz w:val="32"/>
          <w:szCs w:val="32"/>
        </w:rPr>
        <w:t>学校以第二课堂为平台，以学生社团为依托，在学好学科知识的基础上，鼓励学生通过参加社团活动实现“2+1”成长目标（掌握一项艺术特长和两项体育锻炼的技能）。原则上每位学生参加一个以上兴趣社团。社团训练指导老师在开学初组建好社团，制定好训练计划，系统地开展训练活动。</w:t>
      </w:r>
      <w:r>
        <w:rPr>
          <w:rFonts w:hint="eastAsia" w:ascii="仿宋_GB2312"/>
          <w:sz w:val="32"/>
          <w:szCs w:val="32"/>
          <w:lang w:val="en-US" w:eastAsia="zh-CN"/>
        </w:rPr>
        <w:t>学生</w:t>
      </w:r>
      <w:r>
        <w:rPr>
          <w:rFonts w:hint="eastAsia" w:ascii="仿宋_GB2312" w:eastAsia="仿宋_GB2312"/>
          <w:sz w:val="32"/>
          <w:szCs w:val="32"/>
        </w:rPr>
        <w:t>自觉接受学校对社团考勤、训练质量、目标达成等方面的检查与监督，学期末积极参与学校组织的社团成果展示活动</w:t>
      </w:r>
      <w:r>
        <w:rPr>
          <w:rFonts w:hint="eastAsia" w:ascii="仿宋_GB2312"/>
          <w:sz w:val="32"/>
          <w:szCs w:val="32"/>
          <w:lang w:eastAsia="zh-CN"/>
        </w:rPr>
        <w:t>，</w:t>
      </w:r>
      <w:r>
        <w:rPr>
          <w:rFonts w:hint="eastAsia" w:ascii="仿宋_GB2312" w:eastAsia="仿宋_GB2312"/>
          <w:sz w:val="32"/>
          <w:szCs w:val="32"/>
        </w:rPr>
        <w:t>社团积极参加各级部门举办的学科技能竞赛。</w:t>
      </w:r>
    </w:p>
    <w:p w14:paraId="14BFE44C">
      <w:pPr>
        <w:ind w:firstLine="632" w:firstLineChars="200"/>
        <w:rPr>
          <w:rFonts w:hint="eastAsia" w:ascii="仿宋_GB2312" w:eastAsia="仿宋_GB2312"/>
          <w:sz w:val="32"/>
          <w:szCs w:val="32"/>
        </w:rPr>
      </w:pPr>
      <w:r>
        <w:rPr>
          <w:rFonts w:hint="eastAsia" w:ascii="仿宋_GB2312" w:eastAsia="仿宋_GB2312"/>
          <w:sz w:val="32"/>
          <w:szCs w:val="32"/>
        </w:rPr>
        <w:t>学校主动与社会、家庭联系沟通，建设学校、家庭、社会三位一体的育人体系，形成教育合力。建立教师与家长的日常联系机制，与学生的家长或监护人加强联系，做好家访工作，采取家校合一、协调一致的教育，促进学生健康成长。学校与</w:t>
      </w:r>
      <w:r>
        <w:rPr>
          <w:rFonts w:hint="eastAsia" w:ascii="仿宋_GB2312"/>
          <w:sz w:val="32"/>
          <w:szCs w:val="32"/>
          <w:lang w:val="en-US" w:eastAsia="zh-CN"/>
        </w:rPr>
        <w:t>社区</w:t>
      </w:r>
      <w:r>
        <w:rPr>
          <w:rFonts w:hint="eastAsia" w:ascii="仿宋_GB2312" w:eastAsia="仿宋_GB2312"/>
          <w:sz w:val="32"/>
          <w:szCs w:val="32"/>
        </w:rPr>
        <w:t>建立良好关系，依托社区开展社会实践活动，</w:t>
      </w:r>
      <w:r>
        <w:rPr>
          <w:rFonts w:hint="eastAsia" w:ascii="仿宋_GB2312"/>
          <w:sz w:val="32"/>
          <w:szCs w:val="32"/>
          <w:lang w:val="en-US" w:eastAsia="zh-CN"/>
        </w:rPr>
        <w:t>积极组织开展志愿服务活动，</w:t>
      </w:r>
      <w:r>
        <w:rPr>
          <w:rFonts w:hint="eastAsia" w:ascii="仿宋_GB2312" w:eastAsia="仿宋_GB2312"/>
          <w:sz w:val="32"/>
          <w:szCs w:val="32"/>
        </w:rPr>
        <w:t>为学生创造服务社区和实践体验机会。</w:t>
      </w:r>
      <w:r>
        <w:rPr>
          <w:rFonts w:hint="eastAsia" w:eastAsia="仿宋_GB2312"/>
          <w:sz w:val="32"/>
          <w:szCs w:val="32"/>
        </w:rPr>
        <w:t> </w:t>
      </w:r>
      <w:r>
        <w:rPr>
          <w:rFonts w:hint="eastAsia" w:ascii="仿宋_GB2312" w:eastAsia="仿宋_GB2312"/>
          <w:sz w:val="32"/>
          <w:szCs w:val="32"/>
        </w:rPr>
        <w:t>学校聘请</w:t>
      </w:r>
      <w:r>
        <w:rPr>
          <w:rFonts w:hint="eastAsia" w:ascii="仿宋_GB2312"/>
          <w:sz w:val="32"/>
          <w:szCs w:val="32"/>
          <w:lang w:eastAsia="zh-CN"/>
        </w:rPr>
        <w:t>当地</w:t>
      </w:r>
      <w:r>
        <w:rPr>
          <w:rFonts w:hint="eastAsia" w:ascii="仿宋_GB2312" w:eastAsia="仿宋_GB2312"/>
          <w:sz w:val="32"/>
          <w:szCs w:val="32"/>
        </w:rPr>
        <w:t>公安</w:t>
      </w:r>
      <w:r>
        <w:rPr>
          <w:rFonts w:hint="eastAsia" w:ascii="仿宋_GB2312"/>
          <w:sz w:val="32"/>
          <w:szCs w:val="32"/>
          <w:lang w:eastAsia="zh-CN"/>
        </w:rPr>
        <w:t>部门</w:t>
      </w:r>
      <w:r>
        <w:rPr>
          <w:rFonts w:hint="eastAsia" w:ascii="仿宋_GB2312" w:eastAsia="仿宋_GB2312"/>
          <w:sz w:val="32"/>
          <w:szCs w:val="32"/>
        </w:rPr>
        <w:t>干警担任学校法制副校长及驻校民警</w:t>
      </w:r>
      <w:r>
        <w:rPr>
          <w:rFonts w:hint="eastAsia" w:ascii="仿宋_GB2312"/>
          <w:sz w:val="32"/>
          <w:szCs w:val="32"/>
          <w:lang w:eastAsia="zh-CN"/>
        </w:rPr>
        <w:t>，</w:t>
      </w:r>
      <w:r>
        <w:rPr>
          <w:rFonts w:hint="eastAsia" w:ascii="仿宋_GB2312" w:eastAsia="仿宋_GB2312"/>
          <w:sz w:val="32"/>
          <w:szCs w:val="32"/>
        </w:rPr>
        <w:t>加强同综治、公安、安监、文化、卫生等部门的联系，配合做好学校周边环境、治安管理、</w:t>
      </w:r>
      <w:r>
        <w:rPr>
          <w:rFonts w:hint="eastAsia" w:ascii="仿宋_GB2312"/>
          <w:sz w:val="32"/>
          <w:szCs w:val="32"/>
          <w:lang w:val="en-US" w:eastAsia="zh-CN"/>
        </w:rPr>
        <w:t>防诈骗、防欺凌、防</w:t>
      </w:r>
      <w:r>
        <w:rPr>
          <w:rFonts w:hint="eastAsia" w:ascii="仿宋_GB2312" w:eastAsia="仿宋_GB2312"/>
          <w:sz w:val="32"/>
          <w:szCs w:val="32"/>
        </w:rPr>
        <w:t>溺水等问题治理，共建平安校园。</w:t>
      </w:r>
    </w:p>
    <w:p w14:paraId="3DE13896">
      <w:pPr>
        <w:ind w:firstLine="632" w:firstLineChars="200"/>
        <w:rPr>
          <w:rFonts w:hint="eastAsia" w:ascii="仿宋_GB2312" w:eastAsia="仿宋_GB2312"/>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r>
        <w:rPr>
          <w:rFonts w:hint="eastAsia" w:ascii="仿宋_GB2312" w:eastAsia="仿宋_GB2312"/>
          <w:sz w:val="32"/>
          <w:szCs w:val="32"/>
        </w:rPr>
        <w:t xml:space="preserve"> </w:t>
      </w:r>
    </w:p>
    <w:p w14:paraId="6659BC00">
      <w:pPr>
        <w:ind w:firstLine="632" w:firstLineChars="200"/>
        <w:rPr>
          <w:rFonts w:hint="eastAsia" w:ascii="仿宋_GB2312" w:eastAsia="仿宋_GB2312"/>
          <w:sz w:val="32"/>
          <w:szCs w:val="32"/>
        </w:rPr>
      </w:pPr>
      <w:r>
        <w:rPr>
          <w:rFonts w:hint="eastAsia" w:ascii="仿宋_GB2312" w:eastAsia="仿宋_GB2312"/>
          <w:sz w:val="32"/>
          <w:szCs w:val="32"/>
        </w:rPr>
        <w:t>学校以</w:t>
      </w:r>
      <w:r>
        <w:rPr>
          <w:rFonts w:hint="eastAsia" w:ascii="仿宋_GB2312" w:eastAsia="仿宋_GB2312"/>
          <w:sz w:val="32"/>
          <w:szCs w:val="32"/>
          <w:lang w:eastAsia="zh-CN"/>
        </w:rPr>
        <w:t>校园文化</w:t>
      </w:r>
      <w:r>
        <w:rPr>
          <w:rFonts w:hint="eastAsia" w:ascii="仿宋_GB2312" w:eastAsia="仿宋_GB2312"/>
          <w:sz w:val="32"/>
          <w:szCs w:val="32"/>
        </w:rPr>
        <w:t>建设为切入点，以自主管理为核心理念，以班级活动为平台，做好班级日常管理工作。</w:t>
      </w:r>
    </w:p>
    <w:p w14:paraId="6478692A">
      <w:pPr>
        <w:ind w:firstLine="632" w:firstLineChars="200"/>
        <w:rPr>
          <w:rFonts w:hint="eastAsia" w:ascii="仿宋_GB2312" w:eastAsia="仿宋_GB2312"/>
          <w:sz w:val="32"/>
          <w:szCs w:val="32"/>
        </w:rPr>
      </w:pPr>
      <w:r>
        <w:rPr>
          <w:rFonts w:hint="eastAsia" w:ascii="仿宋_GB2312" w:eastAsia="仿宋_GB2312"/>
          <w:sz w:val="32"/>
          <w:szCs w:val="32"/>
        </w:rPr>
        <w:t>规划好班务栏、图书角、漂流书吧、展示台、中队角、评价栏、板报栏等班级文化设施。</w:t>
      </w:r>
    </w:p>
    <w:p w14:paraId="608FF786">
      <w:pPr>
        <w:ind w:firstLine="632" w:firstLineChars="200"/>
        <w:rPr>
          <w:rFonts w:hint="eastAsia" w:ascii="仿宋_GB2312" w:eastAsia="仿宋_GB2312"/>
          <w:sz w:val="32"/>
          <w:szCs w:val="32"/>
        </w:rPr>
      </w:pPr>
      <w:r>
        <w:rPr>
          <w:rFonts w:hint="eastAsia" w:ascii="仿宋_GB2312" w:eastAsia="仿宋_GB2312"/>
          <w:sz w:val="32"/>
          <w:szCs w:val="32"/>
        </w:rPr>
        <w:t>民主建立班级管理架构，制定科学规范的班规，定期对班干部进行专题培训，塑造积极向上的班级管理团队。</w:t>
      </w:r>
    </w:p>
    <w:p w14:paraId="7EA57FAF">
      <w:pPr>
        <w:ind w:firstLine="632" w:firstLineChars="200"/>
        <w:rPr>
          <w:rFonts w:hint="eastAsia" w:ascii="仿宋_GB2312" w:eastAsia="仿宋_GB2312"/>
          <w:sz w:val="32"/>
          <w:szCs w:val="32"/>
        </w:rPr>
      </w:pPr>
      <w:r>
        <w:rPr>
          <w:rFonts w:hint="eastAsia" w:ascii="仿宋_GB2312" w:eastAsia="仿宋_GB2312"/>
          <w:sz w:val="32"/>
          <w:szCs w:val="32"/>
        </w:rPr>
        <w:t>构建“人人有事做、事事有人管”班级自主管理机制。</w:t>
      </w:r>
    </w:p>
    <w:p w14:paraId="5DD09CF0">
      <w:pPr>
        <w:ind w:firstLine="632" w:firstLineChars="200"/>
        <w:rPr>
          <w:rFonts w:hint="eastAsia" w:ascii="仿宋_GB2312" w:eastAsia="仿宋_GB2312"/>
          <w:sz w:val="32"/>
          <w:szCs w:val="32"/>
        </w:rPr>
      </w:pPr>
      <w:r>
        <w:rPr>
          <w:rFonts w:hint="eastAsia" w:ascii="仿宋_GB2312" w:eastAsia="仿宋_GB2312"/>
          <w:sz w:val="32"/>
          <w:szCs w:val="32"/>
        </w:rPr>
        <w:t>紧紧围绕学校的教育教学工作要求，有计划地开展系列化班级体验教育活动。</w:t>
      </w:r>
    </w:p>
    <w:p w14:paraId="71D7EA15">
      <w:pPr>
        <w:ind w:firstLine="632" w:firstLineChars="200"/>
        <w:rPr>
          <w:rFonts w:hint="eastAsia" w:ascii="仿宋_GB2312" w:eastAsia="仿宋_GB2312"/>
          <w:sz w:val="32"/>
          <w:szCs w:val="32"/>
        </w:rPr>
      </w:pPr>
      <w:r>
        <w:rPr>
          <w:rFonts w:hint="eastAsia" w:ascii="仿宋_GB2312" w:eastAsia="仿宋_GB2312"/>
          <w:sz w:val="32"/>
          <w:szCs w:val="32"/>
        </w:rPr>
        <w:t>构建健康向上的班级评价体系，表彰先进、激励后进。</w:t>
      </w:r>
    </w:p>
    <w:p w14:paraId="1311F113">
      <w:pPr>
        <w:ind w:firstLine="632" w:firstLineChars="200"/>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p>
    <w:p w14:paraId="081A6FAD">
      <w:pPr>
        <w:ind w:firstLine="632" w:firstLineChars="200"/>
        <w:rPr>
          <w:rFonts w:hint="default" w:ascii="Times New Roman" w:hAnsi="Times New Roman" w:cs="Times New Roman"/>
          <w:color w:val="auto"/>
          <w:szCs w:val="32"/>
          <w:lang w:val="en-US" w:eastAsia="zh-CN"/>
        </w:rPr>
      </w:pP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390051D3">
      <w:pPr>
        <w:ind w:firstLine="632" w:firstLineChars="200"/>
        <w:rPr>
          <w:rFonts w:hint="eastAsia" w:ascii="仿宋_GB2312" w:eastAsia="仿宋_GB2312"/>
          <w:sz w:val="32"/>
          <w:szCs w:val="32"/>
          <w:lang w:eastAsia="zh-CN"/>
        </w:rPr>
      </w:pPr>
      <w:r>
        <w:rPr>
          <w:rFonts w:hint="eastAsia" w:ascii="仿宋_GB2312" w:eastAsia="仿宋_GB2312"/>
          <w:sz w:val="32"/>
          <w:szCs w:val="32"/>
        </w:rPr>
        <w:t>学校以第二课堂为平台</w:t>
      </w:r>
      <w:r>
        <w:rPr>
          <w:rFonts w:hint="eastAsia" w:ascii="仿宋_GB2312"/>
          <w:sz w:val="32"/>
          <w:szCs w:val="32"/>
          <w:lang w:eastAsia="zh-CN"/>
        </w:rPr>
        <w:t>，</w:t>
      </w:r>
      <w:r>
        <w:rPr>
          <w:rFonts w:hint="eastAsia" w:ascii="仿宋_GB2312"/>
          <w:sz w:val="32"/>
          <w:szCs w:val="32"/>
          <w:lang w:val="en-US" w:eastAsia="zh-CN"/>
        </w:rPr>
        <w:t>以“</w:t>
      </w:r>
      <w:r>
        <w:rPr>
          <w:rFonts w:hint="eastAsia" w:ascii="仿宋_GB2312" w:hAnsi="方正仿宋_GB2312" w:eastAsia="仿宋_GB2312" w:cs="方正仿宋_GB2312"/>
          <w:bCs/>
          <w:sz w:val="32"/>
          <w:szCs w:val="32"/>
        </w:rPr>
        <w:t>培养志存高远、全面多能的远航少年”的</w:t>
      </w:r>
      <w:r>
        <w:rPr>
          <w:rFonts w:hint="eastAsia" w:ascii="仿宋_GB2312" w:hAnsi="方正仿宋_GB2312" w:cs="方正仿宋_GB2312"/>
          <w:sz w:val="32"/>
          <w:szCs w:val="32"/>
          <w:lang w:val="en-US" w:eastAsia="zh-CN"/>
        </w:rPr>
        <w:t>为宗旨</w:t>
      </w:r>
      <w:r>
        <w:rPr>
          <w:rFonts w:hint="eastAsia" w:ascii="仿宋_GB2312" w:hAnsi="方正仿宋_GB2312" w:eastAsia="仿宋_GB2312" w:cs="方正仿宋_GB2312"/>
          <w:sz w:val="32"/>
          <w:szCs w:val="32"/>
        </w:rPr>
        <w:t>，打造学校</w:t>
      </w:r>
      <w:r>
        <w:rPr>
          <w:rFonts w:hint="eastAsia" w:ascii="仿宋_GB2312" w:hAnsi="方正仿宋_GB2312" w:cs="方正仿宋_GB2312"/>
          <w:sz w:val="32"/>
          <w:szCs w:val="32"/>
          <w:lang w:val="en-US" w:eastAsia="zh-CN"/>
        </w:rPr>
        <w:t>特色</w:t>
      </w:r>
      <w:r>
        <w:rPr>
          <w:rFonts w:hint="eastAsia" w:ascii="仿宋_GB2312" w:hAnsi="方正仿宋_GB2312" w:eastAsia="仿宋_GB2312" w:cs="方正仿宋_GB2312"/>
          <w:sz w:val="32"/>
          <w:szCs w:val="32"/>
        </w:rPr>
        <w:t>，努力探索“五育融合”，</w:t>
      </w:r>
      <w:r>
        <w:rPr>
          <w:rFonts w:hint="eastAsia" w:ascii="仿宋_GB2312" w:eastAsia="仿宋_GB2312"/>
          <w:sz w:val="32"/>
          <w:szCs w:val="32"/>
        </w:rPr>
        <w:t>在学好学科知识的基础上，鼓励学生通过参加社团活动实现“2+1”成长目标（掌握一项艺术特长和两项体育锻炼的技能）。</w:t>
      </w:r>
      <w:r>
        <w:rPr>
          <w:rFonts w:hint="eastAsia" w:ascii="仿宋_GB2312" w:hAnsi="方正仿宋_GB2312" w:eastAsia="仿宋_GB2312" w:cs="方正仿宋_GB2312"/>
          <w:sz w:val="32"/>
          <w:szCs w:val="32"/>
        </w:rPr>
        <w:t>着力培养学生“人文底蕴、科学精神、学会学习、健康生活、责任担当、实践创新”等核心素养</w:t>
      </w:r>
      <w:r>
        <w:rPr>
          <w:rFonts w:hint="eastAsia" w:ascii="仿宋_GB2312" w:hAnsi="方正仿宋_GB2312" w:cs="方正仿宋_GB2312"/>
          <w:sz w:val="32"/>
          <w:szCs w:val="32"/>
          <w:lang w:eastAsia="zh-CN"/>
        </w:rPr>
        <w:t>。</w:t>
      </w:r>
    </w:p>
    <w:p w14:paraId="4633F4E3">
      <w:pPr>
        <w:ind w:firstLine="632" w:firstLineChars="200"/>
        <w:rPr>
          <w:rFonts w:hint="eastAsia" w:ascii="仿宋_GB2312" w:eastAsia="仿宋_GB2312"/>
          <w:sz w:val="32"/>
          <w:szCs w:val="32"/>
        </w:rPr>
      </w:pPr>
      <w:r>
        <w:rPr>
          <w:rFonts w:hint="eastAsia" w:ascii="仿宋_GB2312" w:eastAsia="仿宋_GB2312"/>
          <w:sz w:val="32"/>
          <w:szCs w:val="32"/>
        </w:rPr>
        <w:t>原则上每位教师带一个兴趣社团，每位学生参加一个以上兴趣社团。社团训练指导老师在开学初组建好社团，制定好训练计划，系统地开展训练活动。</w:t>
      </w:r>
    </w:p>
    <w:p w14:paraId="2FC23CE2">
      <w:pPr>
        <w:ind w:firstLine="632" w:firstLineChars="200"/>
        <w:rPr>
          <w:rFonts w:hint="eastAsia" w:ascii="仿宋_GB2312" w:eastAsia="仿宋_GB2312"/>
          <w:sz w:val="32"/>
          <w:szCs w:val="32"/>
        </w:rPr>
      </w:pPr>
      <w:r>
        <w:rPr>
          <w:rFonts w:hint="eastAsia" w:ascii="仿宋_GB2312"/>
          <w:sz w:val="32"/>
          <w:szCs w:val="32"/>
          <w:lang w:val="en-US" w:eastAsia="zh-CN"/>
        </w:rPr>
        <w:t>学生</w:t>
      </w:r>
      <w:r>
        <w:rPr>
          <w:rFonts w:hint="eastAsia" w:ascii="仿宋_GB2312" w:eastAsia="仿宋_GB2312"/>
          <w:sz w:val="32"/>
          <w:szCs w:val="32"/>
        </w:rPr>
        <w:t>自觉接受学校对社团考勤、训练质量、目标达成等方面的检查与监督，学期末积极参与学校组织的社团成果展示活动。</w:t>
      </w:r>
    </w:p>
    <w:p w14:paraId="5BF2F4B8">
      <w:pPr>
        <w:ind w:firstLine="632" w:firstLineChars="200"/>
        <w:rPr>
          <w:rFonts w:hint="eastAsia" w:ascii="仿宋_GB2312" w:eastAsia="仿宋_GB2312"/>
          <w:sz w:val="32"/>
          <w:szCs w:val="32"/>
        </w:rPr>
      </w:pPr>
      <w:r>
        <w:rPr>
          <w:rFonts w:hint="eastAsia" w:ascii="仿宋_GB2312" w:eastAsia="仿宋_GB2312"/>
          <w:sz w:val="32"/>
          <w:szCs w:val="32"/>
        </w:rPr>
        <w:t>社团积极参加各级部门举办的学科技能竞赛。</w:t>
      </w:r>
    </w:p>
    <w:p w14:paraId="48C3A4D8">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w:t>
      </w:r>
    </w:p>
    <w:p w14:paraId="51AD35D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学校贯彻国家课程、地方课程和校本课程三级管理体制，认真执行国家和地方课程计划，积极开发校本课程，形成学校特色课程体系。</w:t>
      </w:r>
    </w:p>
    <w:p w14:paraId="572145E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566327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6F277D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p>
    <w:p w14:paraId="3ECE2DB1">
      <w:pPr>
        <w:ind w:firstLine="632" w:firstLineChars="200"/>
        <w:rPr>
          <w:rFonts w:hint="eastAsia" w:ascii="仿宋_GB2312" w:eastAsia="仿宋_GB2312"/>
          <w:sz w:val="32"/>
          <w:szCs w:val="32"/>
        </w:rPr>
      </w:pPr>
      <w:r>
        <w:rPr>
          <w:rFonts w:hint="default" w:ascii="Times New Roman" w:hAnsi="Times New Roman" w:cs="Times New Roman"/>
          <w:color w:val="auto"/>
          <w:szCs w:val="32"/>
        </w:rPr>
        <w:t>学校采用班级授课制</w:t>
      </w:r>
      <w:r>
        <w:rPr>
          <w:rFonts w:hint="eastAsia" w:cs="Times New Roman"/>
          <w:color w:val="auto"/>
          <w:szCs w:val="32"/>
          <w:lang w:eastAsia="zh-CN"/>
        </w:rPr>
        <w:t>，</w:t>
      </w:r>
      <w:r>
        <w:rPr>
          <w:rFonts w:hint="eastAsia" w:ascii="仿宋_GB2312" w:eastAsia="仿宋_GB2312"/>
          <w:sz w:val="32"/>
          <w:szCs w:val="32"/>
        </w:rPr>
        <w:t>班级为教育教学工作的基本单位，班主任担负班级的组织者、教学者和指导者的责任，并负有协调本班级各学科的教育教学工作和沟通学校与家庭、社会的责任。</w:t>
      </w:r>
    </w:p>
    <w:p w14:paraId="72BE433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汉语言文字为学校的基本教学语言文字，学校使用全国通用的普通话和规范字。</w:t>
      </w:r>
    </w:p>
    <w:p w14:paraId="052924DB">
      <w:pPr>
        <w:ind w:firstLine="632" w:firstLineChars="200"/>
        <w:rPr>
          <w:rFonts w:hint="eastAsia" w:ascii="仿宋_GB2312" w:eastAsia="仿宋_GB2312"/>
          <w:sz w:val="32"/>
          <w:szCs w:val="32"/>
        </w:rPr>
      </w:pPr>
      <w:r>
        <w:rPr>
          <w:rFonts w:hint="eastAsia" w:ascii="仿宋_GB2312" w:eastAsia="仿宋_GB2312"/>
          <w:sz w:val="32"/>
          <w:szCs w:val="32"/>
        </w:rPr>
        <w:t>学校按学科设立教学科组，作为教师集体进行教学研究的组织，教研组长、备课组长组织本教研组、备课组教师开展学科教研活动，贯彻落实学校的教学计划，完成学校的各项教学任务。</w:t>
      </w:r>
    </w:p>
    <w:p w14:paraId="52B7686B">
      <w:pPr>
        <w:ind w:firstLine="632" w:firstLineChars="200"/>
        <w:rPr>
          <w:rFonts w:hint="eastAsia" w:ascii="仿宋_GB2312" w:eastAsia="仿宋_GB2312"/>
          <w:sz w:val="32"/>
          <w:szCs w:val="32"/>
        </w:rPr>
      </w:pPr>
      <w:r>
        <w:rPr>
          <w:rFonts w:hint="eastAsia" w:ascii="仿宋_GB2312" w:eastAsia="仿宋_GB2312"/>
          <w:sz w:val="32"/>
          <w:szCs w:val="32"/>
        </w:rPr>
        <w:t>学校抓实教学常规过程管理，在教材征订、教研活动、作业批改、作息时间等方面有规范的要求。</w:t>
      </w:r>
    </w:p>
    <w:p w14:paraId="2EA5D399">
      <w:pPr>
        <w:ind w:firstLine="632" w:firstLineChars="200"/>
        <w:rPr>
          <w:rFonts w:hint="eastAsia" w:ascii="仿宋_GB2312" w:eastAsia="仿宋_GB2312"/>
          <w:sz w:val="32"/>
          <w:szCs w:val="32"/>
        </w:rPr>
      </w:pPr>
      <w:r>
        <w:rPr>
          <w:rFonts w:hint="eastAsia" w:ascii="仿宋_GB2312" w:eastAsia="仿宋_GB2312"/>
          <w:sz w:val="32"/>
          <w:szCs w:val="32"/>
        </w:rPr>
        <w:t>学校按规定选用教材教辅，不违规征订教辅资料，减轻学生的课业负担。</w:t>
      </w:r>
    </w:p>
    <w:p w14:paraId="69CFBA05">
      <w:pPr>
        <w:ind w:firstLine="632" w:firstLineChars="200"/>
        <w:rPr>
          <w:rFonts w:hint="eastAsia" w:ascii="仿宋_GB2312" w:eastAsia="仿宋_GB2312"/>
          <w:sz w:val="32"/>
          <w:szCs w:val="32"/>
        </w:rPr>
      </w:pPr>
      <w:r>
        <w:rPr>
          <w:rFonts w:hint="eastAsia" w:ascii="仿宋_GB2312" w:eastAsia="仿宋_GB2312"/>
          <w:sz w:val="32"/>
          <w:szCs w:val="32"/>
        </w:rPr>
        <w:t>学校严格按照教育行政部门颁布的校历安排学校工作。如遇特殊情况必须停课，须</w:t>
      </w:r>
      <w:r>
        <w:rPr>
          <w:rFonts w:hint="eastAsia" w:ascii="仿宋_GB2312"/>
          <w:sz w:val="32"/>
          <w:szCs w:val="32"/>
          <w:lang w:val="en-US" w:eastAsia="zh-CN"/>
        </w:rPr>
        <w:t>经</w:t>
      </w:r>
      <w:r>
        <w:rPr>
          <w:rFonts w:hint="eastAsia" w:ascii="仿宋_GB2312" w:eastAsia="仿宋_GB2312"/>
          <w:sz w:val="32"/>
          <w:szCs w:val="32"/>
        </w:rPr>
        <w:t>中山市教</w:t>
      </w:r>
      <w:r>
        <w:rPr>
          <w:rFonts w:hint="eastAsia" w:ascii="仿宋_GB2312" w:eastAsia="仿宋_GB2312"/>
          <w:sz w:val="32"/>
          <w:szCs w:val="32"/>
          <w:lang w:eastAsia="zh-CN"/>
        </w:rPr>
        <w:t>体</w:t>
      </w:r>
      <w:r>
        <w:rPr>
          <w:rFonts w:hint="eastAsia" w:ascii="仿宋_GB2312" w:eastAsia="仿宋_GB2312"/>
          <w:sz w:val="32"/>
          <w:szCs w:val="32"/>
        </w:rPr>
        <w:t>局、黄圃镇教育</w:t>
      </w:r>
      <w:r>
        <w:rPr>
          <w:rFonts w:hint="eastAsia" w:ascii="仿宋_GB2312" w:eastAsia="仿宋_GB2312"/>
          <w:sz w:val="32"/>
          <w:szCs w:val="32"/>
          <w:lang w:eastAsia="zh-CN"/>
        </w:rPr>
        <w:t>和体育</w:t>
      </w:r>
      <w:r>
        <w:rPr>
          <w:rFonts w:hint="eastAsia" w:ascii="仿宋_GB2312" w:eastAsia="仿宋_GB2312"/>
          <w:sz w:val="32"/>
          <w:szCs w:val="32"/>
        </w:rPr>
        <w:t>事务中心批</w:t>
      </w:r>
      <w:r>
        <w:rPr>
          <w:rFonts w:hint="eastAsia" w:ascii="仿宋_GB2312"/>
          <w:sz w:val="32"/>
          <w:szCs w:val="32"/>
          <w:lang w:val="en-US" w:eastAsia="zh-CN"/>
        </w:rPr>
        <w:t>准</w:t>
      </w:r>
      <w:r>
        <w:rPr>
          <w:rFonts w:hint="eastAsia" w:ascii="仿宋_GB2312" w:eastAsia="仿宋_GB2312"/>
          <w:sz w:val="32"/>
          <w:szCs w:val="32"/>
        </w:rPr>
        <w:t>。</w:t>
      </w:r>
    </w:p>
    <w:p w14:paraId="6B666E5E">
      <w:pPr>
        <w:ind w:firstLine="632" w:firstLineChars="200"/>
        <w:rPr>
          <w:rFonts w:hint="eastAsia" w:ascii="仿宋_GB2312" w:eastAsia="仿宋_GB2312"/>
          <w:sz w:val="32"/>
          <w:szCs w:val="32"/>
        </w:rPr>
      </w:pPr>
      <w:r>
        <w:rPr>
          <w:rFonts w:hint="eastAsia" w:ascii="仿宋_GB2312" w:eastAsia="仿宋_GB2312"/>
          <w:sz w:val="32"/>
          <w:szCs w:val="32"/>
        </w:rPr>
        <w:t>学校</w:t>
      </w:r>
      <w:r>
        <w:rPr>
          <w:rFonts w:hint="eastAsia" w:ascii="仿宋_GB2312" w:eastAsia="仿宋_GB2312"/>
          <w:sz w:val="32"/>
          <w:szCs w:val="32"/>
          <w:lang w:eastAsia="zh-CN"/>
        </w:rPr>
        <w:t>严格按《五项管理》及《双减》的相关要求落实学生作息时间，</w:t>
      </w:r>
      <w:r>
        <w:rPr>
          <w:rFonts w:hint="eastAsia" w:ascii="仿宋_GB2312" w:eastAsia="仿宋_GB2312"/>
          <w:sz w:val="32"/>
          <w:szCs w:val="32"/>
        </w:rPr>
        <w:t>一、二年级不留家庭书面作业，三</w:t>
      </w:r>
      <w:r>
        <w:rPr>
          <w:rFonts w:hint="eastAsia" w:ascii="仿宋_GB2312" w:eastAsia="仿宋_GB2312"/>
          <w:sz w:val="32"/>
          <w:szCs w:val="32"/>
          <w:lang w:eastAsia="zh-CN"/>
        </w:rPr>
        <w:t>至六</w:t>
      </w:r>
      <w:r>
        <w:rPr>
          <w:rFonts w:hint="eastAsia" w:ascii="仿宋_GB2312" w:eastAsia="仿宋_GB2312"/>
          <w:sz w:val="32"/>
          <w:szCs w:val="32"/>
        </w:rPr>
        <w:t>年级家庭书面作业时间总和不超过</w:t>
      </w:r>
      <w:r>
        <w:rPr>
          <w:rFonts w:hint="eastAsia" w:ascii="仿宋_GB2312" w:eastAsia="仿宋_GB2312"/>
          <w:sz w:val="32"/>
          <w:szCs w:val="32"/>
          <w:lang w:val="en-US" w:eastAsia="zh-CN"/>
        </w:rPr>
        <w:t>6</w:t>
      </w:r>
      <w:r>
        <w:rPr>
          <w:rFonts w:hint="eastAsia" w:ascii="仿宋_GB2312" w:eastAsia="仿宋_GB2312"/>
          <w:sz w:val="32"/>
          <w:szCs w:val="32"/>
        </w:rPr>
        <w:t>0分钟。</w:t>
      </w:r>
    </w:p>
    <w:p w14:paraId="7BF417E6">
      <w:pPr>
        <w:ind w:firstLine="632" w:firstLineChars="200"/>
        <w:rPr>
          <w:rFonts w:hint="eastAsia" w:ascii="仿宋_GB2312" w:hAnsi="Times New Roman" w:eastAsia="仿宋_GB2312" w:cs="Times New Roman"/>
          <w:sz w:val="32"/>
          <w:szCs w:val="32"/>
          <w:lang w:eastAsia="zh-CN"/>
        </w:rPr>
      </w:pPr>
      <w:r>
        <w:rPr>
          <w:rFonts w:hint="eastAsia" w:ascii="仿宋_GB2312"/>
          <w:sz w:val="32"/>
          <w:szCs w:val="32"/>
          <w:lang w:val="en-US" w:eastAsia="zh-CN"/>
        </w:rPr>
        <w:t>学校重视学困生的转化工作，本着“不落下任何一个”的原则，通</w:t>
      </w:r>
      <w:r>
        <w:rPr>
          <w:rFonts w:hint="eastAsia" w:ascii="仿宋_GB2312" w:hAnsi="Times New Roman" w:eastAsia="仿宋_GB2312" w:cs="Times New Roman"/>
          <w:sz w:val="32"/>
          <w:szCs w:val="32"/>
          <w:lang w:eastAsia="zh-CN"/>
        </w:rPr>
        <w:t>过针对个性化的学习计划和支持措施，并结合心理辅导和家庭参与，使学困生能够从困境中走出，</w:t>
      </w:r>
      <w:r>
        <w:rPr>
          <w:rFonts w:hint="eastAsia" w:ascii="仿宋_GB2312" w:hAnsi="Times New Roman" w:cs="Times New Roman"/>
          <w:sz w:val="32"/>
          <w:szCs w:val="32"/>
          <w:lang w:val="en-US" w:eastAsia="zh-CN"/>
        </w:rPr>
        <w:t>同时建立学生间的帮扶小组，</w:t>
      </w:r>
      <w:r>
        <w:rPr>
          <w:rFonts w:hint="eastAsia" w:ascii="仿宋_GB2312" w:hAnsi="Times New Roman" w:eastAsia="仿宋_GB2312" w:cs="Times New Roman"/>
          <w:sz w:val="32"/>
          <w:szCs w:val="32"/>
          <w:lang w:eastAsia="zh-CN"/>
        </w:rPr>
        <w:t>培养学生的团队协作能力 提升学生的学习动力和能力，增强学生的自信心和自尊心，</w:t>
      </w:r>
      <w:r>
        <w:rPr>
          <w:rFonts w:hint="eastAsia" w:ascii="仿宋_GB2312" w:hAnsi="Times New Roman" w:cs="Times New Roman"/>
          <w:sz w:val="32"/>
          <w:szCs w:val="32"/>
          <w:lang w:val="en-US" w:eastAsia="zh-CN"/>
        </w:rPr>
        <w:t>让学生共同进步</w:t>
      </w:r>
      <w:r>
        <w:rPr>
          <w:rFonts w:hint="eastAsia" w:ascii="仿宋_GB2312" w:hAnsi="Times New Roman" w:eastAsia="仿宋_GB2312" w:cs="Times New Roman"/>
          <w:sz w:val="32"/>
          <w:szCs w:val="32"/>
          <w:lang w:eastAsia="zh-CN"/>
        </w:rPr>
        <w:t>。</w:t>
      </w:r>
    </w:p>
    <w:p w14:paraId="44B795C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eastAsia" w:ascii="仿宋_GB2312" w:eastAsia="仿宋_GB2312"/>
          <w:sz w:val="32"/>
          <w:szCs w:val="32"/>
        </w:rPr>
        <w:t>学校积极开展综合素质评定，不以考试成绩和升学率高低作为评价和奖励师生的唯一标准。</w:t>
      </w:r>
    </w:p>
    <w:p w14:paraId="48F1D5A8">
      <w:pPr>
        <w:ind w:firstLine="632" w:firstLineChars="200"/>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w:t>
      </w:r>
    </w:p>
    <w:p w14:paraId="56AF5F93">
      <w:pPr>
        <w:ind w:firstLine="632" w:firstLineChars="200"/>
        <w:rPr>
          <w:rFonts w:hint="eastAsia" w:ascii="仿宋_GB2312"/>
          <w:sz w:val="32"/>
          <w:szCs w:val="32"/>
          <w:lang w:val="en-US" w:eastAsia="zh-CN"/>
        </w:rPr>
      </w:pPr>
      <w:r>
        <w:rPr>
          <w:rFonts w:hint="eastAsia" w:ascii="仿宋_GB2312" w:eastAsia="仿宋_GB2312"/>
          <w:sz w:val="32"/>
          <w:szCs w:val="32"/>
        </w:rPr>
        <w:t>学校积极推进课堂教学改革，通过教与学方式转变打造高效课堂。课堂教学中有机渗透德育、语言文字规范、书写规范等。课堂中恰到好处地运用现代教育技术进行教学</w:t>
      </w:r>
      <w:r>
        <w:rPr>
          <w:rFonts w:hint="eastAsia" w:ascii="仿宋_GB2312"/>
          <w:sz w:val="32"/>
          <w:szCs w:val="32"/>
          <w:lang w:eastAsia="zh-CN"/>
        </w:rPr>
        <w:t>，</w:t>
      </w:r>
      <w:r>
        <w:rPr>
          <w:rFonts w:hint="eastAsia" w:ascii="仿宋_GB2312"/>
          <w:sz w:val="32"/>
          <w:szCs w:val="32"/>
          <w:lang w:val="en-US" w:eastAsia="zh-CN"/>
        </w:rPr>
        <w:t>提高课堂教学效率。</w:t>
      </w:r>
    </w:p>
    <w:p w14:paraId="44FC6C3B">
      <w:pPr>
        <w:ind w:firstLine="632" w:firstLineChars="200"/>
        <w:rPr>
          <w:rFonts w:hint="eastAsia" w:ascii="仿宋_GB2312" w:eastAsia="仿宋_GB2312"/>
          <w:sz w:val="32"/>
          <w:szCs w:val="32"/>
        </w:rPr>
      </w:pPr>
      <w:r>
        <w:rPr>
          <w:rFonts w:hint="eastAsia" w:ascii="仿宋_GB2312" w:eastAsia="仿宋_GB2312"/>
          <w:sz w:val="32"/>
          <w:szCs w:val="32"/>
        </w:rPr>
        <w:t>推行和完善高效教学模式，提高课堂教学效益。不断探索和完善有效的教学手段和组织管理形式，培养学生良好的学习习惯、自主合作探究学习能力和创新精神，实现课堂教学效益最大化。</w:t>
      </w:r>
    </w:p>
    <w:p w14:paraId="1F51967C">
      <w:pPr>
        <w:ind w:firstLine="632" w:firstLineChars="200"/>
        <w:rPr>
          <w:rFonts w:hint="eastAsia" w:ascii="仿宋_GB2312" w:eastAsia="仿宋_GB2312"/>
          <w:sz w:val="32"/>
          <w:szCs w:val="32"/>
        </w:rPr>
      </w:pPr>
      <w:r>
        <w:rPr>
          <w:rFonts w:hint="eastAsia" w:ascii="仿宋_GB2312" w:eastAsia="仿宋_GB2312"/>
          <w:sz w:val="32"/>
          <w:szCs w:val="32"/>
        </w:rPr>
        <w:t>探索优良学习方式，提高学生综合素质。积极探索提高学生自主学习能力的方法，引导学生主动探索、积极思考，增强学生自主、合作、探究的学习能力，培养学生乐于动脑动手、勤于实践的习惯;加强学习方法指导，切实减轻学生过重的课业负担，促进学生身心健康发展。</w:t>
      </w:r>
    </w:p>
    <w:p w14:paraId="1CB2B1F8">
      <w:pPr>
        <w:ind w:firstLine="632" w:firstLineChars="200"/>
        <w:rPr>
          <w:rFonts w:hint="eastAsia" w:ascii="仿宋_GB2312"/>
          <w:sz w:val="32"/>
          <w:szCs w:val="32"/>
          <w:lang w:val="en-US" w:eastAsia="zh-CN"/>
        </w:rPr>
      </w:pPr>
      <w:r>
        <w:rPr>
          <w:rFonts w:hint="eastAsia" w:ascii="仿宋_GB2312" w:eastAsia="仿宋_GB2312"/>
          <w:sz w:val="32"/>
          <w:szCs w:val="32"/>
        </w:rPr>
        <w:t>引导全体教师系统学习先进的教学理论、教学经验，进一步提高教育理论水平。加强教学技能和教学基本功训练，全面提高备课上课、听课评课、总结反思、现代教育技术应用等各项教学技能，进一步提升教师专业素养。改进对教师课堂教学的评价。</w:t>
      </w:r>
      <w:r>
        <w:rPr>
          <w:rFonts w:hint="eastAsia" w:ascii="仿宋_GB2312"/>
          <w:sz w:val="32"/>
          <w:szCs w:val="32"/>
          <w:lang w:val="en-US" w:eastAsia="zh-CN"/>
        </w:rPr>
        <w:t xml:space="preserve"> </w:t>
      </w:r>
    </w:p>
    <w:p w14:paraId="2E447AAD">
      <w:pPr>
        <w:ind w:firstLine="632" w:firstLineChars="200"/>
        <w:rPr>
          <w:rFonts w:hint="eastAsia" w:ascii="仿宋_GB2312"/>
          <w:sz w:val="32"/>
          <w:szCs w:val="32"/>
          <w:lang w:eastAsia="zh-CN"/>
        </w:rPr>
      </w:pPr>
      <w:r>
        <w:rPr>
          <w:rFonts w:hint="eastAsia" w:ascii="仿宋_GB2312" w:eastAsia="仿宋_GB2312"/>
          <w:sz w:val="32"/>
          <w:szCs w:val="32"/>
        </w:rPr>
        <w:t>建立健全各项管理制度。学校将加大对教学管理的常规监控，推行精细化管理。如集体备课、教案检查、作业辅导检查等制度，加大集体备课、教案、听课和评课的检查力度;完善学情调查制度，每月定期进行学情调查，了解教情、学情</w:t>
      </w:r>
      <w:r>
        <w:rPr>
          <w:rFonts w:hint="eastAsia" w:ascii="仿宋_GB2312"/>
          <w:sz w:val="32"/>
          <w:szCs w:val="32"/>
          <w:lang w:eastAsia="zh-CN"/>
        </w:rPr>
        <w:t>，</w:t>
      </w:r>
      <w:r>
        <w:rPr>
          <w:rFonts w:hint="eastAsia" w:ascii="仿宋_GB2312" w:eastAsia="仿宋_GB2312"/>
          <w:sz w:val="32"/>
          <w:szCs w:val="32"/>
        </w:rPr>
        <w:t>完善教学常规监控制度，求精、求细、求实，实现全方位覆盖，从各个环节监控课堂教学</w:t>
      </w:r>
      <w:r>
        <w:rPr>
          <w:rFonts w:hint="eastAsia" w:ascii="仿宋_GB2312"/>
          <w:sz w:val="32"/>
          <w:szCs w:val="32"/>
          <w:lang w:eastAsia="zh-CN"/>
        </w:rPr>
        <w:t>。</w:t>
      </w:r>
    </w:p>
    <w:p w14:paraId="3A9AF973">
      <w:pPr>
        <w:pStyle w:val="2"/>
        <w:rPr>
          <w:rFonts w:hint="eastAsia"/>
          <w:lang w:eastAsia="zh-CN"/>
        </w:rPr>
      </w:pPr>
    </w:p>
    <w:p w14:paraId="3F3A025F">
      <w:pPr>
        <w:keepNext w:val="0"/>
        <w:keepLines w:val="0"/>
        <w:pageBreakBefore w:val="0"/>
        <w:widowControl w:val="0"/>
        <w:kinsoku/>
        <w:wordWrap/>
        <w:overflowPunct/>
        <w:topLinePunct w:val="0"/>
        <w:autoSpaceDE/>
        <w:autoSpaceDN/>
        <w:bidi w:val="0"/>
        <w:adjustRightInd w:val="0"/>
        <w:snapToGrid w:val="0"/>
        <w:spacing w:line="336" w:lineRule="auto"/>
        <w:ind w:firstLine="3476" w:firstLineChars="1100"/>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7FFD0D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15790F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210FAA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771A25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0EBECB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6E877B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33A301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06D3179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5DCF77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65AA512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448193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3282DA7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5B2A704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3DEAE72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10AF4E6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2D4EBA8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2E9E36D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46D9287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097FCDA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2912CC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658B139C">
      <w:pPr>
        <w:pStyle w:val="2"/>
        <w:rPr>
          <w:rFonts w:hint="default"/>
        </w:rPr>
      </w:pPr>
    </w:p>
    <w:p w14:paraId="132F69C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0F37F3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1B0468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790CAF2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795686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096B250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50888B33">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0EEC1A1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6A9A4A6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66E368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64FD361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4B83316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1B56F560">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73E8ADE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75AFA9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1076B1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w:t>
      </w:r>
      <w:r>
        <w:rPr>
          <w:rFonts w:hint="eastAsia" w:cs="Times New Roman"/>
          <w:color w:val="auto"/>
          <w:szCs w:val="32"/>
          <w:lang w:val="en-US" w:eastAsia="zh-CN"/>
        </w:rPr>
        <w:t>学籍</w:t>
      </w:r>
      <w:r>
        <w:rPr>
          <w:rFonts w:hint="default" w:ascii="Times New Roman" w:hAnsi="Times New Roman" w:cs="Times New Roman"/>
          <w:color w:val="auto"/>
          <w:szCs w:val="32"/>
        </w:rPr>
        <w:t>档案。</w:t>
      </w:r>
    </w:p>
    <w:p w14:paraId="6404A5B1">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4B4B4B"/>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76EF24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281E21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58F2E34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w:t>
      </w:r>
      <w:r>
        <w:rPr>
          <w:rFonts w:hint="eastAsia" w:cs="Times New Roman"/>
          <w:color w:val="auto"/>
          <w:szCs w:val="32"/>
          <w:lang w:val="en-US" w:eastAsia="zh-CN"/>
        </w:rPr>
        <w:t>膳食条件</w:t>
      </w:r>
      <w:r>
        <w:rPr>
          <w:rFonts w:hint="default" w:ascii="Times New Roman" w:hAnsi="Times New Roman" w:cs="Times New Roman"/>
          <w:color w:val="auto"/>
          <w:szCs w:val="32"/>
        </w:rPr>
        <w:t>。</w:t>
      </w:r>
    </w:p>
    <w:p w14:paraId="3F489C9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6BF27E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w:t>
      </w:r>
      <w:r>
        <w:rPr>
          <w:rFonts w:hint="eastAsia" w:cs="Times New Roman"/>
          <w:color w:val="auto"/>
          <w:szCs w:val="32"/>
          <w:lang w:val="en-US" w:eastAsia="zh-CN"/>
        </w:rPr>
        <w:t>少代</w:t>
      </w:r>
      <w:r>
        <w:rPr>
          <w:rFonts w:hint="default" w:ascii="Times New Roman" w:hAnsi="Times New Roman" w:cs="Times New Roman"/>
          <w:color w:val="auto"/>
          <w:szCs w:val="32"/>
        </w:rPr>
        <w:t>会组织，保障学生自主管理和学生合法权益。学生干部原则通过民主选举产生。</w:t>
      </w:r>
    </w:p>
    <w:p w14:paraId="69E2986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学校支持学生自治，鼓励学生参与校园民主管理、学习民主生活方式，培养现代公民素养。</w:t>
      </w:r>
    </w:p>
    <w:p w14:paraId="679088E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1396C2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69333A5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1404639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302D1A7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30F152C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3DAF7B7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36331A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52FD1EB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63B77F2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089609C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08AB44C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1F3120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227431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4C14747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6AAB7D5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35D7494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10B41CA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2FB5F45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456CB8A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4F8602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797D89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539465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761CBBB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6BE5B1E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310616C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883020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79EED8F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2506CB1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2AD7E8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w:t>
      </w:r>
      <w:r>
        <w:rPr>
          <w:rFonts w:hint="default" w:ascii="Times New Roman" w:hAnsi="Times New Roman" w:cs="Times New Roman"/>
          <w:color w:val="auto"/>
          <w:szCs w:val="32"/>
          <w:u w:val="none"/>
          <w:lang w:eastAsia="zh-CN"/>
        </w:rPr>
        <w:t>《关于进一步减轻义务教育阶段学生作业负担和校外培训负担的意见</w:t>
      </w:r>
      <w:r>
        <w:rPr>
          <w:rFonts w:hint="eastAsia" w:ascii="Times New Roman" w:hAnsi="Times New Roman" w:cs="Times New Roman"/>
          <w:color w:val="auto"/>
          <w:szCs w:val="32"/>
          <w:u w:val="none"/>
          <w:lang w:eastAsia="zh-CN"/>
        </w:rPr>
        <w:t>》</w:t>
      </w:r>
      <w:r>
        <w:rPr>
          <w:rFonts w:hint="eastAsia" w:ascii="Times New Roman" w:hAnsi="Times New Roman" w:cs="Times New Roman"/>
          <w:color w:val="auto"/>
          <w:szCs w:val="32"/>
          <w:u w:val="none"/>
          <w:lang w:val="en-US" w:eastAsia="zh-CN"/>
        </w:rPr>
        <w:t>的相关要求，</w:t>
      </w:r>
      <w:r>
        <w:rPr>
          <w:rFonts w:hint="default" w:ascii="Times New Roman" w:hAnsi="Times New Roman" w:cs="Times New Roman"/>
          <w:color w:val="auto"/>
          <w:szCs w:val="32"/>
          <w:lang w:eastAsia="zh-CN"/>
        </w:rPr>
        <w:t>制定学校作业管理办法</w:t>
      </w:r>
      <w:r>
        <w:rPr>
          <w:rFonts w:hint="eastAsia" w:ascii="Times New Roman" w:hAnsi="Times New Roman" w:cs="Times New Roman"/>
          <w:color w:val="auto"/>
          <w:szCs w:val="32"/>
          <w:lang w:eastAsia="zh-CN"/>
        </w:rPr>
        <w:t>，</w:t>
      </w:r>
      <w:r>
        <w:rPr>
          <w:rFonts w:hint="eastAsia" w:ascii="Times New Roman" w:hAnsi="Times New Roman" w:cs="Times New Roman"/>
          <w:color w:val="auto"/>
          <w:szCs w:val="32"/>
          <w:lang w:val="en-US" w:eastAsia="zh-CN"/>
        </w:rPr>
        <w:t>落实</w:t>
      </w:r>
      <w:r>
        <w:rPr>
          <w:rFonts w:ascii="Times New Roman" w:hAnsi="Times New Roman" w:eastAsia="仿宋_GB2312" w:cs="Times New Roman"/>
          <w:snapToGrid/>
          <w:color w:val="000000"/>
          <w:spacing w:val="0"/>
          <w:kern w:val="0"/>
          <w:sz w:val="22"/>
        </w:rPr>
        <w:t xml:space="preserve"> </w:t>
      </w:r>
      <w:r>
        <w:rPr>
          <w:rFonts w:hint="default" w:ascii="Times New Roman" w:hAnsi="Times New Roman" w:cs="Times New Roman"/>
          <w:color w:val="auto"/>
          <w:szCs w:val="32"/>
          <w:lang w:eastAsia="zh-CN"/>
        </w:rPr>
        <w:t>1-2 年级是否不布置书面家庭作业，小学 3-6 年级每天书面作业时间是否不超过 60 分钟</w:t>
      </w:r>
      <w:r>
        <w:rPr>
          <w:rFonts w:hint="eastAsia" w:ascii="Times New Roman" w:hAnsi="Times New Roman" w:cs="Times New Roman"/>
          <w:color w:val="auto"/>
          <w:szCs w:val="32"/>
          <w:lang w:eastAsia="zh-CN"/>
        </w:rPr>
        <w:t>，</w:t>
      </w:r>
      <w:r>
        <w:rPr>
          <w:rFonts w:hint="default" w:ascii="Times New Roman" w:hAnsi="Times New Roman" w:cs="Times New Roman"/>
          <w:color w:val="auto"/>
          <w:szCs w:val="32"/>
          <w:lang w:eastAsia="zh-CN"/>
        </w:rPr>
        <w:t>减轻义务教育阶段学生作业负担和校外培训负担的要求，强化学校教育主阵地作用，构建教育良好生态，促进学生全面发展、健康成长。</w:t>
      </w:r>
    </w:p>
    <w:p w14:paraId="2F408A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0D37B43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6FF3FC8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1377FEC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32A3D4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1D51B1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726F24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570A32E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1A9BB63C">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4C0DB9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166C962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66D61B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68C5354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24DADD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w:t>
      </w:r>
      <w:r>
        <w:rPr>
          <w:rFonts w:hint="eastAsia"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153077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2D37B2E7">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3C40FE06">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p>
    <w:p w14:paraId="6773CEE0">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w:t>
      </w:r>
      <w:r>
        <w:rPr>
          <w:rFonts w:hint="eastAsia" w:cs="Times New Roman"/>
          <w:color w:val="auto"/>
          <w:szCs w:val="32"/>
          <w:lang w:eastAsia="zh-CN"/>
        </w:rPr>
        <w:t>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272DFDB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val="en"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1050E1E4">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p>
    <w:p w14:paraId="3EB0160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691CACA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282B5F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1EE19C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7D42F03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34EBC46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5B5560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216AFCD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483673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w:t>
      </w:r>
      <w:r>
        <w:rPr>
          <w:rFonts w:hint="eastAsia"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0AC550E5">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5F28339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031D788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642D5B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780A7F7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7958DB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63D689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1543A6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28D465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1C6EDC5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63F910D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4B3341F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7203932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2108552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5FB0296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65BFF9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1B6A6B90">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475DD89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1320391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09F814B1">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4776374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650F6DC6">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638831FF">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009C77D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0FB3635B">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004BB6BB">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eastAsia" w:ascii="仿宋_GB2312" w:hAnsi="仿宋_GB2312" w:eastAsia="仿宋_GB2312" w:cs="仿宋_GB2312"/>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eastAsia" w:ascii="Times New Roman" w:hAnsi="Times New Roman" w:cs="Times New Roman"/>
          <w:color w:val="auto"/>
          <w:szCs w:val="32"/>
          <w:lang w:eastAsia="zh-CN"/>
        </w:rPr>
        <w:t>，</w:t>
      </w:r>
      <w:r>
        <w:rPr>
          <w:rFonts w:hint="eastAsia" w:ascii="仿宋_GB2312" w:hAnsi="仿宋_GB2312" w:eastAsia="仿宋_GB2312" w:cs="仿宋_GB2312"/>
          <w:sz w:val="32"/>
          <w:szCs w:val="32"/>
          <w:lang w:eastAsia="zh-CN"/>
        </w:rPr>
        <w:t>并应自市事业单位登记管理局同意备案之日起10日内在广东省事业单位登记管理网、本单位网站（举办单位网站）上公示章程。</w:t>
      </w:r>
    </w:p>
    <w:p w14:paraId="76AEF59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5164E759">
      <w:pPr>
        <w:pStyle w:val="3"/>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25BB389C">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106AD99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本章程于</w:t>
      </w:r>
      <w:r>
        <w:rPr>
          <w:rFonts w:hint="eastAsia" w:cs="Times New Roman"/>
          <w:color w:val="auto"/>
          <w:szCs w:val="32"/>
          <w:lang w:val="en-US" w:eastAsia="zh-CN"/>
        </w:rPr>
        <w:t>2024</w:t>
      </w:r>
      <w:r>
        <w:rPr>
          <w:rFonts w:hint="default" w:ascii="Times New Roman" w:hAnsi="Times New Roman" w:cs="Times New Roman"/>
          <w:color w:val="auto"/>
          <w:szCs w:val="32"/>
        </w:rPr>
        <w:t>年</w:t>
      </w:r>
      <w:r>
        <w:rPr>
          <w:rFonts w:hint="eastAsia" w:cs="Times New Roman"/>
          <w:color w:val="auto"/>
          <w:szCs w:val="32"/>
          <w:lang w:val="en-US" w:eastAsia="zh-CN"/>
        </w:rPr>
        <w:t>6</w:t>
      </w:r>
      <w:r>
        <w:rPr>
          <w:rFonts w:hint="default" w:ascii="Times New Roman" w:hAnsi="Times New Roman" w:cs="Times New Roman"/>
          <w:color w:val="auto"/>
          <w:szCs w:val="32"/>
        </w:rPr>
        <w:t>月</w:t>
      </w:r>
      <w:r>
        <w:rPr>
          <w:rFonts w:hint="eastAsia" w:cs="Times New Roman"/>
          <w:color w:val="auto"/>
          <w:szCs w:val="32"/>
          <w:lang w:val="en-US" w:eastAsia="zh-CN"/>
        </w:rPr>
        <w:t>20</w:t>
      </w:r>
      <w:r>
        <w:rPr>
          <w:rFonts w:hint="default" w:ascii="Times New Roman" w:hAnsi="Times New Roman" w:cs="Times New Roman"/>
          <w:color w:val="auto"/>
          <w:szCs w:val="32"/>
        </w:rPr>
        <w:t>日经</w:t>
      </w:r>
      <w:r>
        <w:rPr>
          <w:rFonts w:hint="eastAsia" w:cs="Times New Roman"/>
          <w:color w:val="auto"/>
          <w:szCs w:val="32"/>
          <w:u w:val="none"/>
          <w:lang w:val="en-US" w:eastAsia="zh-CN"/>
        </w:rPr>
        <w:t>教职工大会审议，校长办公会审核，党支部会议审定通过</w:t>
      </w:r>
      <w:r>
        <w:rPr>
          <w:rFonts w:hint="default" w:ascii="Times New Roman" w:hAnsi="Times New Roman" w:cs="Times New Roman"/>
          <w:color w:val="auto"/>
          <w:szCs w:val="32"/>
        </w:rPr>
        <w:t>。</w:t>
      </w:r>
    </w:p>
    <w:p w14:paraId="385D12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val="en-US" w:eastAsia="zh-CN"/>
        </w:rPr>
        <w:t>八</w:t>
      </w:r>
      <w:r>
        <w:rPr>
          <w:rFonts w:hint="default" w:ascii="Times New Roman" w:hAnsi="Times New Roman" w:eastAsia="黑体" w:cs="Times New Roman"/>
          <w:color w:val="auto"/>
          <w:szCs w:val="32"/>
          <w:lang w:eastAsia="zh-CN"/>
        </w:rPr>
        <w:t>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6E3D5D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w:t>
      </w:r>
      <w:r>
        <w:rPr>
          <w:rFonts w:hint="eastAsia" w:cs="Times New Roman"/>
          <w:color w:val="auto"/>
          <w:szCs w:val="32"/>
          <w:lang w:eastAsia="zh-CN"/>
        </w:rPr>
        <w:t>中共中山市黄圃镇</w:t>
      </w:r>
      <w:r>
        <w:rPr>
          <w:rFonts w:hint="eastAsia" w:cs="Times New Roman"/>
          <w:color w:val="auto"/>
          <w:szCs w:val="32"/>
          <w:lang w:val="en-US" w:eastAsia="zh-CN"/>
        </w:rPr>
        <w:t>吴栏小学</w:t>
      </w:r>
      <w:r>
        <w:rPr>
          <w:rFonts w:hint="eastAsia" w:cs="Times New Roman"/>
          <w:color w:val="auto"/>
          <w:szCs w:val="32"/>
          <w:u w:val="none"/>
          <w:lang w:val="en-US" w:eastAsia="zh-CN"/>
        </w:rPr>
        <w:t>党支部委员会会议</w:t>
      </w:r>
      <w:r>
        <w:rPr>
          <w:rFonts w:hint="default" w:ascii="Times New Roman" w:hAnsi="Times New Roman" w:cs="Times New Roman"/>
          <w:color w:val="auto"/>
          <w:szCs w:val="32"/>
        </w:rPr>
        <w:t>。</w:t>
      </w:r>
    </w:p>
    <w:p w14:paraId="25A18A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1D524F8B">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23FDBA87">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396CA9CB">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szCs w:val="32"/>
        </w:rPr>
        <w:t xml:space="preserve"> </w:t>
      </w: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7AF886-8E04-4E67-B5E3-10252518B9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F4966A21-21B0-4BC7-8B50-C3DB7C893A67}"/>
  </w:font>
  <w:font w:name="方正小标宋简体">
    <w:panose1 w:val="02000000000000000000"/>
    <w:charset w:val="86"/>
    <w:family w:val="auto"/>
    <w:pitch w:val="default"/>
    <w:sig w:usb0="A00002BF" w:usb1="184F6CFA" w:usb2="00000012" w:usb3="00000000" w:csb0="00040001" w:csb1="00000000"/>
    <w:embedRegular r:id="rId3" w:fontKey="{138E9F1C-7AD3-486A-8B1E-405CF4FADC5B}"/>
  </w:font>
  <w:font w:name="仿宋">
    <w:panose1 w:val="02010609060101010101"/>
    <w:charset w:val="86"/>
    <w:family w:val="auto"/>
    <w:pitch w:val="default"/>
    <w:sig w:usb0="800002BF" w:usb1="38CF7CFA" w:usb2="00000016" w:usb3="00000000" w:csb0="00040001" w:csb1="00000000"/>
    <w:embedRegular r:id="rId4" w:fontKey="{A5436AC6-D805-4190-B48B-B0175B271B20}"/>
  </w:font>
  <w:font w:name="方正仿宋_GB2312">
    <w:altName w:val="仿宋"/>
    <w:panose1 w:val="02000000000000000000"/>
    <w:charset w:val="86"/>
    <w:family w:val="auto"/>
    <w:pitch w:val="default"/>
    <w:sig w:usb0="00000000" w:usb1="00000000" w:usb2="00000012" w:usb3="00000000" w:csb0="00040001" w:csb1="00000000"/>
    <w:embedRegular r:id="rId5" w:fontKey="{4F619720-4061-4331-A524-113A24AC5C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58C57">
    <w:pPr>
      <w:pStyle w:val="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D5FF83">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D5FF83">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0FAF5"/>
    <w:multiLevelType w:val="singleLevel"/>
    <w:tmpl w:val="DC70FAF5"/>
    <w:lvl w:ilvl="0" w:tentative="0">
      <w:start w:val="14"/>
      <w:numFmt w:val="chineseCounting"/>
      <w:suff w:val="nothing"/>
      <w:lvlText w:val="第%1条　"/>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ZTc0ZTU5ZTJjM2VkMzY5MDEwMjVkMzg0YzcyYz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F93276"/>
    <w:rsid w:val="071D3CB8"/>
    <w:rsid w:val="07E04497"/>
    <w:rsid w:val="0A9160C1"/>
    <w:rsid w:val="11413581"/>
    <w:rsid w:val="156C6520"/>
    <w:rsid w:val="15E7E982"/>
    <w:rsid w:val="1B0362E2"/>
    <w:rsid w:val="1E461F38"/>
    <w:rsid w:val="1E830115"/>
    <w:rsid w:val="1EC51899"/>
    <w:rsid w:val="1F74B387"/>
    <w:rsid w:val="20F63373"/>
    <w:rsid w:val="21EE1107"/>
    <w:rsid w:val="22EC5646"/>
    <w:rsid w:val="256F729C"/>
    <w:rsid w:val="27E15237"/>
    <w:rsid w:val="29644D23"/>
    <w:rsid w:val="2B283FCC"/>
    <w:rsid w:val="2C7DD82E"/>
    <w:rsid w:val="2D89068C"/>
    <w:rsid w:val="2DFB1E07"/>
    <w:rsid w:val="2E427F4C"/>
    <w:rsid w:val="2F9B226A"/>
    <w:rsid w:val="2FB365D5"/>
    <w:rsid w:val="301B3711"/>
    <w:rsid w:val="31705666"/>
    <w:rsid w:val="31723B02"/>
    <w:rsid w:val="352058D1"/>
    <w:rsid w:val="37FFE595"/>
    <w:rsid w:val="39F7284A"/>
    <w:rsid w:val="3A7AE7F9"/>
    <w:rsid w:val="3DF75F38"/>
    <w:rsid w:val="3DF97EEB"/>
    <w:rsid w:val="3ED3ACF0"/>
    <w:rsid w:val="3ED600B4"/>
    <w:rsid w:val="3F977A74"/>
    <w:rsid w:val="3F9966FE"/>
    <w:rsid w:val="419479EE"/>
    <w:rsid w:val="42FD6A03"/>
    <w:rsid w:val="439E3D7D"/>
    <w:rsid w:val="44AB3D84"/>
    <w:rsid w:val="462D4020"/>
    <w:rsid w:val="471F0A14"/>
    <w:rsid w:val="499A3829"/>
    <w:rsid w:val="4B8B468B"/>
    <w:rsid w:val="4DBF4BFF"/>
    <w:rsid w:val="4E2923A1"/>
    <w:rsid w:val="4E764DCC"/>
    <w:rsid w:val="4EBD0A21"/>
    <w:rsid w:val="4FB65920"/>
    <w:rsid w:val="4FBA3B21"/>
    <w:rsid w:val="5364721E"/>
    <w:rsid w:val="547E1BEA"/>
    <w:rsid w:val="56896B15"/>
    <w:rsid w:val="56942C7C"/>
    <w:rsid w:val="56FF9C46"/>
    <w:rsid w:val="57F76441"/>
    <w:rsid w:val="58F32A3C"/>
    <w:rsid w:val="597B2F87"/>
    <w:rsid w:val="5A5F67E8"/>
    <w:rsid w:val="5AB5ADC0"/>
    <w:rsid w:val="5AED1980"/>
    <w:rsid w:val="5CA30F52"/>
    <w:rsid w:val="5DF68CAE"/>
    <w:rsid w:val="5DFE27D8"/>
    <w:rsid w:val="5ECC810D"/>
    <w:rsid w:val="5EFF0207"/>
    <w:rsid w:val="5EFF17DB"/>
    <w:rsid w:val="5F39B7BE"/>
    <w:rsid w:val="5F50072F"/>
    <w:rsid w:val="6172315F"/>
    <w:rsid w:val="61C62E73"/>
    <w:rsid w:val="64030466"/>
    <w:rsid w:val="652DA582"/>
    <w:rsid w:val="652FEC74"/>
    <w:rsid w:val="65EF6C02"/>
    <w:rsid w:val="67065F65"/>
    <w:rsid w:val="6865711B"/>
    <w:rsid w:val="68BA0277"/>
    <w:rsid w:val="696E2418"/>
    <w:rsid w:val="6A485953"/>
    <w:rsid w:val="6A7D543E"/>
    <w:rsid w:val="6AE230FF"/>
    <w:rsid w:val="6C2B0965"/>
    <w:rsid w:val="6D7F2E64"/>
    <w:rsid w:val="703F57B5"/>
    <w:rsid w:val="74FB02A5"/>
    <w:rsid w:val="77EB3B64"/>
    <w:rsid w:val="77EFBBD7"/>
    <w:rsid w:val="787B6E7E"/>
    <w:rsid w:val="78E75092"/>
    <w:rsid w:val="795A206F"/>
    <w:rsid w:val="7BBFDE98"/>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paragraph" w:styleId="3">
    <w:name w:val="Body Text"/>
    <w:basedOn w:val="1"/>
    <w:link w:val="9"/>
    <w:qFormat/>
    <w:uiPriority w:val="0"/>
  </w:style>
  <w:style w:type="paragraph" w:styleId="4">
    <w:name w:val="footer"/>
    <w:basedOn w:val="1"/>
    <w:link w:val="10"/>
    <w:qFormat/>
    <w:uiPriority w:val="0"/>
    <w:pPr>
      <w:tabs>
        <w:tab w:val="center" w:pos="4153"/>
        <w:tab w:val="right" w:pos="8306"/>
      </w:tabs>
      <w:snapToGrid w:val="0"/>
      <w:jc w:val="left"/>
    </w:pPr>
    <w:rPr>
      <w:sz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正文文本 Char"/>
    <w:basedOn w:val="7"/>
    <w:link w:val="3"/>
    <w:qFormat/>
    <w:uiPriority w:val="0"/>
    <w:rPr>
      <w:rFonts w:ascii="Times New Roman" w:hAnsi="Times New Roman" w:eastAsia="仿宋_GB2312" w:cs="Times New Roman"/>
      <w:sz w:val="32"/>
      <w:szCs w:val="24"/>
    </w:rPr>
  </w:style>
  <w:style w:type="character" w:customStyle="1" w:styleId="10">
    <w:name w:val="页脚 Char"/>
    <w:basedOn w:val="7"/>
    <w:link w:val="4"/>
    <w:qFormat/>
    <w:uiPriority w:val="0"/>
    <w:rPr>
      <w:rFonts w:ascii="Times New Roman" w:hAnsi="Times New Roman" w:eastAsia="仿宋_GB2312" w:cs="Times New Roman"/>
      <w:sz w:val="18"/>
      <w:szCs w:val="24"/>
    </w:rPr>
  </w:style>
  <w:style w:type="character" w:customStyle="1" w:styleId="11">
    <w:name w:val="页眉 Char"/>
    <w:basedOn w:val="7"/>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12252</Words>
  <Characters>12283</Characters>
  <Lines>64</Lines>
  <Paragraphs>18</Paragraphs>
  <TotalTime>15</TotalTime>
  <ScaleCrop>false</ScaleCrop>
  <LinksUpToDate>false</LinksUpToDate>
  <CharactersWithSpaces>12568</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2026-07-20T07:34:41Z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95278A5A082C4D93BF02B7ACA0078D41_13</vt:lpwstr>
  </property>
</Properties>
</file>