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946ED1">
      <w:pPr>
        <w:keepNext w:val="0"/>
        <w:keepLines w:val="0"/>
        <w:pageBreakBefore w:val="0"/>
        <w:widowControl w:val="0"/>
        <w:kinsoku/>
        <w:wordWrap/>
        <w:overflowPunct/>
        <w:topLinePunct w:val="0"/>
        <w:autoSpaceDE/>
        <w:autoSpaceDN/>
        <w:bidi w:val="0"/>
        <w:adjustRightInd w:val="0"/>
        <w:snapToGrid w:val="0"/>
        <w:spacing w:line="640" w:lineRule="exact"/>
        <w:ind w:left="0"/>
        <w:jc w:val="center"/>
        <w:textAlignment w:val="auto"/>
        <w:rPr>
          <w:rFonts w:hint="default" w:ascii="Times New Roman" w:hAnsi="Times New Roman" w:eastAsia="方正小标宋简体" w:cs="Times New Roman"/>
          <w:color w:val="auto"/>
          <w:sz w:val="44"/>
          <w:szCs w:val="44"/>
        </w:rPr>
      </w:pPr>
      <w:r>
        <w:rPr>
          <w:rFonts w:hint="eastAsia" w:eastAsia="方正小标宋简体" w:cs="Times New Roman"/>
          <w:color w:val="auto"/>
          <w:sz w:val="44"/>
          <w:szCs w:val="44"/>
          <w:lang w:eastAsia="zh-CN"/>
        </w:rPr>
        <w:t>中山市黄圃镇培红小学</w:t>
      </w:r>
      <w:r>
        <w:rPr>
          <w:rFonts w:hint="default" w:ascii="Times New Roman" w:hAnsi="Times New Roman" w:eastAsia="方正小标宋简体" w:cs="Times New Roman"/>
          <w:color w:val="auto"/>
          <w:sz w:val="44"/>
          <w:szCs w:val="44"/>
        </w:rPr>
        <w:t>章程</w:t>
      </w:r>
    </w:p>
    <w:p w14:paraId="3D4CBC15">
      <w:pPr>
        <w:keepNext w:val="0"/>
        <w:keepLines w:val="0"/>
        <w:pageBreakBefore w:val="0"/>
        <w:widowControl w:val="0"/>
        <w:kinsoku/>
        <w:wordWrap/>
        <w:overflowPunct/>
        <w:topLinePunct w:val="0"/>
        <w:autoSpaceDE/>
        <w:autoSpaceDN/>
        <w:bidi w:val="0"/>
        <w:adjustRightInd w:val="0"/>
        <w:snapToGrid w:val="0"/>
        <w:spacing w:line="640" w:lineRule="exact"/>
        <w:ind w:left="0"/>
        <w:textAlignment w:val="auto"/>
        <w:rPr>
          <w:rFonts w:hint="default" w:ascii="Times New Roman" w:hAnsi="Times New Roman" w:cs="Times New Roman"/>
          <w:color w:val="auto"/>
          <w:szCs w:val="32"/>
        </w:rPr>
      </w:pPr>
    </w:p>
    <w:p w14:paraId="60AA4E11">
      <w:pPr>
        <w:keepNext w:val="0"/>
        <w:keepLines w:val="0"/>
        <w:pageBreakBefore w:val="0"/>
        <w:widowControl w:val="0"/>
        <w:tabs>
          <w:tab w:val="left" w:pos="1260"/>
        </w:tabs>
        <w:kinsoku/>
        <w:wordWrap/>
        <w:overflowPunct/>
        <w:topLinePunct/>
        <w:autoSpaceDE/>
        <w:autoSpaceDN/>
        <w:bidi w:val="0"/>
        <w:adjustRightInd w:val="0"/>
        <w:snapToGrid w:val="0"/>
        <w:spacing w:line="640" w:lineRule="exact"/>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 w:val="32"/>
          <w:szCs w:val="32"/>
        </w:rPr>
        <w:t>第一章  总  则</w:t>
      </w:r>
    </w:p>
    <w:p w14:paraId="148DAFB7">
      <w:pPr>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 xml:space="preserve">第一条 </w:t>
      </w:r>
      <w:r>
        <w:rPr>
          <w:rFonts w:hint="default" w:ascii="Times New Roman" w:hAnsi="Times New Roman" w:cs="Times New Roman"/>
          <w:color w:val="auto"/>
          <w:sz w:val="32"/>
          <w:szCs w:val="32"/>
        </w:rPr>
        <w:t xml:space="preserve"> 为加强党的全面领导</w:t>
      </w:r>
      <w:r>
        <w:rPr>
          <w:rFonts w:hint="eastAsia" w:cs="Times New Roman"/>
          <w:color w:val="auto"/>
          <w:sz w:val="32"/>
          <w:szCs w:val="32"/>
          <w:lang w:eastAsia="zh-CN"/>
        </w:rPr>
        <w:t>，</w:t>
      </w:r>
      <w:r>
        <w:rPr>
          <w:rFonts w:hint="default" w:ascii="Times New Roman" w:hAnsi="Times New Roman" w:cs="Times New Roman"/>
          <w:color w:val="auto"/>
          <w:sz w:val="32"/>
          <w:szCs w:val="32"/>
        </w:rPr>
        <w:t>保障科学民主管理与依法依规运行有机统一，构建运行顺畅、协同高效、充满活力的事业单位现代治理机制</w:t>
      </w:r>
      <w:r>
        <w:rPr>
          <w:rFonts w:hint="eastAsia" w:cs="Times New Roman"/>
          <w:color w:val="auto"/>
          <w:sz w:val="32"/>
          <w:szCs w:val="32"/>
          <w:lang w:eastAsia="zh-CN"/>
        </w:rPr>
        <w:t>，</w:t>
      </w:r>
      <w:r>
        <w:rPr>
          <w:rFonts w:hint="default" w:ascii="Times New Roman" w:hAnsi="Times New Roman" w:cs="Times New Roman"/>
          <w:color w:val="auto"/>
          <w:sz w:val="32"/>
          <w:szCs w:val="32"/>
        </w:rPr>
        <w:t>根据《中国共产党机构编制工作条例</w:t>
      </w:r>
      <w:r>
        <w:rPr>
          <w:rFonts w:hint="eastAsia" w:cs="Times New Roman"/>
          <w:color w:val="auto"/>
          <w:sz w:val="32"/>
          <w:szCs w:val="32"/>
          <w:lang w:eastAsia="zh-CN"/>
        </w:rPr>
        <w:t>》《</w:t>
      </w:r>
      <w:r>
        <w:rPr>
          <w:rFonts w:hint="default" w:ascii="Times New Roman" w:hAnsi="Times New Roman" w:cs="Times New Roman"/>
          <w:color w:val="auto"/>
          <w:sz w:val="32"/>
          <w:szCs w:val="32"/>
        </w:rPr>
        <w:t>中华人民共和国民法典</w:t>
      </w:r>
      <w:r>
        <w:rPr>
          <w:rFonts w:hint="eastAsia" w:cs="Times New Roman"/>
          <w:color w:val="auto"/>
          <w:sz w:val="32"/>
          <w:szCs w:val="32"/>
          <w:lang w:eastAsia="zh-CN"/>
        </w:rPr>
        <w:t>》《</w:t>
      </w:r>
      <w:r>
        <w:rPr>
          <w:rFonts w:hint="default" w:ascii="Times New Roman" w:hAnsi="Times New Roman" w:cs="Times New Roman"/>
          <w:color w:val="auto"/>
          <w:sz w:val="32"/>
          <w:szCs w:val="32"/>
        </w:rPr>
        <w:t>中华人民共和国教育法</w:t>
      </w:r>
      <w:r>
        <w:rPr>
          <w:rFonts w:hint="eastAsia" w:cs="Times New Roman"/>
          <w:color w:val="auto"/>
          <w:sz w:val="32"/>
          <w:szCs w:val="32"/>
          <w:lang w:eastAsia="zh-CN"/>
        </w:rPr>
        <w:t>》《</w:t>
      </w:r>
      <w:r>
        <w:rPr>
          <w:rFonts w:hint="default" w:ascii="Times New Roman" w:hAnsi="Times New Roman" w:cs="Times New Roman"/>
          <w:color w:val="auto"/>
          <w:sz w:val="32"/>
          <w:szCs w:val="32"/>
        </w:rPr>
        <w:t>事业单位登记管理暂行条例》等法律法规及其他有关规定，制定本章程。</w:t>
      </w:r>
    </w:p>
    <w:p w14:paraId="73BAE125">
      <w:pPr>
        <w:keepNext w:val="0"/>
        <w:keepLines w:val="0"/>
        <w:pageBreakBefore w:val="0"/>
        <w:widowControl w:val="0"/>
        <w:tabs>
          <w:tab w:val="left" w:pos="1260"/>
          <w:tab w:val="left" w:pos="1980"/>
        </w:tabs>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cs="Times New Roman"/>
          <w:b w:val="0"/>
          <w:bCs w:val="0"/>
          <w:color w:val="auto"/>
          <w:sz w:val="32"/>
          <w:szCs w:val="32"/>
          <w:u w:val="none"/>
        </w:rPr>
      </w:pPr>
      <w:r>
        <w:rPr>
          <w:rFonts w:hint="default" w:ascii="Times New Roman" w:hAnsi="Times New Roman" w:eastAsia="黑体" w:cs="Times New Roman"/>
          <w:color w:val="auto"/>
          <w:sz w:val="32"/>
          <w:szCs w:val="32"/>
        </w:rPr>
        <w:t xml:space="preserve">第二条 </w:t>
      </w:r>
      <w:r>
        <w:rPr>
          <w:rFonts w:hint="default" w:ascii="Times New Roman" w:hAnsi="Times New Roman" w:cs="Times New Roman"/>
          <w:color w:val="auto"/>
          <w:sz w:val="32"/>
          <w:szCs w:val="32"/>
        </w:rPr>
        <w:t xml:space="preserve"> 学校名称是</w:t>
      </w:r>
      <w:r>
        <w:rPr>
          <w:rFonts w:hint="eastAsia" w:ascii="Times New Roman" w:hAnsi="Times New Roman" w:cs="Times New Roman"/>
          <w:color w:val="auto"/>
          <w:sz w:val="32"/>
          <w:szCs w:val="32"/>
          <w:lang w:eastAsia="zh-CN"/>
        </w:rPr>
        <w:t>中山市黄圃镇培红小学</w:t>
      </w:r>
      <w:r>
        <w:rPr>
          <w:rFonts w:hint="default" w:ascii="Times New Roman" w:hAnsi="Times New Roman" w:cs="Times New Roman"/>
          <w:b w:val="0"/>
          <w:bCs w:val="0"/>
          <w:color w:val="auto"/>
          <w:sz w:val="32"/>
          <w:szCs w:val="32"/>
          <w:u w:val="none"/>
        </w:rPr>
        <w:t>。</w:t>
      </w:r>
    </w:p>
    <w:p w14:paraId="204F5830">
      <w:pPr>
        <w:keepNext w:val="0"/>
        <w:keepLines w:val="0"/>
        <w:pageBreakBefore w:val="0"/>
        <w:widowControl w:val="0"/>
        <w:tabs>
          <w:tab w:val="left" w:pos="1980"/>
        </w:tabs>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 xml:space="preserve">第三条  </w:t>
      </w:r>
      <w:r>
        <w:rPr>
          <w:rFonts w:hint="default" w:ascii="Times New Roman" w:hAnsi="Times New Roman" w:cs="Times New Roman"/>
          <w:color w:val="auto"/>
          <w:sz w:val="32"/>
          <w:szCs w:val="32"/>
        </w:rPr>
        <w:t>学校</w:t>
      </w:r>
      <w:r>
        <w:rPr>
          <w:rFonts w:hint="default" w:ascii="Times New Roman" w:hAnsi="Times New Roman" w:cs="Times New Roman"/>
          <w:color w:val="auto"/>
          <w:sz w:val="32"/>
          <w:szCs w:val="32"/>
          <w:lang w:eastAsia="zh-CN"/>
        </w:rPr>
        <w:t>住所</w:t>
      </w:r>
      <w:r>
        <w:rPr>
          <w:rFonts w:hint="default" w:ascii="Times New Roman" w:hAnsi="Times New Roman" w:cs="Times New Roman"/>
          <w:color w:val="auto"/>
          <w:sz w:val="32"/>
          <w:szCs w:val="32"/>
        </w:rPr>
        <w:t>为</w:t>
      </w:r>
      <w:r>
        <w:rPr>
          <w:rFonts w:hint="eastAsia" w:ascii="Times New Roman" w:hAnsi="Times New Roman" w:cs="Times New Roman"/>
          <w:color w:val="auto"/>
          <w:sz w:val="32"/>
          <w:szCs w:val="32"/>
          <w:lang w:val="en-US" w:eastAsia="zh-CN"/>
        </w:rPr>
        <w:t>中山市黄圃镇灵古上街20号</w:t>
      </w:r>
      <w:r>
        <w:rPr>
          <w:rFonts w:hint="eastAsia" w:cs="Times New Roman"/>
          <w:color w:val="auto"/>
          <w:sz w:val="32"/>
          <w:szCs w:val="32"/>
          <w:lang w:val="en-US" w:eastAsia="zh-CN"/>
        </w:rPr>
        <w:t>、中山市黄圃镇环山中路1号。</w:t>
      </w:r>
    </w:p>
    <w:p w14:paraId="3ACB0E4D">
      <w:pPr>
        <w:keepNext w:val="0"/>
        <w:keepLines w:val="0"/>
        <w:pageBreakBefore w:val="0"/>
        <w:widowControl w:val="0"/>
        <w:tabs>
          <w:tab w:val="left" w:pos="1980"/>
        </w:tabs>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cs="Times New Roman"/>
          <w:color w:val="auto"/>
          <w:sz w:val="32"/>
          <w:szCs w:val="32"/>
          <w:u w:val="single"/>
        </w:rPr>
      </w:pPr>
      <w:r>
        <w:rPr>
          <w:rFonts w:hint="default" w:ascii="Times New Roman" w:hAnsi="Times New Roman" w:eastAsia="黑体" w:cs="Times New Roman"/>
          <w:color w:val="auto"/>
          <w:sz w:val="32"/>
          <w:szCs w:val="32"/>
        </w:rPr>
        <w:t xml:space="preserve">第四条  </w:t>
      </w:r>
      <w:r>
        <w:rPr>
          <w:rFonts w:hint="default" w:ascii="Times New Roman" w:hAnsi="Times New Roman" w:cs="Times New Roman"/>
          <w:color w:val="auto"/>
          <w:sz w:val="32"/>
          <w:szCs w:val="32"/>
        </w:rPr>
        <w:t>学校经费来源是</w:t>
      </w:r>
      <w:r>
        <w:rPr>
          <w:rFonts w:hint="default" w:ascii="Times New Roman" w:hAnsi="Times New Roman" w:cs="Times New Roman"/>
          <w:iCs/>
          <w:color w:val="auto"/>
          <w:sz w:val="32"/>
          <w:szCs w:val="32"/>
        </w:rPr>
        <w:t>财政补助</w:t>
      </w:r>
      <w:r>
        <w:rPr>
          <w:rFonts w:hint="default" w:ascii="Times New Roman" w:hAnsi="Times New Roman" w:cs="Times New Roman"/>
          <w:color w:val="auto"/>
          <w:sz w:val="32"/>
          <w:szCs w:val="32"/>
        </w:rPr>
        <w:t>。</w:t>
      </w:r>
    </w:p>
    <w:p w14:paraId="11CCCFDC">
      <w:pPr>
        <w:keepNext w:val="0"/>
        <w:keepLines w:val="0"/>
        <w:pageBreakBefore w:val="0"/>
        <w:widowControl w:val="0"/>
        <w:tabs>
          <w:tab w:val="left" w:pos="1260"/>
          <w:tab w:val="left" w:pos="1980"/>
        </w:tabs>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第五条</w:t>
      </w:r>
      <w:r>
        <w:rPr>
          <w:rFonts w:hint="default" w:ascii="Times New Roman" w:hAnsi="Times New Roman" w:cs="Times New Roman"/>
          <w:color w:val="auto"/>
          <w:sz w:val="32"/>
          <w:szCs w:val="32"/>
        </w:rPr>
        <w:t xml:space="preserve">  学校开办资金为人民币</w:t>
      </w:r>
      <w:r>
        <w:rPr>
          <w:rFonts w:hint="default" w:ascii="Times New Roman" w:hAnsi="Times New Roman" w:cs="Times New Roman"/>
          <w:b w:val="0"/>
          <w:bCs w:val="0"/>
          <w:color w:val="auto"/>
          <w:sz w:val="32"/>
          <w:szCs w:val="32"/>
          <w:u w:val="none"/>
        </w:rPr>
        <w:t>壹仟肆佰贰拾叁</w:t>
      </w:r>
      <w:r>
        <w:rPr>
          <w:rFonts w:hint="default" w:ascii="Times New Roman" w:hAnsi="Times New Roman" w:cs="Times New Roman"/>
          <w:color w:val="auto"/>
          <w:sz w:val="32"/>
          <w:szCs w:val="32"/>
        </w:rPr>
        <w:t>万元。</w:t>
      </w:r>
    </w:p>
    <w:p w14:paraId="2D523960">
      <w:pPr>
        <w:keepNext w:val="0"/>
        <w:keepLines w:val="0"/>
        <w:pageBreakBefore w:val="0"/>
        <w:widowControl w:val="0"/>
        <w:tabs>
          <w:tab w:val="left" w:pos="8295"/>
        </w:tabs>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cs="Times New Roman"/>
          <w:color w:val="auto"/>
          <w:sz w:val="32"/>
          <w:szCs w:val="32"/>
          <w:highlight w:val="yellow"/>
          <w:lang w:val="en-US"/>
        </w:rPr>
      </w:pPr>
      <w:r>
        <w:rPr>
          <w:rFonts w:hint="default" w:ascii="Times New Roman" w:hAnsi="Times New Roman" w:eastAsia="黑体" w:cs="Times New Roman"/>
          <w:color w:val="auto"/>
          <w:sz w:val="32"/>
          <w:szCs w:val="32"/>
          <w:highlight w:val="none"/>
        </w:rPr>
        <w:t xml:space="preserve">第六条 </w:t>
      </w:r>
      <w:r>
        <w:rPr>
          <w:rFonts w:hint="default" w:ascii="Times New Roman" w:hAnsi="Times New Roman" w:cs="Times New Roman"/>
          <w:color w:val="auto"/>
          <w:sz w:val="32"/>
          <w:szCs w:val="32"/>
          <w:highlight w:val="none"/>
        </w:rPr>
        <w:t xml:space="preserve"> 学校的举办单位</w:t>
      </w:r>
      <w:r>
        <w:rPr>
          <w:rFonts w:hint="eastAsia" w:cs="Times New Roman"/>
          <w:color w:val="auto"/>
          <w:sz w:val="32"/>
          <w:szCs w:val="32"/>
          <w:highlight w:val="none"/>
          <w:lang w:val="en-US" w:eastAsia="zh-CN"/>
        </w:rPr>
        <w:t>是</w:t>
      </w:r>
      <w:r>
        <w:rPr>
          <w:rFonts w:hint="eastAsia" w:cs="Times New Roman"/>
          <w:color w:val="auto"/>
          <w:sz w:val="32"/>
          <w:szCs w:val="32"/>
          <w:lang w:val="en-US" w:eastAsia="zh-CN"/>
        </w:rPr>
        <w:t>中山市黄圃镇人民政府</w:t>
      </w:r>
      <w:r>
        <w:rPr>
          <w:rFonts w:hint="default" w:ascii="Times New Roman" w:hAnsi="Times New Roman" w:cs="Times New Roman"/>
          <w:color w:val="auto"/>
          <w:sz w:val="32"/>
          <w:szCs w:val="32"/>
          <w:lang w:val="en-US" w:eastAsia="zh-CN"/>
        </w:rPr>
        <w:t>。</w:t>
      </w:r>
    </w:p>
    <w:p w14:paraId="6CC9BAB4">
      <w:pPr>
        <w:keepNext w:val="0"/>
        <w:keepLines w:val="0"/>
        <w:pageBreakBefore w:val="0"/>
        <w:widowControl w:val="0"/>
        <w:tabs>
          <w:tab w:val="left" w:pos="1260"/>
          <w:tab w:val="left" w:pos="1980"/>
        </w:tabs>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eastAsia="仿宋_GB2312" w:cs="Times New Roman"/>
          <w:color w:val="auto"/>
          <w:sz w:val="32"/>
          <w:szCs w:val="32"/>
          <w:highlight w:val="yellow"/>
          <w:lang w:val="en-US" w:eastAsia="zh-CN"/>
        </w:rPr>
      </w:pPr>
      <w:r>
        <w:rPr>
          <w:rFonts w:hint="default" w:ascii="Times New Roman" w:hAnsi="Times New Roman" w:eastAsia="黑体" w:cs="Times New Roman"/>
          <w:color w:val="auto"/>
          <w:sz w:val="32"/>
          <w:szCs w:val="32"/>
          <w:highlight w:val="none"/>
        </w:rPr>
        <w:t>第七条</w:t>
      </w:r>
      <w:r>
        <w:rPr>
          <w:rFonts w:hint="default" w:ascii="Times New Roman" w:hAnsi="Times New Roman" w:eastAsia="黑体" w:cs="Times New Roman"/>
          <w:color w:val="auto"/>
          <w:sz w:val="32"/>
          <w:szCs w:val="32"/>
          <w:highlight w:val="none"/>
          <w:lang w:val="en-US" w:eastAsia="zh-CN"/>
        </w:rPr>
        <w:t xml:space="preserve">  </w:t>
      </w:r>
      <w:r>
        <w:rPr>
          <w:rFonts w:hint="default" w:ascii="Times New Roman" w:hAnsi="Times New Roman" w:cs="Times New Roman"/>
          <w:color w:val="auto"/>
          <w:sz w:val="32"/>
          <w:szCs w:val="32"/>
        </w:rPr>
        <w:t>学校的业务主管</w:t>
      </w:r>
      <w:r>
        <w:rPr>
          <w:rFonts w:hint="default" w:ascii="Times New Roman" w:hAnsi="Times New Roman" w:cs="Times New Roman"/>
          <w:color w:val="auto"/>
          <w:sz w:val="32"/>
          <w:szCs w:val="32"/>
          <w:lang w:eastAsia="zh-CN"/>
        </w:rPr>
        <w:t>部门</w:t>
      </w:r>
      <w:r>
        <w:rPr>
          <w:rFonts w:hint="default" w:ascii="Times New Roman" w:hAnsi="Times New Roman" w:cs="Times New Roman"/>
          <w:color w:val="auto"/>
          <w:sz w:val="32"/>
          <w:szCs w:val="32"/>
        </w:rPr>
        <w:t>是</w:t>
      </w:r>
      <w:r>
        <w:rPr>
          <w:rFonts w:hint="eastAsia" w:cs="Times New Roman"/>
          <w:color w:val="auto"/>
          <w:sz w:val="32"/>
          <w:szCs w:val="32"/>
          <w:lang w:val="en-US" w:eastAsia="zh-CN"/>
        </w:rPr>
        <w:t>中共中山市黄圃镇委员会宣传和教体文旅办公室</w:t>
      </w:r>
      <w:r>
        <w:rPr>
          <w:rFonts w:hint="default" w:ascii="Times New Roman" w:hAnsi="Times New Roman" w:cs="Times New Roman"/>
          <w:color w:val="auto"/>
          <w:sz w:val="32"/>
          <w:szCs w:val="32"/>
        </w:rPr>
        <w:t>。</w:t>
      </w:r>
    </w:p>
    <w:p w14:paraId="29BFA667">
      <w:pPr>
        <w:keepNext w:val="0"/>
        <w:keepLines w:val="0"/>
        <w:pageBreakBefore w:val="0"/>
        <w:widowControl w:val="0"/>
        <w:tabs>
          <w:tab w:val="left" w:pos="8295"/>
        </w:tabs>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cs="Times New Roman"/>
          <w:color w:val="auto"/>
          <w:sz w:val="32"/>
          <w:szCs w:val="32"/>
          <w:highlight w:val="none"/>
        </w:rPr>
      </w:pPr>
      <w:r>
        <w:rPr>
          <w:rFonts w:hint="default" w:ascii="Times New Roman" w:hAnsi="Times New Roman" w:eastAsia="黑体" w:cs="Times New Roman"/>
          <w:color w:val="auto"/>
          <w:sz w:val="32"/>
          <w:szCs w:val="32"/>
          <w:highlight w:val="none"/>
        </w:rPr>
        <w:t>第八条</w:t>
      </w:r>
      <w:r>
        <w:rPr>
          <w:rFonts w:hint="default" w:ascii="Times New Roman" w:hAnsi="Times New Roman" w:cs="Times New Roman"/>
          <w:color w:val="auto"/>
          <w:sz w:val="32"/>
          <w:szCs w:val="32"/>
          <w:highlight w:val="none"/>
        </w:rPr>
        <w:t xml:space="preserve">  学校的登记管理机关是</w:t>
      </w:r>
      <w:r>
        <w:rPr>
          <w:rFonts w:hint="default" w:ascii="Times New Roman" w:hAnsi="Times New Roman" w:cs="Times New Roman"/>
          <w:color w:val="auto"/>
          <w:sz w:val="32"/>
          <w:szCs w:val="32"/>
          <w:highlight w:val="none"/>
          <w:lang w:eastAsia="zh-CN"/>
        </w:rPr>
        <w:t>中山</w:t>
      </w:r>
      <w:r>
        <w:rPr>
          <w:rFonts w:hint="default" w:ascii="Times New Roman" w:hAnsi="Times New Roman" w:cs="Times New Roman"/>
          <w:color w:val="auto"/>
          <w:sz w:val="32"/>
          <w:szCs w:val="32"/>
          <w:highlight w:val="none"/>
        </w:rPr>
        <w:t>市事业单位登记管理局。</w:t>
      </w:r>
    </w:p>
    <w:p w14:paraId="050B1022">
      <w:pPr>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第九条</w:t>
      </w:r>
      <w:r>
        <w:rPr>
          <w:rFonts w:hint="default" w:ascii="Times New Roman" w:hAnsi="Times New Roman" w:cs="Times New Roman"/>
          <w:color w:val="auto"/>
          <w:sz w:val="32"/>
          <w:szCs w:val="32"/>
        </w:rPr>
        <w:t xml:space="preserve">  学校是非营利性事业单位，具有法人资格，依法享有权利、履行义务，独立承担法律责任。校长是学校的法定代表人。</w:t>
      </w:r>
    </w:p>
    <w:p w14:paraId="59C7FC49">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eastAsia" w:ascii="仿宋_GB2312" w:hAnsi="仿宋_GB2312" w:eastAsia="仿宋_GB2312" w:cs="仿宋_GB2312"/>
          <w:b w:val="0"/>
          <w:bCs w:val="0"/>
          <w:color w:val="auto"/>
          <w:sz w:val="32"/>
          <w:szCs w:val="32"/>
        </w:rPr>
      </w:pPr>
      <w:r>
        <w:rPr>
          <w:rFonts w:hint="default" w:ascii="Times New Roman" w:hAnsi="Times New Roman" w:eastAsia="黑体" w:cs="Times New Roman"/>
          <w:color w:val="auto"/>
          <w:sz w:val="32"/>
          <w:szCs w:val="32"/>
        </w:rPr>
        <w:t xml:space="preserve">第十条  </w:t>
      </w:r>
      <w:r>
        <w:rPr>
          <w:rFonts w:hint="eastAsia" w:ascii="仿宋_GB2312" w:hAnsi="仿宋_GB2312" w:eastAsia="仿宋_GB2312" w:cs="仿宋_GB2312"/>
          <w:b w:val="0"/>
          <w:bCs w:val="0"/>
          <w:color w:val="auto"/>
          <w:sz w:val="32"/>
          <w:szCs w:val="32"/>
        </w:rPr>
        <w:t>学校的办学宗旨是坚持社会主义办学方向，严格遵守宪法、法律法规和国家政策，遵守社会道德风尚，贯彻</w:t>
      </w:r>
      <w:r>
        <w:rPr>
          <w:rFonts w:hint="eastAsia" w:ascii="仿宋_GB2312" w:hAnsi="仿宋_GB2312" w:eastAsia="仿宋_GB2312" w:cs="仿宋_GB2312"/>
          <w:b w:val="0"/>
          <w:bCs w:val="0"/>
          <w:color w:val="auto"/>
          <w:sz w:val="32"/>
          <w:szCs w:val="32"/>
          <w:lang w:eastAsia="zh-CN"/>
        </w:rPr>
        <w:t>党</w:t>
      </w:r>
      <w:r>
        <w:rPr>
          <w:rFonts w:hint="eastAsia" w:ascii="仿宋_GB2312" w:hAnsi="仿宋_GB2312" w:eastAsia="仿宋_GB2312" w:cs="仿宋_GB2312"/>
          <w:b w:val="0"/>
          <w:bCs w:val="0"/>
          <w:color w:val="auto"/>
          <w:sz w:val="32"/>
          <w:szCs w:val="32"/>
        </w:rPr>
        <w:t>的教育方针，保证教育质量。</w:t>
      </w:r>
    </w:p>
    <w:p w14:paraId="4D150E86">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eastAsia" w:ascii="仿宋_GB2312" w:hAnsi="仿宋_GB2312" w:eastAsia="仿宋_GB2312" w:cs="仿宋_GB2312"/>
          <w:b w:val="0"/>
          <w:bCs w:val="0"/>
          <w:color w:val="auto"/>
          <w:spacing w:val="0"/>
          <w:sz w:val="32"/>
          <w:szCs w:val="32"/>
        </w:rPr>
      </w:pPr>
      <w:r>
        <w:rPr>
          <w:rFonts w:hint="eastAsia" w:ascii="仿宋_GB2312" w:hAnsi="仿宋_GB2312" w:cs="仿宋_GB2312"/>
          <w:b/>
          <w:bCs/>
          <w:color w:val="auto"/>
          <w:sz w:val="32"/>
          <w:szCs w:val="32"/>
          <w:u w:val="none"/>
          <w:lang w:eastAsia="zh-CN"/>
        </w:rPr>
        <w:t>办学理念：</w:t>
      </w:r>
      <w:r>
        <w:rPr>
          <w:rFonts w:hint="eastAsia" w:ascii="仿宋_GB2312" w:hAnsi="仿宋_GB2312" w:eastAsia="仿宋_GB2312" w:cs="仿宋_GB2312"/>
          <w:b w:val="0"/>
          <w:bCs w:val="0"/>
          <w:color w:val="auto"/>
          <w:spacing w:val="0"/>
          <w:sz w:val="32"/>
          <w:szCs w:val="32"/>
        </w:rPr>
        <w:t>为每个孩子的幸福成长奠基</w:t>
      </w:r>
    </w:p>
    <w:p w14:paraId="674AA079">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eastAsia" w:ascii="仿宋_GB2312" w:hAnsi="仿宋_GB2312" w:eastAsia="仿宋_GB2312" w:cs="仿宋_GB2312"/>
          <w:b w:val="0"/>
          <w:bCs w:val="0"/>
          <w:color w:val="auto"/>
          <w:spacing w:val="0"/>
          <w:sz w:val="32"/>
          <w:szCs w:val="32"/>
          <w:lang w:val="en-US" w:eastAsia="zh-CN"/>
        </w:rPr>
      </w:pPr>
      <w:r>
        <w:rPr>
          <w:rFonts w:hint="eastAsia" w:ascii="仿宋_GB2312" w:hAnsi="仿宋_GB2312" w:cs="仿宋_GB2312"/>
          <w:b/>
          <w:bCs/>
          <w:color w:val="auto"/>
          <w:spacing w:val="0"/>
          <w:sz w:val="32"/>
          <w:szCs w:val="32"/>
          <w:lang w:eastAsia="zh-CN"/>
        </w:rPr>
        <w:t>学校精神：</w:t>
      </w:r>
      <w:r>
        <w:rPr>
          <w:rFonts w:hint="eastAsia" w:ascii="仿宋_GB2312" w:hAnsi="仿宋_GB2312" w:eastAsia="仿宋_GB2312" w:cs="仿宋_GB2312"/>
          <w:b w:val="0"/>
          <w:bCs w:val="0"/>
          <w:color w:val="auto"/>
          <w:spacing w:val="0"/>
          <w:sz w:val="32"/>
          <w:szCs w:val="32"/>
          <w:lang w:eastAsia="zh-CN"/>
        </w:rPr>
        <w:t>“坚韧自由</w:t>
      </w:r>
      <w:r>
        <w:rPr>
          <w:rFonts w:hint="eastAsia" w:ascii="仿宋_GB2312" w:hAnsi="仿宋_GB2312" w:eastAsia="仿宋_GB2312" w:cs="仿宋_GB2312"/>
          <w:b w:val="0"/>
          <w:bCs w:val="0"/>
          <w:color w:val="auto"/>
          <w:spacing w:val="0"/>
          <w:sz w:val="32"/>
          <w:szCs w:val="32"/>
          <w:lang w:val="en-US" w:eastAsia="zh-CN"/>
        </w:rPr>
        <w:t xml:space="preserve"> 博大宽厚”的榕格精神</w:t>
      </w:r>
    </w:p>
    <w:p w14:paraId="5F697503">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eastAsia" w:ascii="仿宋_GB2312" w:hAnsi="仿宋_GB2312" w:cs="仿宋_GB2312"/>
          <w:b w:val="0"/>
          <w:bCs w:val="0"/>
          <w:color w:val="auto"/>
          <w:spacing w:val="0"/>
          <w:sz w:val="32"/>
          <w:szCs w:val="32"/>
          <w:lang w:val="en-US" w:eastAsia="zh-CN"/>
        </w:rPr>
      </w:pPr>
      <w:r>
        <w:rPr>
          <w:rFonts w:hint="eastAsia" w:ascii="仿宋_GB2312" w:hAnsi="仿宋_GB2312" w:cs="仿宋_GB2312"/>
          <w:b/>
          <w:bCs/>
          <w:color w:val="auto"/>
          <w:spacing w:val="0"/>
          <w:sz w:val="32"/>
          <w:szCs w:val="32"/>
          <w:lang w:val="en-US" w:eastAsia="zh-CN"/>
        </w:rPr>
        <w:t>校    训：</w:t>
      </w:r>
      <w:r>
        <w:rPr>
          <w:rFonts w:hint="eastAsia" w:ascii="仿宋_GB2312" w:hAnsi="仿宋_GB2312" w:cs="仿宋_GB2312"/>
          <w:b w:val="0"/>
          <w:bCs w:val="0"/>
          <w:color w:val="auto"/>
          <w:spacing w:val="0"/>
          <w:sz w:val="32"/>
          <w:szCs w:val="32"/>
          <w:lang w:val="en-US" w:eastAsia="zh-CN"/>
        </w:rPr>
        <w:t>立本修德 灵动向上</w:t>
      </w:r>
    </w:p>
    <w:p w14:paraId="0B58B17A">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仿宋_GB2312" w:hAnsi="仿宋_GB2312" w:cs="仿宋_GB2312"/>
          <w:b w:val="0"/>
          <w:bCs w:val="0"/>
          <w:color w:val="auto"/>
          <w:spacing w:val="0"/>
          <w:sz w:val="32"/>
          <w:szCs w:val="32"/>
          <w:lang w:val="en-US" w:eastAsia="zh-CN"/>
        </w:rPr>
      </w:pPr>
      <w:r>
        <w:rPr>
          <w:rFonts w:hint="eastAsia" w:ascii="仿宋_GB2312" w:hAnsi="仿宋_GB2312" w:cs="仿宋_GB2312"/>
          <w:b/>
          <w:bCs/>
          <w:color w:val="auto"/>
          <w:spacing w:val="0"/>
          <w:sz w:val="32"/>
          <w:szCs w:val="32"/>
          <w:lang w:val="en-US" w:eastAsia="zh-CN"/>
        </w:rPr>
        <w:t>校    风：</w:t>
      </w:r>
      <w:r>
        <w:rPr>
          <w:rFonts w:hint="eastAsia" w:ascii="仿宋_GB2312" w:hAnsi="仿宋_GB2312" w:cs="仿宋_GB2312"/>
          <w:b w:val="0"/>
          <w:bCs w:val="0"/>
          <w:color w:val="auto"/>
          <w:spacing w:val="0"/>
          <w:sz w:val="32"/>
          <w:szCs w:val="32"/>
          <w:lang w:val="en-US" w:eastAsia="zh-CN"/>
        </w:rPr>
        <w:t>文雅坚韧 和谐奋进</w:t>
      </w:r>
    </w:p>
    <w:p w14:paraId="458AE125">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仿宋_GB2312" w:hAnsi="仿宋_GB2312" w:cs="仿宋_GB2312"/>
          <w:b w:val="0"/>
          <w:bCs w:val="0"/>
          <w:color w:val="auto"/>
          <w:spacing w:val="0"/>
          <w:sz w:val="32"/>
          <w:szCs w:val="32"/>
          <w:lang w:val="en-US" w:eastAsia="zh-CN"/>
        </w:rPr>
      </w:pPr>
      <w:r>
        <w:rPr>
          <w:rFonts w:hint="eastAsia" w:ascii="仿宋_GB2312" w:hAnsi="仿宋_GB2312" w:cs="仿宋_GB2312"/>
          <w:b/>
          <w:bCs/>
          <w:color w:val="auto"/>
          <w:spacing w:val="0"/>
          <w:sz w:val="32"/>
          <w:szCs w:val="32"/>
          <w:lang w:val="en-US" w:eastAsia="zh-CN"/>
        </w:rPr>
        <w:t>教    风：</w:t>
      </w:r>
      <w:r>
        <w:rPr>
          <w:rFonts w:hint="eastAsia" w:ascii="仿宋_GB2312" w:hAnsi="仿宋_GB2312" w:cs="仿宋_GB2312"/>
          <w:b w:val="0"/>
          <w:bCs w:val="0"/>
          <w:color w:val="auto"/>
          <w:spacing w:val="0"/>
          <w:sz w:val="32"/>
          <w:szCs w:val="32"/>
          <w:lang w:val="en-US" w:eastAsia="zh-CN"/>
        </w:rPr>
        <w:t>爱生专业 随学而导</w:t>
      </w:r>
    </w:p>
    <w:p w14:paraId="1D72BF5A">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仿宋_GB2312" w:hAnsi="仿宋_GB2312" w:cs="仿宋_GB2312"/>
          <w:b w:val="0"/>
          <w:bCs w:val="0"/>
          <w:color w:val="auto"/>
          <w:spacing w:val="0"/>
          <w:sz w:val="32"/>
          <w:szCs w:val="32"/>
          <w:lang w:val="en-US" w:eastAsia="zh-CN"/>
        </w:rPr>
      </w:pPr>
      <w:r>
        <w:rPr>
          <w:rFonts w:hint="eastAsia" w:ascii="仿宋_GB2312" w:hAnsi="仿宋_GB2312" w:cs="仿宋_GB2312"/>
          <w:b/>
          <w:bCs/>
          <w:color w:val="auto"/>
          <w:spacing w:val="0"/>
          <w:sz w:val="32"/>
          <w:szCs w:val="32"/>
          <w:lang w:val="en-US" w:eastAsia="zh-CN"/>
        </w:rPr>
        <w:t>学    风：</w:t>
      </w:r>
      <w:r>
        <w:rPr>
          <w:rFonts w:hint="eastAsia" w:ascii="仿宋_GB2312" w:hAnsi="仿宋_GB2312" w:cs="仿宋_GB2312"/>
          <w:b w:val="0"/>
          <w:bCs w:val="0"/>
          <w:color w:val="auto"/>
          <w:spacing w:val="0"/>
          <w:sz w:val="32"/>
          <w:szCs w:val="32"/>
          <w:lang w:val="en-US" w:eastAsia="zh-CN"/>
        </w:rPr>
        <w:t>自主合作 乐学善思</w:t>
      </w:r>
    </w:p>
    <w:p w14:paraId="13BB6261">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eastAsia" w:ascii="仿宋_GB2312" w:hAnsi="仿宋_GB2312" w:eastAsia="仿宋_GB2312" w:cs="仿宋_GB2312"/>
          <w:b w:val="0"/>
          <w:bCs w:val="0"/>
          <w:color w:val="auto"/>
          <w:spacing w:val="0"/>
          <w:sz w:val="32"/>
          <w:szCs w:val="32"/>
        </w:rPr>
      </w:pPr>
      <w:r>
        <w:rPr>
          <w:rFonts w:hint="eastAsia" w:ascii="仿宋_GB2312" w:hAnsi="仿宋_GB2312" w:cs="仿宋_GB2312"/>
          <w:b/>
          <w:bCs/>
          <w:color w:val="auto"/>
          <w:spacing w:val="0"/>
          <w:sz w:val="32"/>
          <w:szCs w:val="32"/>
          <w:lang w:val="en-US" w:eastAsia="zh-CN"/>
        </w:rPr>
        <w:t>办学目标：</w:t>
      </w:r>
      <w:r>
        <w:rPr>
          <w:rFonts w:hint="eastAsia" w:ascii="仿宋_GB2312" w:hAnsi="仿宋_GB2312" w:eastAsia="仿宋_GB2312" w:cs="仿宋_GB2312"/>
          <w:b w:val="0"/>
          <w:bCs w:val="0"/>
          <w:color w:val="auto"/>
          <w:spacing w:val="0"/>
          <w:sz w:val="32"/>
          <w:szCs w:val="32"/>
          <w:lang w:val="en-US" w:eastAsia="zh-CN"/>
        </w:rPr>
        <w:t>着力</w:t>
      </w:r>
      <w:r>
        <w:rPr>
          <w:rFonts w:hint="eastAsia" w:ascii="仿宋_GB2312" w:hAnsi="仿宋_GB2312" w:eastAsia="仿宋_GB2312" w:cs="仿宋_GB2312"/>
          <w:b w:val="0"/>
          <w:bCs w:val="0"/>
          <w:color w:val="auto"/>
          <w:spacing w:val="0"/>
          <w:sz w:val="32"/>
          <w:szCs w:val="32"/>
        </w:rPr>
        <w:t>建设成为</w:t>
      </w:r>
      <w:r>
        <w:rPr>
          <w:rFonts w:hint="eastAsia" w:ascii="仿宋_GB2312" w:hAnsi="仿宋_GB2312" w:eastAsia="仿宋_GB2312" w:cs="仿宋_GB2312"/>
          <w:b w:val="0"/>
          <w:bCs w:val="0"/>
          <w:color w:val="auto"/>
          <w:spacing w:val="0"/>
          <w:sz w:val="32"/>
          <w:szCs w:val="32"/>
          <w:lang w:eastAsia="zh-CN"/>
        </w:rPr>
        <w:t>“文化</w:t>
      </w:r>
      <w:r>
        <w:rPr>
          <w:rFonts w:hint="eastAsia" w:ascii="仿宋_GB2312" w:hAnsi="仿宋_GB2312" w:eastAsia="仿宋_GB2312" w:cs="仿宋_GB2312"/>
          <w:b w:val="0"/>
          <w:bCs w:val="0"/>
          <w:color w:val="auto"/>
          <w:spacing w:val="0"/>
          <w:sz w:val="32"/>
          <w:szCs w:val="32"/>
        </w:rPr>
        <w:t>管理</w:t>
      </w:r>
      <w:r>
        <w:rPr>
          <w:rFonts w:hint="eastAsia" w:ascii="仿宋_GB2312" w:hAnsi="仿宋_GB2312" w:eastAsia="仿宋_GB2312" w:cs="仿宋_GB2312"/>
          <w:b w:val="0"/>
          <w:bCs w:val="0"/>
          <w:color w:val="auto"/>
          <w:spacing w:val="0"/>
          <w:sz w:val="32"/>
          <w:szCs w:val="32"/>
          <w:lang w:eastAsia="zh-CN"/>
        </w:rPr>
        <w:t>凸显</w:t>
      </w:r>
      <w:r>
        <w:rPr>
          <w:rFonts w:hint="eastAsia" w:ascii="仿宋_GB2312" w:hAnsi="仿宋_GB2312" w:eastAsia="仿宋_GB2312" w:cs="仿宋_GB2312"/>
          <w:b w:val="0"/>
          <w:bCs w:val="0"/>
          <w:color w:val="auto"/>
          <w:spacing w:val="0"/>
          <w:sz w:val="32"/>
          <w:szCs w:val="32"/>
        </w:rPr>
        <w:t>，师资队伍精良，</w:t>
      </w:r>
      <w:r>
        <w:rPr>
          <w:rFonts w:hint="eastAsia" w:ascii="仿宋_GB2312" w:hAnsi="仿宋_GB2312" w:cs="仿宋_GB2312"/>
          <w:b w:val="0"/>
          <w:bCs w:val="0"/>
          <w:color w:val="auto"/>
          <w:spacing w:val="0"/>
          <w:sz w:val="32"/>
          <w:szCs w:val="32"/>
          <w:lang w:eastAsia="zh-CN"/>
        </w:rPr>
        <w:t>学生品学兼优，</w:t>
      </w:r>
      <w:r>
        <w:rPr>
          <w:rFonts w:hint="eastAsia" w:ascii="仿宋_GB2312" w:hAnsi="仿宋_GB2312" w:eastAsia="仿宋_GB2312" w:cs="仿宋_GB2312"/>
          <w:b w:val="0"/>
          <w:bCs w:val="0"/>
          <w:color w:val="auto"/>
          <w:spacing w:val="0"/>
          <w:sz w:val="32"/>
          <w:szCs w:val="32"/>
        </w:rPr>
        <w:t>德育工作务实，教学质量上乘，科研气氛浓郁，</w:t>
      </w:r>
      <w:r>
        <w:rPr>
          <w:rFonts w:hint="eastAsia" w:ascii="仿宋_GB2312" w:hAnsi="仿宋_GB2312" w:eastAsia="仿宋_GB2312" w:cs="仿宋_GB2312"/>
          <w:b w:val="0"/>
          <w:bCs w:val="0"/>
          <w:color w:val="auto"/>
          <w:spacing w:val="0"/>
          <w:sz w:val="32"/>
          <w:szCs w:val="32"/>
          <w:lang w:eastAsia="zh-CN"/>
        </w:rPr>
        <w:t>办学</w:t>
      </w:r>
      <w:r>
        <w:rPr>
          <w:rFonts w:hint="eastAsia" w:ascii="仿宋_GB2312" w:hAnsi="仿宋_GB2312" w:eastAsia="仿宋_GB2312" w:cs="仿宋_GB2312"/>
          <w:b w:val="0"/>
          <w:bCs w:val="0"/>
          <w:color w:val="auto"/>
          <w:spacing w:val="0"/>
          <w:sz w:val="32"/>
          <w:szCs w:val="32"/>
        </w:rPr>
        <w:t>特色鲜明</w:t>
      </w:r>
      <w:r>
        <w:rPr>
          <w:rFonts w:hint="eastAsia" w:ascii="仿宋_GB2312" w:hAnsi="仿宋_GB2312" w:eastAsia="仿宋_GB2312" w:cs="仿宋_GB2312"/>
          <w:b w:val="0"/>
          <w:bCs w:val="0"/>
          <w:color w:val="auto"/>
          <w:spacing w:val="0"/>
          <w:sz w:val="32"/>
          <w:szCs w:val="32"/>
          <w:lang w:eastAsia="zh-CN"/>
        </w:rPr>
        <w:t>，</w:t>
      </w:r>
      <w:r>
        <w:rPr>
          <w:rFonts w:hint="eastAsia" w:ascii="仿宋_GB2312" w:hAnsi="仿宋_GB2312" w:eastAsia="仿宋_GB2312" w:cs="仿宋_GB2312"/>
          <w:b w:val="0"/>
          <w:bCs w:val="0"/>
          <w:color w:val="auto"/>
          <w:spacing w:val="0"/>
          <w:sz w:val="32"/>
          <w:szCs w:val="32"/>
        </w:rPr>
        <w:t>校园环境优美</w:t>
      </w:r>
      <w:r>
        <w:rPr>
          <w:rFonts w:hint="eastAsia" w:ascii="仿宋_GB2312" w:hAnsi="仿宋_GB2312" w:eastAsia="仿宋_GB2312" w:cs="仿宋_GB2312"/>
          <w:b w:val="0"/>
          <w:bCs w:val="0"/>
          <w:color w:val="auto"/>
          <w:spacing w:val="0"/>
          <w:sz w:val="32"/>
          <w:szCs w:val="32"/>
          <w:lang w:eastAsia="zh-CN"/>
        </w:rPr>
        <w:t>”</w:t>
      </w:r>
      <w:r>
        <w:rPr>
          <w:rFonts w:hint="eastAsia" w:ascii="仿宋_GB2312" w:hAnsi="仿宋_GB2312" w:cs="仿宋_GB2312"/>
          <w:b w:val="0"/>
          <w:bCs w:val="0"/>
          <w:color w:val="auto"/>
          <w:spacing w:val="0"/>
          <w:sz w:val="32"/>
          <w:szCs w:val="32"/>
          <w:lang w:eastAsia="zh-CN"/>
        </w:rPr>
        <w:t>的社会主义现代化</w:t>
      </w:r>
      <w:r>
        <w:rPr>
          <w:rFonts w:hint="eastAsia" w:ascii="仿宋_GB2312" w:hAnsi="仿宋_GB2312" w:eastAsia="仿宋_GB2312" w:cs="仿宋_GB2312"/>
          <w:b w:val="0"/>
          <w:bCs w:val="0"/>
          <w:color w:val="auto"/>
          <w:spacing w:val="0"/>
          <w:sz w:val="32"/>
          <w:szCs w:val="32"/>
        </w:rPr>
        <w:t>学校。</w:t>
      </w:r>
    </w:p>
    <w:p w14:paraId="1F8BA204">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eastAsia" w:ascii="仿宋_GB2312" w:hAnsi="仿宋_GB2312" w:eastAsia="仿宋_GB2312" w:cs="仿宋_GB2312"/>
          <w:color w:val="auto"/>
          <w:spacing w:val="0"/>
          <w:sz w:val="32"/>
          <w:szCs w:val="32"/>
          <w:lang w:eastAsia="zh-CN"/>
        </w:rPr>
      </w:pPr>
      <w:r>
        <w:rPr>
          <w:rFonts w:hint="eastAsia" w:ascii="仿宋_GB2312" w:hAnsi="仿宋_GB2312" w:eastAsia="仿宋_GB2312" w:cs="仿宋_GB2312"/>
          <w:b/>
          <w:bCs w:val="0"/>
          <w:color w:val="auto"/>
          <w:spacing w:val="0"/>
          <w:sz w:val="32"/>
          <w:szCs w:val="32"/>
        </w:rPr>
        <w:t>培养目标</w:t>
      </w:r>
      <w:r>
        <w:rPr>
          <w:rFonts w:hint="eastAsia" w:ascii="仿宋_GB2312" w:hAnsi="仿宋_GB2312" w:eastAsia="仿宋_GB2312" w:cs="仿宋_GB2312"/>
          <w:b/>
          <w:bCs w:val="0"/>
          <w:color w:val="auto"/>
          <w:spacing w:val="0"/>
          <w:sz w:val="32"/>
          <w:szCs w:val="32"/>
          <w:lang w:eastAsia="zh-CN"/>
        </w:rPr>
        <w:t>：</w:t>
      </w:r>
      <w:r>
        <w:rPr>
          <w:rFonts w:hint="eastAsia" w:ascii="仿宋_GB2312" w:hAnsi="仿宋_GB2312" w:eastAsia="仿宋_GB2312" w:cs="仿宋_GB2312"/>
          <w:color w:val="auto"/>
          <w:spacing w:val="0"/>
          <w:sz w:val="32"/>
          <w:szCs w:val="32"/>
        </w:rPr>
        <w:t>坚韧不拔、乐</w:t>
      </w:r>
      <w:r>
        <w:rPr>
          <w:rFonts w:hint="eastAsia" w:ascii="仿宋_GB2312" w:hAnsi="仿宋_GB2312" w:eastAsia="仿宋_GB2312" w:cs="仿宋_GB2312"/>
          <w:color w:val="auto"/>
          <w:spacing w:val="0"/>
          <w:sz w:val="32"/>
          <w:szCs w:val="32"/>
          <w:lang w:eastAsia="zh-CN"/>
        </w:rPr>
        <w:t>学</w:t>
      </w:r>
      <w:r>
        <w:rPr>
          <w:rFonts w:hint="eastAsia" w:ascii="仿宋_GB2312" w:hAnsi="仿宋_GB2312" w:eastAsia="仿宋_GB2312" w:cs="仿宋_GB2312"/>
          <w:color w:val="auto"/>
          <w:spacing w:val="0"/>
          <w:sz w:val="32"/>
          <w:szCs w:val="32"/>
        </w:rPr>
        <w:t>好思、自由灵动、身心健康、家国情怀这五个方面是“榕</w:t>
      </w:r>
      <w:r>
        <w:rPr>
          <w:rFonts w:hint="eastAsia" w:ascii="仿宋_GB2312" w:hAnsi="仿宋_GB2312" w:eastAsia="仿宋_GB2312" w:cs="仿宋_GB2312"/>
          <w:color w:val="auto"/>
          <w:spacing w:val="0"/>
          <w:sz w:val="32"/>
          <w:szCs w:val="32"/>
          <w:lang w:eastAsia="zh-CN"/>
        </w:rPr>
        <w:t>格</w:t>
      </w:r>
      <w:r>
        <w:rPr>
          <w:rFonts w:hint="eastAsia" w:ascii="仿宋_GB2312" w:hAnsi="仿宋_GB2312" w:eastAsia="仿宋_GB2312" w:cs="仿宋_GB2312"/>
          <w:color w:val="auto"/>
          <w:spacing w:val="0"/>
          <w:sz w:val="32"/>
          <w:szCs w:val="32"/>
        </w:rPr>
        <w:t>精神”涵养下的学生特质，</w:t>
      </w:r>
      <w:r>
        <w:rPr>
          <w:rFonts w:hint="eastAsia" w:ascii="仿宋_GB2312" w:hAnsi="仿宋_GB2312" w:cs="仿宋_GB2312"/>
          <w:color w:val="auto"/>
          <w:spacing w:val="0"/>
          <w:sz w:val="32"/>
          <w:szCs w:val="32"/>
          <w:lang w:eastAsia="zh-CN"/>
        </w:rPr>
        <w:t>也是</w:t>
      </w:r>
      <w:r>
        <w:rPr>
          <w:rFonts w:hint="eastAsia" w:ascii="仿宋_GB2312" w:hAnsi="仿宋_GB2312" w:eastAsia="仿宋_GB2312" w:cs="仿宋_GB2312"/>
          <w:color w:val="auto"/>
          <w:spacing w:val="0"/>
          <w:sz w:val="32"/>
          <w:szCs w:val="32"/>
        </w:rPr>
        <w:t>“培</w:t>
      </w:r>
      <w:r>
        <w:rPr>
          <w:rFonts w:hint="eastAsia" w:ascii="仿宋_GB2312" w:hAnsi="仿宋_GB2312" w:eastAsia="仿宋_GB2312" w:cs="仿宋_GB2312"/>
          <w:color w:val="auto"/>
          <w:spacing w:val="0"/>
          <w:sz w:val="32"/>
          <w:szCs w:val="32"/>
          <w:lang w:eastAsia="zh-CN"/>
        </w:rPr>
        <w:t>红</w:t>
      </w:r>
      <w:r>
        <w:rPr>
          <w:rFonts w:hint="eastAsia" w:ascii="仿宋_GB2312" w:hAnsi="仿宋_GB2312" w:eastAsia="仿宋_GB2312" w:cs="仿宋_GB2312"/>
          <w:color w:val="auto"/>
          <w:spacing w:val="0"/>
          <w:sz w:val="32"/>
          <w:szCs w:val="32"/>
        </w:rPr>
        <w:t>小</w:t>
      </w:r>
      <w:r>
        <w:rPr>
          <w:rFonts w:hint="eastAsia" w:ascii="仿宋_GB2312" w:hAnsi="仿宋_GB2312" w:eastAsia="仿宋_GB2312" w:cs="仿宋_GB2312"/>
          <w:color w:val="auto"/>
          <w:spacing w:val="0"/>
          <w:sz w:val="32"/>
          <w:szCs w:val="32"/>
          <w:lang w:eastAsia="zh-CN"/>
        </w:rPr>
        <w:t>学</w:t>
      </w:r>
      <w:r>
        <w:rPr>
          <w:rFonts w:hint="eastAsia" w:ascii="仿宋_GB2312" w:hAnsi="仿宋_GB2312" w:eastAsia="仿宋_GB2312" w:cs="仿宋_GB2312"/>
          <w:color w:val="auto"/>
          <w:spacing w:val="0"/>
          <w:sz w:val="32"/>
          <w:szCs w:val="32"/>
        </w:rPr>
        <w:t>培养目标</w:t>
      </w:r>
      <w:r>
        <w:rPr>
          <w:rFonts w:hint="eastAsia" w:ascii="仿宋_GB2312" w:hAnsi="仿宋_GB2312" w:cs="仿宋_GB2312"/>
          <w:color w:val="auto"/>
          <w:spacing w:val="0"/>
          <w:sz w:val="32"/>
          <w:szCs w:val="32"/>
          <w:lang w:eastAsia="zh-CN"/>
        </w:rPr>
        <w:t>”和“</w:t>
      </w:r>
      <w:r>
        <w:rPr>
          <w:rFonts w:hint="eastAsia" w:ascii="仿宋_GB2312" w:hAnsi="仿宋_GB2312" w:eastAsia="仿宋_GB2312" w:cs="仿宋_GB2312"/>
          <w:color w:val="auto"/>
          <w:spacing w:val="0"/>
          <w:sz w:val="32"/>
          <w:szCs w:val="32"/>
        </w:rPr>
        <w:t>培</w:t>
      </w:r>
      <w:r>
        <w:rPr>
          <w:rFonts w:hint="eastAsia" w:ascii="仿宋_GB2312" w:hAnsi="仿宋_GB2312" w:eastAsia="仿宋_GB2312" w:cs="仿宋_GB2312"/>
          <w:color w:val="auto"/>
          <w:spacing w:val="0"/>
          <w:sz w:val="32"/>
          <w:szCs w:val="32"/>
          <w:lang w:eastAsia="zh-CN"/>
        </w:rPr>
        <w:t>红</w:t>
      </w:r>
      <w:r>
        <w:rPr>
          <w:rFonts w:hint="eastAsia" w:ascii="仿宋_GB2312" w:hAnsi="仿宋_GB2312" w:eastAsia="仿宋_GB2312" w:cs="仿宋_GB2312"/>
          <w:color w:val="auto"/>
          <w:spacing w:val="0"/>
          <w:sz w:val="32"/>
          <w:szCs w:val="32"/>
        </w:rPr>
        <w:t>小</w:t>
      </w:r>
      <w:r>
        <w:rPr>
          <w:rFonts w:hint="eastAsia" w:ascii="仿宋_GB2312" w:hAnsi="仿宋_GB2312" w:eastAsia="仿宋_GB2312" w:cs="仿宋_GB2312"/>
          <w:color w:val="auto"/>
          <w:spacing w:val="0"/>
          <w:sz w:val="32"/>
          <w:szCs w:val="32"/>
          <w:lang w:eastAsia="zh-CN"/>
        </w:rPr>
        <w:t>学</w:t>
      </w:r>
      <w:r>
        <w:rPr>
          <w:rFonts w:hint="eastAsia" w:ascii="仿宋_GB2312" w:hAnsi="仿宋_GB2312" w:eastAsia="仿宋_GB2312" w:cs="仿宋_GB2312"/>
          <w:color w:val="auto"/>
          <w:spacing w:val="0"/>
          <w:sz w:val="32"/>
          <w:szCs w:val="32"/>
        </w:rPr>
        <w:t>学生核心素养”</w:t>
      </w:r>
      <w:r>
        <w:rPr>
          <w:rFonts w:hint="eastAsia" w:ascii="仿宋_GB2312" w:hAnsi="仿宋_GB2312" w:eastAsia="仿宋_GB2312" w:cs="仿宋_GB2312"/>
          <w:color w:val="auto"/>
          <w:spacing w:val="0"/>
          <w:sz w:val="32"/>
          <w:szCs w:val="32"/>
          <w:lang w:eastAsia="zh-CN"/>
        </w:rPr>
        <w:t>。</w:t>
      </w:r>
    </w:p>
    <w:p w14:paraId="0B6C4282">
      <w:pPr>
        <w:keepNext w:val="0"/>
        <w:keepLines w:val="0"/>
        <w:pageBreakBefore w:val="0"/>
        <w:kinsoku/>
        <w:overflowPunct/>
        <w:topLinePunct w:val="0"/>
        <w:autoSpaceDE/>
        <w:autoSpaceDN/>
        <w:bidi w:val="0"/>
        <w:adjustRightInd/>
        <w:snapToGrid/>
        <w:spacing w:line="240" w:lineRule="auto"/>
        <w:ind w:right="0" w:firstLine="632" w:firstLineChars="200"/>
        <w:textAlignment w:val="auto"/>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b/>
          <w:bCs w:val="0"/>
          <w:color w:val="auto"/>
          <w:spacing w:val="0"/>
          <w:sz w:val="32"/>
          <w:szCs w:val="32"/>
        </w:rPr>
        <w:t>教师素养：</w:t>
      </w:r>
      <w:r>
        <w:rPr>
          <w:rFonts w:hint="eastAsia" w:ascii="仿宋_GB2312" w:hAnsi="仿宋_GB2312" w:eastAsia="仿宋_GB2312" w:cs="仿宋_GB2312"/>
          <w:color w:val="auto"/>
          <w:spacing w:val="0"/>
          <w:sz w:val="32"/>
          <w:szCs w:val="32"/>
        </w:rPr>
        <w:t>本真宽厚、博学儒雅、伙伴共进、精业导学、幸福阳光这五个方面是“</w:t>
      </w:r>
      <w:r>
        <w:rPr>
          <w:rFonts w:hint="eastAsia" w:ascii="仿宋_GB2312" w:hAnsi="仿宋_GB2312" w:eastAsia="仿宋_GB2312" w:cs="仿宋_GB2312"/>
          <w:color w:val="auto"/>
          <w:spacing w:val="0"/>
          <w:sz w:val="32"/>
          <w:szCs w:val="32"/>
          <w:lang w:eastAsia="zh-CN"/>
        </w:rPr>
        <w:t>榕格精神</w:t>
      </w:r>
      <w:r>
        <w:rPr>
          <w:rFonts w:hint="eastAsia" w:ascii="仿宋_GB2312" w:hAnsi="仿宋_GB2312" w:eastAsia="仿宋_GB2312" w:cs="仿宋_GB2312"/>
          <w:color w:val="auto"/>
          <w:spacing w:val="0"/>
          <w:sz w:val="32"/>
          <w:szCs w:val="32"/>
        </w:rPr>
        <w:t>”涵养下的教师特质，</w:t>
      </w:r>
      <w:r>
        <w:rPr>
          <w:rFonts w:hint="eastAsia" w:ascii="仿宋_GB2312" w:hAnsi="仿宋_GB2312" w:cs="仿宋_GB2312"/>
          <w:color w:val="auto"/>
          <w:spacing w:val="0"/>
          <w:sz w:val="32"/>
          <w:szCs w:val="32"/>
          <w:lang w:eastAsia="zh-CN"/>
        </w:rPr>
        <w:t>也是</w:t>
      </w:r>
      <w:r>
        <w:rPr>
          <w:rFonts w:hint="eastAsia" w:ascii="仿宋_GB2312" w:hAnsi="仿宋_GB2312" w:eastAsia="仿宋_GB2312" w:cs="仿宋_GB2312"/>
          <w:color w:val="auto"/>
          <w:spacing w:val="0"/>
          <w:sz w:val="32"/>
          <w:szCs w:val="32"/>
        </w:rPr>
        <w:t>教师素养或专业发展目标。</w:t>
      </w:r>
    </w:p>
    <w:p w14:paraId="64CB213F">
      <w:pPr>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eastAsia" w:ascii="Times New Roman" w:hAnsi="Times New Roman" w:eastAsia="仿宋_GB2312" w:cs="Times New Roman"/>
          <w:b w:val="0"/>
          <w:bCs w:val="0"/>
          <w:color w:val="auto"/>
          <w:sz w:val="32"/>
          <w:szCs w:val="32"/>
          <w:u w:val="none"/>
          <w:lang w:eastAsia="zh-CN"/>
        </w:rPr>
      </w:pPr>
      <w:r>
        <w:rPr>
          <w:rFonts w:hint="default" w:ascii="Times New Roman" w:hAnsi="Times New Roman" w:eastAsia="黑体" w:cs="Times New Roman"/>
          <w:color w:val="auto"/>
          <w:sz w:val="32"/>
          <w:szCs w:val="32"/>
          <w:lang w:eastAsia="zh-CN"/>
        </w:rPr>
        <w:t>第十一条</w:t>
      </w:r>
      <w:r>
        <w:rPr>
          <w:rFonts w:hint="default" w:ascii="Times New Roman" w:hAnsi="Times New Roman" w:cs="Times New Roman"/>
          <w:color w:val="auto"/>
          <w:sz w:val="32"/>
          <w:szCs w:val="32"/>
          <w:lang w:val="en-US" w:eastAsia="zh-CN"/>
        </w:rPr>
        <w:t xml:space="preserve">  </w:t>
      </w:r>
      <w:r>
        <w:rPr>
          <w:rFonts w:hint="default" w:ascii="Times New Roman" w:hAnsi="Times New Roman" w:cs="Times New Roman"/>
          <w:color w:val="auto"/>
          <w:sz w:val="32"/>
          <w:szCs w:val="32"/>
        </w:rPr>
        <w:t>学校的业务范围是</w:t>
      </w:r>
      <w:r>
        <w:rPr>
          <w:rFonts w:hint="eastAsia" w:cs="Times New Roman"/>
          <w:b w:val="0"/>
          <w:bCs w:val="0"/>
          <w:color w:val="auto"/>
          <w:sz w:val="32"/>
          <w:szCs w:val="32"/>
          <w:u w:val="none"/>
          <w:lang w:eastAsia="zh-CN"/>
        </w:rPr>
        <w:t>实施小学义务教育，促进基础教育发展，开展小学学历教育。</w:t>
      </w:r>
    </w:p>
    <w:p w14:paraId="6FF5EAB8">
      <w:pPr>
        <w:pStyle w:val="2"/>
        <w:keepNext w:val="0"/>
        <w:keepLines w:val="0"/>
        <w:pageBreakBefore w:val="0"/>
        <w:widowControl w:val="0"/>
        <w:numPr>
          <w:ilvl w:val="0"/>
          <w:numId w:val="0"/>
        </w:numPr>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第十二条</w:t>
      </w:r>
      <w:r>
        <w:rPr>
          <w:rFonts w:hint="default" w:ascii="Times New Roman" w:hAnsi="Times New Roman" w:cs="Times New Roman"/>
          <w:color w:val="auto"/>
          <w:sz w:val="32"/>
          <w:szCs w:val="32"/>
          <w:lang w:eastAsia="zh-CN"/>
        </w:rPr>
        <w:t>　</w:t>
      </w:r>
      <w:r>
        <w:rPr>
          <w:rFonts w:hint="default" w:ascii="Times New Roman" w:hAnsi="Times New Roman" w:cs="Times New Roman"/>
          <w:color w:val="auto"/>
          <w:sz w:val="32"/>
          <w:szCs w:val="32"/>
        </w:rPr>
        <w:t>学校坚持以习近平新时代中国特色社会主义思想为指导，忠诚拥护“两个确立”</w:t>
      </w:r>
      <w:r>
        <w:rPr>
          <w:rFonts w:hint="eastAsia" w:cs="Times New Roman"/>
          <w:color w:val="auto"/>
          <w:sz w:val="32"/>
          <w:szCs w:val="32"/>
          <w:lang w:eastAsia="zh-CN"/>
        </w:rPr>
        <w:t>，增强“四个意识”、坚定“四个自信”、</w:t>
      </w:r>
      <w:r>
        <w:rPr>
          <w:rFonts w:hint="default" w:ascii="Times New Roman" w:hAnsi="Times New Roman" w:cs="Times New Roman"/>
          <w:color w:val="auto"/>
          <w:sz w:val="32"/>
          <w:szCs w:val="32"/>
        </w:rPr>
        <w:t>做到“两个维护”，全面贯彻党的基本理论、基本路线、基本方略，全面贯彻党的教育方针，坚持提升学校育人水平</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坚持社会主义办学方向，坚守为党育人、为国育才，落实立德树人根本任务，培养德智体美劳全面发展的社会主义建设者和接班人。</w:t>
      </w:r>
    </w:p>
    <w:p w14:paraId="6353E4EF">
      <w:pPr>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lang w:eastAsia="zh-CN"/>
        </w:rPr>
        <w:t>第十三条　</w:t>
      </w:r>
      <w:r>
        <w:rPr>
          <w:rFonts w:hint="default" w:ascii="Times New Roman" w:hAnsi="Times New Roman" w:cs="Times New Roman"/>
          <w:color w:val="auto"/>
          <w:sz w:val="32"/>
          <w:szCs w:val="32"/>
        </w:rPr>
        <w:t>学校招生对象为</w:t>
      </w:r>
      <w:r>
        <w:rPr>
          <w:rFonts w:hint="default" w:ascii="Times New Roman" w:hAnsi="Times New Roman" w:cs="Times New Roman"/>
          <w:b w:val="0"/>
          <w:bCs w:val="0"/>
          <w:color w:val="auto"/>
          <w:sz w:val="32"/>
          <w:szCs w:val="32"/>
          <w:u w:val="none"/>
          <w:lang w:eastAsia="zh-CN"/>
        </w:rPr>
        <w:t>年满六周岁未曾入读小学的适龄儿童。</w:t>
      </w:r>
      <w:r>
        <w:rPr>
          <w:rFonts w:hint="default" w:ascii="Times New Roman" w:hAnsi="Times New Roman" w:cs="Times New Roman"/>
          <w:color w:val="auto"/>
          <w:sz w:val="32"/>
          <w:szCs w:val="32"/>
        </w:rPr>
        <w:t>办学规模为</w:t>
      </w:r>
      <w:r>
        <w:rPr>
          <w:rFonts w:hint="eastAsia" w:cs="Times New Roman"/>
          <w:color w:val="auto"/>
          <w:sz w:val="32"/>
          <w:szCs w:val="32"/>
          <w:u w:val="none"/>
          <w:lang w:eastAsia="zh-CN"/>
        </w:rPr>
        <w:t>六</w:t>
      </w:r>
      <w:r>
        <w:rPr>
          <w:rFonts w:hint="default" w:ascii="Times New Roman" w:hAnsi="Times New Roman" w:cs="Times New Roman"/>
          <w:color w:val="auto"/>
          <w:sz w:val="32"/>
          <w:szCs w:val="32"/>
        </w:rPr>
        <w:t>个年级</w:t>
      </w:r>
      <w:r>
        <w:rPr>
          <w:rFonts w:hint="eastAsia" w:cs="Times New Roman"/>
          <w:color w:val="auto"/>
          <w:sz w:val="32"/>
          <w:szCs w:val="32"/>
          <w:u w:val="none"/>
          <w:lang w:val="en-US" w:eastAsia="zh-CN"/>
        </w:rPr>
        <w:t>51</w:t>
      </w:r>
      <w:r>
        <w:rPr>
          <w:rFonts w:hint="default" w:ascii="Times New Roman" w:hAnsi="Times New Roman" w:cs="Times New Roman"/>
          <w:color w:val="auto"/>
          <w:sz w:val="32"/>
          <w:szCs w:val="32"/>
        </w:rPr>
        <w:t>个班级，学生总数不超过</w:t>
      </w:r>
      <w:r>
        <w:rPr>
          <w:rFonts w:hint="eastAsia" w:cs="Times New Roman"/>
          <w:color w:val="auto"/>
          <w:sz w:val="32"/>
          <w:szCs w:val="32"/>
          <w:u w:val="none"/>
          <w:lang w:val="en-US" w:eastAsia="zh-CN"/>
        </w:rPr>
        <w:t>2750</w:t>
      </w:r>
      <w:r>
        <w:rPr>
          <w:rFonts w:hint="default" w:ascii="Times New Roman" w:hAnsi="Times New Roman" w:cs="Times New Roman"/>
          <w:color w:val="auto"/>
          <w:sz w:val="32"/>
          <w:szCs w:val="32"/>
        </w:rPr>
        <w:t>人。</w:t>
      </w:r>
    </w:p>
    <w:p w14:paraId="258878AB">
      <w:pPr>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jc w:val="both"/>
        <w:textAlignment w:val="auto"/>
        <w:rPr>
          <w:rFonts w:hint="default" w:ascii="Times New Roman" w:hAnsi="Times New Roman" w:cs="Times New Roman"/>
          <w:color w:val="auto"/>
          <w:kern w:val="0"/>
          <w:sz w:val="32"/>
          <w:szCs w:val="32"/>
        </w:rPr>
      </w:pPr>
      <w:r>
        <w:rPr>
          <w:rFonts w:hint="default" w:ascii="Times New Roman" w:hAnsi="Times New Roman" w:eastAsia="黑体" w:cs="Times New Roman"/>
          <w:color w:val="auto"/>
          <w:sz w:val="32"/>
          <w:szCs w:val="32"/>
          <w:lang w:eastAsia="zh-CN"/>
        </w:rPr>
        <w:t>第十四条</w:t>
      </w:r>
      <w:r>
        <w:rPr>
          <w:rFonts w:hint="default" w:ascii="Times New Roman" w:hAnsi="Times New Roman" w:eastAsia="黑体" w:cs="Times New Roman"/>
          <w:color w:val="auto"/>
          <w:kern w:val="0"/>
          <w:sz w:val="32"/>
          <w:szCs w:val="32"/>
          <w:lang w:eastAsia="zh-CN"/>
        </w:rPr>
        <w:t>　</w:t>
      </w:r>
      <w:r>
        <w:rPr>
          <w:rFonts w:hint="default" w:ascii="Times New Roman" w:hAnsi="Times New Roman" w:cs="Times New Roman"/>
          <w:color w:val="auto"/>
          <w:kern w:val="0"/>
          <w:sz w:val="32"/>
          <w:szCs w:val="32"/>
        </w:rPr>
        <w:t>校徽、校歌、纪念日</w:t>
      </w:r>
    </w:p>
    <w:p w14:paraId="4B2D0B56">
      <w:pPr>
        <w:keepNext w:val="0"/>
        <w:keepLines w:val="0"/>
        <w:pageBreakBefore w:val="0"/>
        <w:widowControl w:val="0"/>
        <w:kinsoku/>
        <w:wordWrap/>
        <w:overflowPunct/>
        <w:topLinePunct/>
        <w:autoSpaceDE/>
        <w:autoSpaceDN/>
        <w:bidi w:val="0"/>
        <w:adjustRightInd w:val="0"/>
        <w:snapToGrid w:val="0"/>
        <w:spacing w:line="240" w:lineRule="auto"/>
        <w:ind w:right="0" w:firstLine="632" w:firstLineChars="200"/>
        <w:jc w:val="both"/>
        <w:textAlignment w:val="auto"/>
        <w:rPr>
          <w:rFonts w:hint="eastAsia" w:cs="Times New Roman"/>
          <w:b/>
          <w:bCs/>
          <w:color w:val="auto"/>
          <w:kern w:val="0"/>
          <w:sz w:val="32"/>
          <w:szCs w:val="32"/>
          <w:lang w:val="en-US" w:eastAsia="zh-CN"/>
        </w:rPr>
      </w:pPr>
    </w:p>
    <w:p w14:paraId="33AD18BB">
      <w:pPr>
        <w:keepNext w:val="0"/>
        <w:keepLines w:val="0"/>
        <w:pageBreakBefore w:val="0"/>
        <w:widowControl w:val="0"/>
        <w:kinsoku/>
        <w:wordWrap/>
        <w:overflowPunct/>
        <w:topLinePunct/>
        <w:autoSpaceDE/>
        <w:autoSpaceDN/>
        <w:bidi w:val="0"/>
        <w:adjustRightInd w:val="0"/>
        <w:snapToGrid w:val="0"/>
        <w:spacing w:line="240" w:lineRule="auto"/>
        <w:ind w:right="0" w:firstLine="632" w:firstLineChars="200"/>
        <w:jc w:val="both"/>
        <w:textAlignment w:val="auto"/>
        <w:rPr>
          <w:rFonts w:hint="eastAsia" w:cs="Times New Roman"/>
          <w:b/>
          <w:bCs/>
          <w:color w:val="auto"/>
          <w:kern w:val="0"/>
          <w:sz w:val="32"/>
          <w:szCs w:val="32"/>
          <w:lang w:eastAsia="zh-CN"/>
        </w:rPr>
      </w:pPr>
      <w:r>
        <w:rPr>
          <w:rFonts w:hint="eastAsia" w:cs="Times New Roman"/>
          <w:b/>
          <w:bCs/>
          <w:color w:val="auto"/>
          <w:kern w:val="0"/>
          <w:sz w:val="32"/>
          <w:szCs w:val="32"/>
          <w:lang w:val="en-US" w:eastAsia="zh-CN"/>
        </w:rPr>
        <w:t>1.</w:t>
      </w:r>
      <w:r>
        <w:rPr>
          <w:rFonts w:hint="eastAsia" w:cs="Times New Roman"/>
          <w:b/>
          <w:bCs/>
          <w:color w:val="auto"/>
          <w:kern w:val="0"/>
          <w:sz w:val="32"/>
          <w:szCs w:val="32"/>
          <w:lang w:eastAsia="zh-CN"/>
        </w:rPr>
        <w:t>校徽：</w:t>
      </w:r>
    </w:p>
    <w:p w14:paraId="60F9339D">
      <w:pPr>
        <w:keepNext w:val="0"/>
        <w:keepLines w:val="0"/>
        <w:pageBreakBefore w:val="0"/>
        <w:widowControl w:val="0"/>
        <w:kinsoku/>
        <w:wordWrap/>
        <w:overflowPunct/>
        <w:topLinePunct/>
        <w:autoSpaceDE/>
        <w:autoSpaceDN/>
        <w:bidi w:val="0"/>
        <w:adjustRightInd w:val="0"/>
        <w:snapToGrid w:val="0"/>
        <w:spacing w:line="240" w:lineRule="auto"/>
        <w:ind w:right="0" w:firstLine="632" w:firstLineChars="200"/>
        <w:jc w:val="both"/>
        <w:textAlignment w:val="auto"/>
        <w:rPr>
          <w:rFonts w:hint="eastAsia" w:cs="Times New Roman"/>
          <w:b/>
          <w:bCs/>
          <w:color w:val="auto"/>
          <w:kern w:val="0"/>
          <w:sz w:val="32"/>
          <w:szCs w:val="32"/>
          <w:lang w:eastAsia="zh-CN"/>
        </w:rPr>
      </w:pPr>
    </w:p>
    <w:p w14:paraId="19D66A74">
      <w:pPr>
        <w:keepNext w:val="0"/>
        <w:keepLines w:val="0"/>
        <w:pageBreakBefore w:val="0"/>
        <w:widowControl w:val="0"/>
        <w:kinsoku/>
        <w:wordWrap/>
        <w:overflowPunct/>
        <w:topLinePunct/>
        <w:autoSpaceDE/>
        <w:autoSpaceDN/>
        <w:bidi w:val="0"/>
        <w:adjustRightInd w:val="0"/>
        <w:snapToGrid w:val="0"/>
        <w:spacing w:line="240" w:lineRule="auto"/>
        <w:ind w:right="0" w:firstLine="632" w:firstLineChars="200"/>
        <w:jc w:val="center"/>
        <w:textAlignment w:val="auto"/>
        <w:rPr>
          <w:color w:val="auto"/>
          <w:sz w:val="32"/>
          <w:szCs w:val="32"/>
        </w:rPr>
      </w:pPr>
      <w:r>
        <w:rPr>
          <w:color w:val="auto"/>
          <w:sz w:val="32"/>
          <w:szCs w:val="32"/>
        </w:rPr>
        <w:drawing>
          <wp:inline distT="0" distB="0" distL="114300" distR="114300">
            <wp:extent cx="2693035" cy="891540"/>
            <wp:effectExtent l="0" t="0" r="4445"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5"/>
                    <a:stretch>
                      <a:fillRect/>
                    </a:stretch>
                  </pic:blipFill>
                  <pic:spPr>
                    <a:xfrm>
                      <a:off x="0" y="0"/>
                      <a:ext cx="2693035" cy="891540"/>
                    </a:xfrm>
                    <a:prstGeom prst="rect">
                      <a:avLst/>
                    </a:prstGeom>
                    <a:noFill/>
                    <a:ln>
                      <a:noFill/>
                    </a:ln>
                  </pic:spPr>
                </pic:pic>
              </a:graphicData>
            </a:graphic>
          </wp:inline>
        </w:drawing>
      </w:r>
    </w:p>
    <w:p w14:paraId="18C10D5A">
      <w:pPr>
        <w:keepNext w:val="0"/>
        <w:keepLines w:val="0"/>
        <w:pageBreakBefore w:val="0"/>
        <w:widowControl w:val="0"/>
        <w:kinsoku/>
        <w:wordWrap/>
        <w:overflowPunct/>
        <w:topLinePunct/>
        <w:autoSpaceDE/>
        <w:autoSpaceDN/>
        <w:bidi w:val="0"/>
        <w:adjustRightInd/>
        <w:snapToGrid/>
        <w:spacing w:line="240" w:lineRule="auto"/>
        <w:ind w:right="0" w:firstLine="632" w:firstLineChars="200"/>
        <w:textAlignment w:val="auto"/>
        <w:rPr>
          <w:rFonts w:hint="eastAsia" w:ascii="仿宋" w:hAnsi="仿宋" w:eastAsia="仿宋" w:cs="仿宋"/>
          <w:b/>
          <w:bCs w:val="0"/>
          <w:color w:val="auto"/>
          <w:spacing w:val="0"/>
          <w:sz w:val="32"/>
          <w:szCs w:val="32"/>
        </w:rPr>
      </w:pPr>
      <w:r>
        <w:rPr>
          <w:rFonts w:hint="eastAsia" w:ascii="仿宋" w:hAnsi="仿宋" w:eastAsia="仿宋" w:cs="仿宋"/>
          <w:b/>
          <w:bCs w:val="0"/>
          <w:color w:val="auto"/>
          <w:spacing w:val="0"/>
          <w:sz w:val="32"/>
          <w:szCs w:val="32"/>
        </w:rPr>
        <w:t>校徽含义：</w:t>
      </w:r>
    </w:p>
    <w:p w14:paraId="161DC03E">
      <w:pPr>
        <w:keepNext w:val="0"/>
        <w:keepLines w:val="0"/>
        <w:pageBreakBefore w:val="0"/>
        <w:widowControl w:val="0"/>
        <w:kinsoku/>
        <w:wordWrap/>
        <w:overflowPunct/>
        <w:topLinePunct/>
        <w:autoSpaceDE/>
        <w:autoSpaceDN/>
        <w:bidi w:val="0"/>
        <w:adjustRightInd/>
        <w:snapToGrid/>
        <w:spacing w:line="240" w:lineRule="auto"/>
        <w:ind w:right="0" w:firstLine="1264" w:firstLineChars="400"/>
        <w:textAlignment w:val="auto"/>
        <w:rPr>
          <w:rFonts w:hint="eastAsia" w:ascii="仿宋_GB2312" w:hAnsi="仿宋_GB2312" w:eastAsia="仿宋_GB2312" w:cs="仿宋_GB2312"/>
          <w:b w:val="0"/>
          <w:bCs/>
          <w:color w:val="auto"/>
          <w:spacing w:val="0"/>
          <w:sz w:val="32"/>
          <w:szCs w:val="32"/>
        </w:rPr>
      </w:pPr>
      <w:r>
        <w:rPr>
          <w:color w:val="auto"/>
          <w:sz w:val="32"/>
        </w:rPr>
        <w:drawing>
          <wp:anchor distT="0" distB="0" distL="114300" distR="114300" simplePos="0" relativeHeight="251661312" behindDoc="0" locked="0" layoutInCell="1" allowOverlap="1">
            <wp:simplePos x="0" y="0"/>
            <wp:positionH relativeFrom="column">
              <wp:posOffset>450215</wp:posOffset>
            </wp:positionH>
            <wp:positionV relativeFrom="paragraph">
              <wp:posOffset>10160</wp:posOffset>
            </wp:positionV>
            <wp:extent cx="300355" cy="386715"/>
            <wp:effectExtent l="0" t="0" r="4445" b="13335"/>
            <wp:wrapNone/>
            <wp:docPr id="8" name="图片 8" descr="未标题-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3"/>
                    <pic:cNvPicPr>
                      <a:picLocks noChangeAspect="1"/>
                    </pic:cNvPicPr>
                  </pic:nvPicPr>
                  <pic:blipFill>
                    <a:blip r:embed="rId6"/>
                    <a:stretch>
                      <a:fillRect/>
                    </a:stretch>
                  </pic:blipFill>
                  <pic:spPr>
                    <a:xfrm>
                      <a:off x="1428115" y="186690"/>
                      <a:ext cx="300355" cy="386715"/>
                    </a:xfrm>
                    <a:prstGeom prst="rect">
                      <a:avLst/>
                    </a:prstGeom>
                    <a:noFill/>
                    <a:ln>
                      <a:noFill/>
                    </a:ln>
                  </pic:spPr>
                </pic:pic>
              </a:graphicData>
            </a:graphic>
          </wp:anchor>
        </w:drawing>
      </w:r>
      <w:r>
        <w:rPr>
          <w:rFonts w:hint="eastAsia" w:ascii="仿宋_GB2312" w:hAnsi="仿宋_GB2312" w:eastAsia="仿宋_GB2312" w:cs="仿宋_GB2312"/>
          <w:b w:val="0"/>
          <w:bCs/>
          <w:color w:val="auto"/>
          <w:spacing w:val="0"/>
          <w:sz w:val="32"/>
          <w:szCs w:val="32"/>
        </w:rPr>
        <w:t>整体形象：博学多才的少年儿童，张开双臂拥抱未来</w:t>
      </w:r>
      <w:r>
        <w:rPr>
          <w:rFonts w:hint="eastAsia" w:ascii="仿宋_GB2312" w:hAnsi="仿宋_GB2312" w:cs="仿宋_GB2312"/>
          <w:b w:val="0"/>
          <w:bCs/>
          <w:color w:val="auto"/>
          <w:spacing w:val="0"/>
          <w:sz w:val="32"/>
          <w:szCs w:val="32"/>
          <w:lang w:eastAsia="zh-CN"/>
        </w:rPr>
        <w:t>。</w:t>
      </w:r>
      <w:r>
        <w:rPr>
          <w:rFonts w:hint="eastAsia" w:ascii="仿宋_GB2312" w:hAnsi="仿宋_GB2312" w:eastAsia="仿宋_GB2312" w:cs="仿宋_GB2312"/>
          <w:b w:val="0"/>
          <w:bCs/>
          <w:color w:val="auto"/>
          <w:spacing w:val="0"/>
          <w:sz w:val="32"/>
          <w:szCs w:val="32"/>
        </w:rPr>
        <w:t>培红人在郁郁葱葱的古榕树下，传承与发展</w:t>
      </w:r>
      <w:r>
        <w:rPr>
          <w:rFonts w:hint="eastAsia" w:ascii="仿宋_GB2312" w:hAnsi="仿宋_GB2312" w:eastAsia="仿宋_GB2312" w:cs="仿宋_GB2312"/>
          <w:b w:val="0"/>
          <w:bCs/>
          <w:color w:val="auto"/>
          <w:spacing w:val="0"/>
          <w:sz w:val="32"/>
          <w:szCs w:val="32"/>
          <w:lang w:eastAsia="zh-CN"/>
        </w:rPr>
        <w:t>榕格精神</w:t>
      </w:r>
      <w:r>
        <w:rPr>
          <w:rFonts w:hint="eastAsia" w:ascii="仿宋_GB2312" w:hAnsi="仿宋_GB2312" w:eastAsia="仿宋_GB2312" w:cs="仿宋_GB2312"/>
          <w:b w:val="0"/>
          <w:bCs/>
          <w:color w:val="auto"/>
          <w:spacing w:val="0"/>
          <w:sz w:val="32"/>
          <w:szCs w:val="32"/>
        </w:rPr>
        <w:t>，培育出一代又一代德才兼备的新时代“红人”。</w:t>
      </w:r>
    </w:p>
    <w:p w14:paraId="1F2689D2">
      <w:pPr>
        <w:keepNext w:val="0"/>
        <w:keepLines w:val="0"/>
        <w:pageBreakBefore w:val="0"/>
        <w:widowControl w:val="0"/>
        <w:kinsoku/>
        <w:wordWrap/>
        <w:overflowPunct/>
        <w:topLinePunct/>
        <w:autoSpaceDE/>
        <w:autoSpaceDN/>
        <w:bidi w:val="0"/>
        <w:adjustRightInd/>
        <w:snapToGrid/>
        <w:spacing w:line="240" w:lineRule="auto"/>
        <w:ind w:right="0" w:firstLine="1264" w:firstLineChars="400"/>
        <w:textAlignment w:val="auto"/>
        <w:rPr>
          <w:rFonts w:hint="eastAsia" w:ascii="仿宋_GB2312" w:hAnsi="仿宋_GB2312" w:eastAsia="仿宋_GB2312" w:cs="仿宋_GB2312"/>
          <w:b w:val="0"/>
          <w:bCs/>
          <w:color w:val="auto"/>
          <w:spacing w:val="0"/>
          <w:sz w:val="32"/>
          <w:szCs w:val="32"/>
        </w:rPr>
      </w:pPr>
      <w:r>
        <w:rPr>
          <w:color w:val="auto"/>
          <w:sz w:val="32"/>
        </w:rPr>
        <w:drawing>
          <wp:anchor distT="0" distB="0" distL="114300" distR="114300" simplePos="0" relativeHeight="251660288" behindDoc="0" locked="0" layoutInCell="1" allowOverlap="1">
            <wp:simplePos x="0" y="0"/>
            <wp:positionH relativeFrom="column">
              <wp:posOffset>410845</wp:posOffset>
            </wp:positionH>
            <wp:positionV relativeFrom="paragraph">
              <wp:posOffset>43180</wp:posOffset>
            </wp:positionV>
            <wp:extent cx="390525" cy="233045"/>
            <wp:effectExtent l="0" t="0" r="9525" b="14605"/>
            <wp:wrapNone/>
            <wp:docPr id="6" name="图片 6" descr="未标题-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未标题-4"/>
                    <pic:cNvPicPr>
                      <a:picLocks noChangeAspect="1"/>
                    </pic:cNvPicPr>
                  </pic:nvPicPr>
                  <pic:blipFill>
                    <a:blip r:embed="rId7"/>
                    <a:stretch>
                      <a:fillRect/>
                    </a:stretch>
                  </pic:blipFill>
                  <pic:spPr>
                    <a:xfrm>
                      <a:off x="1383030" y="1339215"/>
                      <a:ext cx="390525" cy="233045"/>
                    </a:xfrm>
                    <a:prstGeom prst="rect">
                      <a:avLst/>
                    </a:prstGeom>
                    <a:noFill/>
                    <a:ln>
                      <a:noFill/>
                    </a:ln>
                  </pic:spPr>
                </pic:pic>
              </a:graphicData>
            </a:graphic>
          </wp:anchor>
        </w:drawing>
      </w:r>
      <w:r>
        <w:rPr>
          <w:rFonts w:hint="eastAsia" w:ascii="仿宋_GB2312" w:hAnsi="仿宋_GB2312" w:eastAsia="仿宋_GB2312" w:cs="仿宋_GB2312"/>
          <w:b w:val="0"/>
          <w:bCs/>
          <w:color w:val="auto"/>
          <w:spacing w:val="0"/>
          <w:sz w:val="32"/>
          <w:szCs w:val="32"/>
        </w:rPr>
        <w:t>博士帽：象征懂礼、博学、远见。</w:t>
      </w:r>
    </w:p>
    <w:p w14:paraId="7752E13A">
      <w:pPr>
        <w:keepNext w:val="0"/>
        <w:keepLines w:val="0"/>
        <w:pageBreakBefore w:val="0"/>
        <w:widowControl w:val="0"/>
        <w:kinsoku/>
        <w:wordWrap/>
        <w:overflowPunct/>
        <w:topLinePunct/>
        <w:autoSpaceDE/>
        <w:autoSpaceDN/>
        <w:bidi w:val="0"/>
        <w:adjustRightInd/>
        <w:snapToGrid/>
        <w:spacing w:line="240" w:lineRule="auto"/>
        <w:ind w:right="0" w:firstLine="1264" w:firstLineChars="400"/>
        <w:textAlignment w:val="auto"/>
        <w:rPr>
          <w:rFonts w:hint="eastAsia" w:ascii="仿宋_GB2312" w:hAnsi="仿宋_GB2312" w:eastAsia="仿宋_GB2312" w:cs="仿宋_GB2312"/>
          <w:b w:val="0"/>
          <w:bCs/>
          <w:color w:val="auto"/>
          <w:spacing w:val="0"/>
          <w:sz w:val="32"/>
          <w:szCs w:val="32"/>
        </w:rPr>
      </w:pPr>
      <w:r>
        <w:rPr>
          <w:color w:val="auto"/>
          <w:sz w:val="32"/>
        </w:rPr>
        <mc:AlternateContent>
          <mc:Choice Requires="wpg">
            <w:drawing>
              <wp:anchor distT="0" distB="0" distL="114300" distR="114300" simplePos="0" relativeHeight="251659264" behindDoc="0" locked="0" layoutInCell="1" allowOverlap="1">
                <wp:simplePos x="0" y="0"/>
                <wp:positionH relativeFrom="column">
                  <wp:posOffset>467995</wp:posOffset>
                </wp:positionH>
                <wp:positionV relativeFrom="paragraph">
                  <wp:posOffset>-13970</wp:posOffset>
                </wp:positionV>
                <wp:extent cx="293370" cy="1049020"/>
                <wp:effectExtent l="0" t="0" r="11430" b="17780"/>
                <wp:wrapNone/>
                <wp:docPr id="3" name="组合 3"/>
                <wp:cNvGraphicFramePr/>
                <a:graphic xmlns:a="http://schemas.openxmlformats.org/drawingml/2006/main">
                  <a:graphicData uri="http://schemas.microsoft.com/office/word/2010/wordprocessingGroup">
                    <wpg:wgp>
                      <wpg:cNvGrpSpPr/>
                      <wpg:grpSpPr>
                        <a:xfrm>
                          <a:off x="0" y="0"/>
                          <a:ext cx="293370" cy="1049020"/>
                          <a:chOff x="3109" y="53665"/>
                          <a:chExt cx="462" cy="1652"/>
                        </a:xfrm>
                      </wpg:grpSpPr>
                      <pic:pic xmlns:pic="http://schemas.openxmlformats.org/drawingml/2006/picture">
                        <pic:nvPicPr>
                          <pic:cNvPr id="7" name="图片 7" descr="未标题-2"/>
                          <pic:cNvPicPr>
                            <a:picLocks noChangeAspect="1"/>
                          </pic:cNvPicPr>
                        </pic:nvPicPr>
                        <pic:blipFill>
                          <a:blip r:embed="rId8"/>
                          <a:stretch>
                            <a:fillRect/>
                          </a:stretch>
                        </pic:blipFill>
                        <pic:spPr>
                          <a:xfrm>
                            <a:off x="3109" y="53665"/>
                            <a:ext cx="454" cy="579"/>
                          </a:xfrm>
                          <a:prstGeom prst="rect">
                            <a:avLst/>
                          </a:prstGeom>
                          <a:noFill/>
                          <a:ln>
                            <a:noFill/>
                          </a:ln>
                        </pic:spPr>
                      </pic:pic>
                      <pic:pic xmlns:pic="http://schemas.openxmlformats.org/drawingml/2006/picture">
                        <pic:nvPicPr>
                          <pic:cNvPr id="9" name="图片 9" descr="1942年"/>
                          <pic:cNvPicPr>
                            <a:picLocks noChangeAspect="1"/>
                          </pic:cNvPicPr>
                        </pic:nvPicPr>
                        <pic:blipFill>
                          <a:blip r:embed="rId9"/>
                          <a:stretch>
                            <a:fillRect/>
                          </a:stretch>
                        </pic:blipFill>
                        <pic:spPr>
                          <a:xfrm>
                            <a:off x="3125" y="55033"/>
                            <a:ext cx="447" cy="284"/>
                          </a:xfrm>
                          <a:prstGeom prst="rect">
                            <a:avLst/>
                          </a:prstGeom>
                          <a:noFill/>
                          <a:ln>
                            <a:noFill/>
                          </a:ln>
                        </pic:spPr>
                      </pic:pic>
                    </wpg:wgp>
                  </a:graphicData>
                </a:graphic>
              </wp:anchor>
            </w:drawing>
          </mc:Choice>
          <mc:Fallback>
            <w:pict>
              <v:group id="_x0000_s1026" o:spid="_x0000_s1026" o:spt="203" style="position:absolute;left:0pt;margin-left:36.85pt;margin-top:-1.1pt;height:82.6pt;width:23.1pt;z-index:251659264;mso-width-relative:page;mso-height-relative:page;" coordorigin="3109,53665" coordsize="462,1652" o:gfxdata="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">
                <o:lock v:ext="edit" aspectratio="f"/>
                <v:shape id="_x0000_s1026" o:spid="_x0000_s1026" o:spt="75" alt="未标题-2" type="#_x0000_t75" style="position:absolute;left:3109;top:53665;height:579;width:454;" filled="f" o:preferrelative="t" stroked="f" coordsize="21600,21600" o:gfxdata="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ze3ArgAAADaAAAA&#10;DwAAAAAAAAABACAAAAAiAAAAZHJzL2Rvd25yZXYueG1sUEsBAhQAFAAAAAgAh07iQDMvBZ47AAAA&#10;OQAAABAAAAAAAAAAAQAgAAAABwEAAGRycy9zaGFwZXhtbC54bWxQSwUGAAAAAAYABgBbAQAAsQMA&#10;AAAA&#10;">
                  <v:fill on="f" focussize="0,0"/>
                  <v:stroke on="f"/>
                  <v:imagedata r:id="rId8" o:title=""/>
                  <o:lock v:ext="edit" aspectratio="t"/>
                </v:shape>
                <v:shape id="_x0000_s1026" o:spid="_x0000_s1026" o:spt="75" alt="1942年" type="#_x0000_t75" style="position:absolute;left:3125;top:55033;height:284;width:447;" filled="f" o:preferrelative="t" stroked="f" coordsize="21600,21600" o:gfxdata="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G5bY28AAAA&#10;2gAAAA8AAAAAAAAAAQAgAAAAIgAAAGRycy9kb3ducmV2LnhtbFBLAQIUABQAAAAIAIdO4kAzLwWe&#10;OwAAADkAAAAQAAAAAAAAAAEAIAAAAAsBAABkcnMvc2hhcGV4bWwueG1sUEsFBgAAAAAGAAYAWwEA&#10;ALUDAAAAAA==&#10;">
                  <v:fill on="f" focussize="0,0"/>
                  <v:stroke on="f"/>
                  <v:imagedata r:id="rId9" o:title=""/>
                  <o:lock v:ext="edit" aspectratio="t"/>
                </v:shape>
              </v:group>
            </w:pict>
          </mc:Fallback>
        </mc:AlternateContent>
      </w:r>
      <w:r>
        <w:rPr>
          <w:rFonts w:hint="eastAsia"/>
          <w:color w:val="auto"/>
          <w:sz w:val="32"/>
          <w:lang w:eastAsia="zh-CN"/>
        </w:rPr>
        <w:t>“</w:t>
      </w:r>
      <w:r>
        <w:rPr>
          <w:rFonts w:hint="eastAsia" w:ascii="仿宋_GB2312" w:hAnsi="仿宋_GB2312" w:eastAsia="仿宋_GB2312" w:cs="仿宋_GB2312"/>
          <w:b w:val="0"/>
          <w:bCs/>
          <w:color w:val="auto"/>
          <w:spacing w:val="0"/>
          <w:sz w:val="32"/>
          <w:szCs w:val="32"/>
        </w:rPr>
        <w:t>PH”字母：“培红”汉语拼音开头的大写字母。绿色代表生机勃勃、充满活力。</w:t>
      </w:r>
    </w:p>
    <w:p w14:paraId="2D8B7E55">
      <w:pPr>
        <w:keepNext w:val="0"/>
        <w:keepLines w:val="0"/>
        <w:pageBreakBefore w:val="0"/>
        <w:widowControl w:val="0"/>
        <w:kinsoku/>
        <w:wordWrap/>
        <w:overflowPunct/>
        <w:topLinePunct/>
        <w:autoSpaceDE/>
        <w:autoSpaceDN/>
        <w:bidi w:val="0"/>
        <w:adjustRightInd/>
        <w:snapToGrid/>
        <w:spacing w:line="240" w:lineRule="auto"/>
        <w:ind w:right="0" w:firstLine="1264" w:firstLineChars="400"/>
        <w:textAlignment w:val="auto"/>
        <w:rPr>
          <w:rFonts w:hint="eastAsia" w:ascii="仿宋" w:hAnsi="仿宋" w:eastAsia="仿宋" w:cs="仿宋"/>
          <w:b w:val="0"/>
          <w:bCs/>
          <w:color w:val="auto"/>
          <w:spacing w:val="0"/>
          <w:sz w:val="32"/>
          <w:szCs w:val="32"/>
          <w:lang w:val="en-US" w:eastAsia="zh-CN"/>
        </w:rPr>
      </w:pPr>
      <w:r>
        <w:rPr>
          <w:rFonts w:hint="eastAsia" w:ascii="仿宋" w:hAnsi="仿宋" w:eastAsia="仿宋" w:cs="仿宋"/>
          <w:b w:val="0"/>
          <w:bCs/>
          <w:color w:val="auto"/>
          <w:spacing w:val="0"/>
          <w:sz w:val="32"/>
          <w:szCs w:val="32"/>
          <w:lang w:val="en-US" w:eastAsia="zh-CN"/>
        </w:rPr>
        <w:t>“1942”是学校的创建时间。</w:t>
      </w:r>
    </w:p>
    <w:p w14:paraId="03223EB6">
      <w:pPr>
        <w:keepNext w:val="0"/>
        <w:keepLines w:val="0"/>
        <w:pageBreakBefore w:val="0"/>
        <w:widowControl w:val="0"/>
        <w:kinsoku/>
        <w:wordWrap/>
        <w:overflowPunct/>
        <w:topLinePunct/>
        <w:autoSpaceDE/>
        <w:autoSpaceDN/>
        <w:bidi w:val="0"/>
        <w:adjustRightInd/>
        <w:snapToGrid/>
        <w:spacing w:line="240" w:lineRule="auto"/>
        <w:ind w:right="0" w:firstLine="632" w:firstLineChars="200"/>
        <w:textAlignment w:val="auto"/>
        <w:rPr>
          <w:rFonts w:hint="eastAsia" w:ascii="仿宋" w:hAnsi="仿宋" w:eastAsia="仿宋" w:cs="仿宋"/>
          <w:b/>
          <w:bCs/>
          <w:color w:val="auto"/>
          <w:spacing w:val="0"/>
          <w:sz w:val="32"/>
          <w:szCs w:val="32"/>
          <w:lang w:val="en-US" w:eastAsia="zh-CN"/>
        </w:rPr>
      </w:pPr>
    </w:p>
    <w:p w14:paraId="0CC19EE9">
      <w:pPr>
        <w:keepNext w:val="0"/>
        <w:keepLines w:val="0"/>
        <w:pageBreakBefore w:val="0"/>
        <w:widowControl w:val="0"/>
        <w:kinsoku/>
        <w:wordWrap/>
        <w:overflowPunct/>
        <w:topLinePunct/>
        <w:autoSpaceDE/>
        <w:autoSpaceDN/>
        <w:bidi w:val="0"/>
        <w:adjustRightInd/>
        <w:snapToGrid/>
        <w:spacing w:line="240" w:lineRule="auto"/>
        <w:ind w:right="0" w:firstLine="632" w:firstLineChars="200"/>
        <w:textAlignment w:val="auto"/>
        <w:rPr>
          <w:rFonts w:hint="eastAsia" w:ascii="仿宋" w:hAnsi="仿宋" w:eastAsia="仿宋" w:cs="仿宋"/>
          <w:b w:val="0"/>
          <w:bCs w:val="0"/>
          <w:color w:val="auto"/>
          <w:spacing w:val="0"/>
          <w:sz w:val="32"/>
          <w:szCs w:val="32"/>
          <w:lang w:val="en-US" w:eastAsia="zh-CN"/>
        </w:rPr>
      </w:pPr>
      <w:r>
        <w:rPr>
          <w:rFonts w:hint="eastAsia" w:ascii="仿宋" w:hAnsi="仿宋" w:eastAsia="仿宋" w:cs="仿宋"/>
          <w:b/>
          <w:bCs/>
          <w:color w:val="auto"/>
          <w:spacing w:val="0"/>
          <w:sz w:val="32"/>
          <w:szCs w:val="32"/>
          <w:lang w:val="en-US" w:eastAsia="zh-CN"/>
        </w:rPr>
        <w:t>2.校歌：</w:t>
      </w:r>
      <w:r>
        <w:rPr>
          <w:rFonts w:hint="eastAsia" w:ascii="仿宋" w:hAnsi="仿宋" w:eastAsia="仿宋" w:cs="仿宋"/>
          <w:b w:val="0"/>
          <w:bCs w:val="0"/>
          <w:color w:val="auto"/>
          <w:spacing w:val="0"/>
          <w:sz w:val="32"/>
          <w:szCs w:val="32"/>
          <w:lang w:val="en-US" w:eastAsia="zh-CN"/>
        </w:rPr>
        <w:t>《培红欢迎你》</w:t>
      </w:r>
    </w:p>
    <w:p w14:paraId="6450D74C">
      <w:pPr>
        <w:keepNext w:val="0"/>
        <w:keepLines w:val="0"/>
        <w:pageBreakBefore w:val="0"/>
        <w:widowControl w:val="0"/>
        <w:kinsoku/>
        <w:wordWrap/>
        <w:overflowPunct/>
        <w:topLinePunct/>
        <w:autoSpaceDE/>
        <w:autoSpaceDN/>
        <w:bidi w:val="0"/>
        <w:adjustRightInd/>
        <w:snapToGrid/>
        <w:spacing w:line="240" w:lineRule="auto"/>
        <w:ind w:right="0" w:firstLine="632" w:firstLineChars="200"/>
        <w:jc w:val="center"/>
        <w:textAlignment w:val="auto"/>
        <w:rPr>
          <w:rFonts w:hint="default" w:ascii="仿宋" w:hAnsi="仿宋" w:eastAsia="仿宋" w:cs="仿宋"/>
          <w:color w:val="auto"/>
          <w:spacing w:val="0"/>
          <w:sz w:val="32"/>
          <w:szCs w:val="32"/>
          <w:lang w:val="en-US" w:eastAsia="zh-CN"/>
        </w:rPr>
      </w:pPr>
      <w:r>
        <w:rPr>
          <w:color w:val="auto"/>
          <w:sz w:val="32"/>
          <w:szCs w:val="32"/>
        </w:rPr>
        <w:drawing>
          <wp:inline distT="0" distB="0" distL="114300" distR="114300">
            <wp:extent cx="5012055" cy="2689225"/>
            <wp:effectExtent l="0" t="0" r="17145" b="15875"/>
            <wp:docPr id="14" name="图片 14" descr="校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校歌"/>
                    <pic:cNvPicPr>
                      <a:picLocks noChangeAspect="1"/>
                    </pic:cNvPicPr>
                  </pic:nvPicPr>
                  <pic:blipFill>
                    <a:blip r:embed="rId10"/>
                    <a:stretch>
                      <a:fillRect/>
                    </a:stretch>
                  </pic:blipFill>
                  <pic:spPr>
                    <a:xfrm>
                      <a:off x="0" y="0"/>
                      <a:ext cx="5012055" cy="2689225"/>
                    </a:xfrm>
                    <a:prstGeom prst="rect">
                      <a:avLst/>
                    </a:prstGeom>
                  </pic:spPr>
                </pic:pic>
              </a:graphicData>
            </a:graphic>
          </wp:inline>
        </w:drawing>
      </w:r>
    </w:p>
    <w:p w14:paraId="7ECF3CB2">
      <w:pPr>
        <w:keepNext w:val="0"/>
        <w:keepLines w:val="0"/>
        <w:pageBreakBefore w:val="0"/>
        <w:widowControl w:val="0"/>
        <w:tabs>
          <w:tab w:val="left" w:pos="1260"/>
          <w:tab w:val="left" w:pos="1980"/>
        </w:tabs>
        <w:kinsoku/>
        <w:wordWrap/>
        <w:overflowPunct/>
        <w:topLinePunct/>
        <w:autoSpaceDE/>
        <w:autoSpaceDN/>
        <w:bidi w:val="0"/>
        <w:adjustRightInd w:val="0"/>
        <w:snapToGrid w:val="0"/>
        <w:spacing w:line="640" w:lineRule="exact"/>
        <w:ind w:right="0" w:firstLine="632" w:firstLineChars="200"/>
        <w:jc w:val="left"/>
        <w:textAlignment w:val="auto"/>
        <w:rPr>
          <w:rFonts w:hint="eastAsia" w:ascii="仿宋_GB2312" w:hAnsi="仿宋_GB2312" w:eastAsia="仿宋_GB2312" w:cs="仿宋_GB2312"/>
          <w:color w:val="auto"/>
          <w:sz w:val="32"/>
          <w:szCs w:val="32"/>
          <w:lang w:val="en-US" w:eastAsia="zh-CN"/>
        </w:rPr>
      </w:pPr>
      <w:r>
        <w:rPr>
          <w:rFonts w:hint="eastAsia" w:eastAsia="黑体" w:cs="Times New Roman"/>
          <w:b/>
          <w:bCs/>
          <w:color w:val="auto"/>
          <w:sz w:val="32"/>
          <w:szCs w:val="32"/>
          <w:lang w:val="en-US" w:eastAsia="zh-CN"/>
        </w:rPr>
        <w:t>3.</w:t>
      </w:r>
      <w:r>
        <w:rPr>
          <w:rFonts w:hint="eastAsia" w:ascii="仿宋_GB2312" w:hAnsi="仿宋_GB2312" w:eastAsia="仿宋_GB2312" w:cs="仿宋_GB2312"/>
          <w:b/>
          <w:bCs/>
          <w:color w:val="auto"/>
          <w:sz w:val="32"/>
          <w:szCs w:val="32"/>
          <w:lang w:val="en-US" w:eastAsia="zh-CN"/>
        </w:rPr>
        <w:t>纪念日：</w:t>
      </w:r>
      <w:bookmarkStart w:id="0" w:name="_GoBack"/>
      <w:r>
        <w:rPr>
          <w:rFonts w:hint="eastAsia" w:ascii="仿宋_GB2312" w:hAnsi="仿宋_GB2312" w:cs="仿宋_GB2312"/>
          <w:b w:val="0"/>
          <w:bCs w:val="0"/>
          <w:color w:val="auto"/>
          <w:sz w:val="32"/>
          <w:szCs w:val="32"/>
          <w:lang w:val="en-US" w:eastAsia="zh-CN"/>
        </w:rPr>
        <w:t>每年</w:t>
      </w:r>
      <w:bookmarkEnd w:id="0"/>
      <w:r>
        <w:rPr>
          <w:rFonts w:hint="eastAsia" w:ascii="仿宋_GB2312" w:hAnsi="仿宋_GB2312" w:eastAsia="仿宋_GB2312" w:cs="仿宋_GB2312"/>
          <w:color w:val="auto"/>
          <w:sz w:val="32"/>
          <w:szCs w:val="32"/>
          <w:lang w:val="en-US" w:eastAsia="zh-CN"/>
        </w:rPr>
        <w:t>12月1日为学校</w:t>
      </w:r>
      <w:r>
        <w:rPr>
          <w:rFonts w:hint="eastAsia" w:ascii="仿宋_GB2312" w:hAnsi="仿宋_GB2312" w:cs="仿宋_GB2312"/>
          <w:color w:val="auto"/>
          <w:sz w:val="32"/>
          <w:szCs w:val="32"/>
          <w:lang w:val="en-US" w:eastAsia="zh-CN"/>
        </w:rPr>
        <w:t>校庆</w:t>
      </w:r>
      <w:r>
        <w:rPr>
          <w:rFonts w:hint="eastAsia" w:ascii="仿宋_GB2312" w:hAnsi="仿宋_GB2312" w:eastAsia="仿宋_GB2312" w:cs="仿宋_GB2312"/>
          <w:color w:val="auto"/>
          <w:sz w:val="32"/>
          <w:szCs w:val="32"/>
          <w:lang w:val="en-US" w:eastAsia="zh-CN"/>
        </w:rPr>
        <w:t>纪念日</w:t>
      </w:r>
      <w:r>
        <w:rPr>
          <w:rFonts w:hint="eastAsia" w:ascii="仿宋_GB2312" w:hAnsi="仿宋_GB2312" w:cs="仿宋_GB2312"/>
          <w:color w:val="auto"/>
          <w:sz w:val="32"/>
          <w:szCs w:val="32"/>
          <w:lang w:val="en-US" w:eastAsia="zh-CN"/>
        </w:rPr>
        <w:t>。</w:t>
      </w:r>
    </w:p>
    <w:p w14:paraId="64750910">
      <w:pPr>
        <w:keepNext w:val="0"/>
        <w:keepLines w:val="0"/>
        <w:pageBreakBefore w:val="0"/>
        <w:widowControl w:val="0"/>
        <w:tabs>
          <w:tab w:val="left" w:pos="1260"/>
          <w:tab w:val="left" w:pos="1980"/>
        </w:tabs>
        <w:kinsoku/>
        <w:wordWrap/>
        <w:overflowPunct/>
        <w:topLinePunct/>
        <w:autoSpaceDE/>
        <w:autoSpaceDN/>
        <w:bidi w:val="0"/>
        <w:adjustRightInd w:val="0"/>
        <w:snapToGrid w:val="0"/>
        <w:spacing w:line="640" w:lineRule="exact"/>
        <w:ind w:right="0" w:firstLine="632" w:firstLineChars="200"/>
        <w:jc w:val="center"/>
        <w:textAlignment w:val="auto"/>
        <w:rPr>
          <w:rFonts w:hint="default" w:ascii="Times New Roman" w:hAnsi="Times New Roman" w:eastAsia="黑体" w:cs="Times New Roman"/>
          <w:color w:val="auto"/>
          <w:sz w:val="32"/>
          <w:szCs w:val="32"/>
        </w:rPr>
      </w:pPr>
    </w:p>
    <w:p w14:paraId="3B190D5E">
      <w:pPr>
        <w:keepNext w:val="0"/>
        <w:keepLines w:val="0"/>
        <w:pageBreakBefore w:val="0"/>
        <w:widowControl w:val="0"/>
        <w:tabs>
          <w:tab w:val="left" w:pos="1260"/>
          <w:tab w:val="left" w:pos="1980"/>
        </w:tabs>
        <w:kinsoku/>
        <w:wordWrap/>
        <w:overflowPunct/>
        <w:topLinePunct/>
        <w:autoSpaceDE/>
        <w:autoSpaceDN/>
        <w:bidi w:val="0"/>
        <w:adjustRightInd w:val="0"/>
        <w:snapToGrid w:val="0"/>
        <w:spacing w:line="640" w:lineRule="exact"/>
        <w:ind w:left="0" w:leftChars="0" w:right="0" w:firstLine="0" w:firstLineChars="0"/>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第二章  党的建设</w:t>
      </w:r>
    </w:p>
    <w:p w14:paraId="3FD2E618">
      <w:pPr>
        <w:pStyle w:val="2"/>
        <w:keepNext w:val="0"/>
        <w:keepLines w:val="0"/>
        <w:pageBreakBefore w:val="0"/>
        <w:widowControl w:val="0"/>
        <w:numPr>
          <w:ilvl w:val="0"/>
          <w:numId w:val="0"/>
        </w:numPr>
        <w:kinsoku/>
        <w:wordWrap/>
        <w:overflowPunct/>
        <w:topLinePunct/>
        <w:autoSpaceDE/>
        <w:autoSpaceDN/>
        <w:bidi w:val="0"/>
        <w:adjustRightInd w:val="0"/>
        <w:snapToGrid w:val="0"/>
        <w:spacing w:line="640" w:lineRule="exact"/>
        <w:ind w:right="0" w:firstLine="632" w:firstLineChars="200"/>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第十五条　</w:t>
      </w:r>
      <w:r>
        <w:rPr>
          <w:rFonts w:hint="default" w:ascii="Times New Roman" w:hAnsi="Times New Roman" w:eastAsia="仿宋_GB2312" w:cs="Times New Roman"/>
          <w:color w:val="auto"/>
          <w:sz w:val="32"/>
          <w:szCs w:val="32"/>
          <w:lang w:eastAsia="zh-CN"/>
        </w:rPr>
        <w:t>学校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w:t>
      </w:r>
    </w:p>
    <w:p w14:paraId="50AFE401">
      <w:pPr>
        <w:pStyle w:val="2"/>
        <w:keepNext w:val="0"/>
        <w:keepLines w:val="0"/>
        <w:pageBreakBefore w:val="0"/>
        <w:widowControl w:val="0"/>
        <w:numPr>
          <w:ilvl w:val="0"/>
          <w:numId w:val="0"/>
        </w:numPr>
        <w:kinsoku/>
        <w:wordWrap/>
        <w:overflowPunct/>
        <w:topLinePunct/>
        <w:autoSpaceDE/>
        <w:autoSpaceDN/>
        <w:bidi w:val="0"/>
        <w:adjustRightInd w:val="0"/>
        <w:snapToGrid w:val="0"/>
        <w:spacing w:line="640" w:lineRule="exact"/>
        <w:ind w:right="0" w:firstLine="632" w:firstLineChars="200"/>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第十六条　</w:t>
      </w:r>
      <w:r>
        <w:rPr>
          <w:rFonts w:hint="default" w:ascii="Times New Roman" w:hAnsi="Times New Roman" w:eastAsia="仿宋_GB2312" w:cs="Times New Roman"/>
          <w:color w:val="auto"/>
          <w:sz w:val="32"/>
          <w:szCs w:val="32"/>
          <w:lang w:eastAsia="zh-CN"/>
        </w:rPr>
        <w:t>学校坚持教育必须为社会主义现代化建设服务、为人民服务，必须与生产劳动和社会实践相结合，</w:t>
      </w:r>
      <w:r>
        <w:rPr>
          <w:rFonts w:hint="eastAsia" w:cs="Times New Roman"/>
          <w:color w:val="auto"/>
          <w:sz w:val="32"/>
          <w:szCs w:val="32"/>
          <w:lang w:eastAsia="zh-CN"/>
        </w:rPr>
        <w:t>培养德智体美劳全面发展的社会主义建设者和接班人</w:t>
      </w:r>
      <w:r>
        <w:rPr>
          <w:rFonts w:hint="default" w:ascii="Times New Roman" w:hAnsi="Times New Roman" w:eastAsia="仿宋_GB2312" w:cs="Times New Roman"/>
          <w:color w:val="auto"/>
          <w:sz w:val="32"/>
          <w:szCs w:val="32"/>
          <w:lang w:eastAsia="zh-CN"/>
        </w:rPr>
        <w:t>。</w:t>
      </w:r>
    </w:p>
    <w:p w14:paraId="5AA4AFFF">
      <w:pPr>
        <w:pStyle w:val="2"/>
        <w:keepNext w:val="0"/>
        <w:keepLines w:val="0"/>
        <w:pageBreakBefore w:val="0"/>
        <w:widowControl w:val="0"/>
        <w:numPr>
          <w:ilvl w:val="0"/>
          <w:numId w:val="0"/>
        </w:numPr>
        <w:kinsoku/>
        <w:wordWrap/>
        <w:overflowPunct/>
        <w:topLinePunct/>
        <w:autoSpaceDE/>
        <w:autoSpaceDN/>
        <w:bidi w:val="0"/>
        <w:adjustRightInd w:val="0"/>
        <w:snapToGrid w:val="0"/>
        <w:spacing w:line="640" w:lineRule="exact"/>
        <w:ind w:right="0" w:firstLine="632" w:firstLineChars="200"/>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第十七条　</w:t>
      </w:r>
      <w:r>
        <w:rPr>
          <w:rFonts w:hint="default" w:ascii="Times New Roman" w:hAnsi="Times New Roman" w:eastAsia="仿宋_GB2312" w:cs="Times New Roman"/>
          <w:color w:val="auto"/>
          <w:sz w:val="32"/>
          <w:szCs w:val="32"/>
          <w:lang w:eastAsia="zh-CN"/>
        </w:rPr>
        <w:t>学校实行党组织领导的校长负责制。党支部会议是学校的议事决策机构。</w:t>
      </w:r>
    </w:p>
    <w:p w14:paraId="6FE9F081">
      <w:pPr>
        <w:pStyle w:val="2"/>
        <w:keepNext w:val="0"/>
        <w:keepLines w:val="0"/>
        <w:pageBreakBefore w:val="0"/>
        <w:widowControl w:val="0"/>
        <w:numPr>
          <w:ilvl w:val="0"/>
          <w:numId w:val="0"/>
        </w:numPr>
        <w:kinsoku/>
        <w:wordWrap/>
        <w:overflowPunct/>
        <w:topLinePunct/>
        <w:autoSpaceDE/>
        <w:autoSpaceDN/>
        <w:bidi w:val="0"/>
        <w:adjustRightInd w:val="0"/>
        <w:snapToGrid w:val="0"/>
        <w:spacing w:line="640" w:lineRule="exact"/>
        <w:ind w:right="0" w:firstLine="632" w:firstLineChars="200"/>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第十八条　</w:t>
      </w:r>
      <w:r>
        <w:rPr>
          <w:rFonts w:hint="default" w:ascii="Times New Roman" w:hAnsi="Times New Roman" w:eastAsia="仿宋_GB2312" w:cs="Times New Roman"/>
          <w:color w:val="auto"/>
          <w:sz w:val="32"/>
          <w:szCs w:val="32"/>
          <w:highlight w:val="none"/>
          <w:lang w:eastAsia="zh-CN"/>
        </w:rPr>
        <w:t>学校党支部</w:t>
      </w:r>
      <w:r>
        <w:rPr>
          <w:rFonts w:hint="default" w:ascii="Times New Roman" w:hAnsi="Times New Roman" w:eastAsia="仿宋_GB2312" w:cs="Times New Roman"/>
          <w:color w:val="auto"/>
          <w:sz w:val="32"/>
          <w:szCs w:val="32"/>
          <w:lang w:eastAsia="zh-CN"/>
        </w:rPr>
        <w:t>全面领导学校工作，履行把方向、管大局、作决策、抓班子、带队伍、保落实的领导职责。履行党章和有关党内法规规定的各项职责</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lang w:eastAsia="zh-CN"/>
        </w:rPr>
        <w:t>支持校长依法依规行使职权，保障学校各项工作的顺利进行。</w:t>
      </w:r>
    </w:p>
    <w:p w14:paraId="08FE4445">
      <w:pPr>
        <w:pStyle w:val="2"/>
        <w:keepNext w:val="0"/>
        <w:keepLines w:val="0"/>
        <w:pageBreakBefore w:val="0"/>
        <w:widowControl w:val="0"/>
        <w:numPr>
          <w:ilvl w:val="0"/>
          <w:numId w:val="0"/>
        </w:numPr>
        <w:kinsoku/>
        <w:wordWrap/>
        <w:overflowPunct/>
        <w:topLinePunct/>
        <w:autoSpaceDE/>
        <w:autoSpaceDN/>
        <w:bidi w:val="0"/>
        <w:adjustRightInd w:val="0"/>
        <w:snapToGrid w:val="0"/>
        <w:spacing w:line="640" w:lineRule="exact"/>
        <w:ind w:right="0" w:firstLine="632"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黑体" w:cs="Times New Roman"/>
          <w:color w:val="auto"/>
          <w:sz w:val="32"/>
          <w:szCs w:val="32"/>
          <w:lang w:eastAsia="zh-CN"/>
        </w:rPr>
        <w:t>第十九条　</w:t>
      </w:r>
      <w:r>
        <w:rPr>
          <w:rFonts w:hint="default" w:ascii="Times New Roman" w:hAnsi="Times New Roman" w:eastAsia="仿宋_GB2312" w:cs="Times New Roman"/>
          <w:color w:val="auto"/>
          <w:sz w:val="32"/>
          <w:szCs w:val="32"/>
          <w:lang w:eastAsia="zh-CN"/>
        </w:rPr>
        <w:t>学校设党支部书记1名，主持党支部全面工作。学校设党支部副书记</w:t>
      </w:r>
      <w:r>
        <w:rPr>
          <w:rFonts w:hint="eastAsia"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名、委员</w:t>
      </w:r>
      <w:r>
        <w:rPr>
          <w:rFonts w:hint="eastAsia"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名</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lang w:eastAsia="zh-CN"/>
        </w:rPr>
        <w:t>副书记职数及委员数量按照上级党委批复的数量设置</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lang w:eastAsia="zh-CN"/>
        </w:rPr>
        <w:t>。书记、副书记、委员按照干部管理权限和基层党组织选举有关规定产生，每届任期</w:t>
      </w:r>
      <w:r>
        <w:rPr>
          <w:rFonts w:hint="eastAsia"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年。</w:t>
      </w:r>
    </w:p>
    <w:p w14:paraId="06C1586D">
      <w:pPr>
        <w:pStyle w:val="2"/>
        <w:keepNext w:val="0"/>
        <w:keepLines w:val="0"/>
        <w:pageBreakBefore w:val="0"/>
        <w:widowControl w:val="0"/>
        <w:numPr>
          <w:ilvl w:val="0"/>
          <w:numId w:val="0"/>
        </w:numPr>
        <w:kinsoku/>
        <w:wordWrap/>
        <w:overflowPunct/>
        <w:topLinePunct/>
        <w:autoSpaceDE/>
        <w:autoSpaceDN/>
        <w:bidi w:val="0"/>
        <w:adjustRightInd w:val="0"/>
        <w:snapToGrid w:val="0"/>
        <w:spacing w:line="640" w:lineRule="exact"/>
        <w:ind w:right="0" w:firstLine="632" w:firstLineChars="200"/>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第二十条　</w:t>
      </w:r>
      <w:r>
        <w:rPr>
          <w:rFonts w:hint="default" w:ascii="Times New Roman" w:hAnsi="Times New Roman" w:eastAsia="仿宋_GB2312" w:cs="Times New Roman"/>
          <w:color w:val="auto"/>
          <w:sz w:val="32"/>
          <w:szCs w:val="32"/>
          <w:lang w:eastAsia="zh-CN"/>
        </w:rPr>
        <w:t>学校设校长1名，在学校党支部领导下，全面负责教育教学和行政管理等工作，并承担主要行政责任和相应法律责任。学校校长、副校长由上级党委按照干部管理权限选聘。</w:t>
      </w:r>
    </w:p>
    <w:p w14:paraId="0ABAD66A">
      <w:pPr>
        <w:pStyle w:val="2"/>
        <w:keepNext w:val="0"/>
        <w:keepLines w:val="0"/>
        <w:pageBreakBefore w:val="0"/>
        <w:widowControl w:val="0"/>
        <w:numPr>
          <w:ilvl w:val="0"/>
          <w:numId w:val="0"/>
        </w:numPr>
        <w:kinsoku/>
        <w:wordWrap/>
        <w:overflowPunct/>
        <w:topLinePunct/>
        <w:autoSpaceDE/>
        <w:autoSpaceDN/>
        <w:bidi w:val="0"/>
        <w:adjustRightInd w:val="0"/>
        <w:snapToGrid w:val="0"/>
        <w:spacing w:line="640" w:lineRule="exact"/>
        <w:ind w:right="0" w:firstLine="632" w:firstLineChars="200"/>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第二十一条　</w:t>
      </w:r>
      <w:r>
        <w:rPr>
          <w:rFonts w:hint="default" w:ascii="Times New Roman" w:hAnsi="Times New Roman" w:eastAsia="仿宋_GB2312" w:cs="Times New Roman"/>
          <w:color w:val="auto"/>
          <w:sz w:val="32"/>
          <w:szCs w:val="32"/>
          <w:lang w:eastAsia="zh-CN"/>
        </w:rPr>
        <w:t>凡属学校重大问题和重要事项，须由党支部实行民主集中制，按照</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lang w:eastAsia="zh-CN"/>
        </w:rPr>
        <w:t>集体领导、民主集中、个别酝酿、会议决定</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lang w:eastAsia="zh-CN"/>
        </w:rPr>
        <w:t>的原则集体讨论、作出决定。党支部会议由书记召集并主持。不是党支部委员的校长、副校长可列席会议</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lang w:eastAsia="zh-CN"/>
        </w:rPr>
        <w:t>党内法规或上级党组织明确不适合参加的除外</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lang w:eastAsia="zh-CN"/>
        </w:rPr>
        <w:t>。根据工作需要，书记可安排其他人员列席会议。</w:t>
      </w:r>
    </w:p>
    <w:p w14:paraId="321526EB">
      <w:pPr>
        <w:pStyle w:val="2"/>
        <w:keepNext w:val="0"/>
        <w:keepLines w:val="0"/>
        <w:pageBreakBefore w:val="0"/>
        <w:widowControl w:val="0"/>
        <w:numPr>
          <w:ilvl w:val="0"/>
          <w:numId w:val="0"/>
        </w:numPr>
        <w:kinsoku/>
        <w:wordWrap/>
        <w:overflowPunct/>
        <w:topLinePunct/>
        <w:autoSpaceDE/>
        <w:autoSpaceDN/>
        <w:bidi w:val="0"/>
        <w:adjustRightInd w:val="0"/>
        <w:snapToGrid w:val="0"/>
        <w:spacing w:line="640" w:lineRule="exact"/>
        <w:ind w:right="0" w:firstLine="632" w:firstLineChars="200"/>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第二十二条　</w:t>
      </w:r>
      <w:r>
        <w:rPr>
          <w:rFonts w:hint="default" w:ascii="Times New Roman" w:hAnsi="Times New Roman" w:eastAsia="仿宋_GB2312" w:cs="Times New Roman"/>
          <w:color w:val="auto"/>
          <w:sz w:val="32"/>
          <w:szCs w:val="32"/>
          <w:lang w:eastAsia="zh-CN"/>
        </w:rPr>
        <w:t>校长办公会议是学校行政议事决策机构，负责研究提出拟由党支部讨论决定的重要事项方案，具体部署落实党支部决议的有关措施，研究处理教育教学和行政管理等工作。校长办公会议由校长召集并主持，校长可邀请书记、副书记、纪检委员参加会议</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lang w:eastAsia="zh-CN"/>
        </w:rPr>
        <w:t>也可根据工作需要，安排其他人员列席会议。校长在广泛听取与会人员意见</w:t>
      </w:r>
      <w:r>
        <w:rPr>
          <w:rFonts w:hint="eastAsia" w:cs="Times New Roman"/>
          <w:color w:val="auto"/>
          <w:sz w:val="32"/>
          <w:szCs w:val="32"/>
          <w:lang w:eastAsia="zh-CN"/>
        </w:rPr>
        <w:t>的基础</w:t>
      </w:r>
      <w:r>
        <w:rPr>
          <w:rFonts w:hint="default" w:ascii="Times New Roman" w:hAnsi="Times New Roman" w:eastAsia="仿宋_GB2312" w:cs="Times New Roman"/>
          <w:color w:val="auto"/>
          <w:sz w:val="32"/>
          <w:szCs w:val="32"/>
          <w:lang w:eastAsia="zh-CN"/>
        </w:rPr>
        <w:t>上，对讨论研究的事项作出决定。</w:t>
      </w:r>
    </w:p>
    <w:p w14:paraId="4FA0C697">
      <w:pPr>
        <w:pStyle w:val="2"/>
        <w:keepNext w:val="0"/>
        <w:keepLines w:val="0"/>
        <w:pageBreakBefore w:val="0"/>
        <w:widowControl w:val="0"/>
        <w:numPr>
          <w:ilvl w:val="0"/>
          <w:numId w:val="0"/>
        </w:numPr>
        <w:kinsoku/>
        <w:wordWrap/>
        <w:overflowPunct/>
        <w:topLinePunct/>
        <w:autoSpaceDE/>
        <w:autoSpaceDN/>
        <w:bidi w:val="0"/>
        <w:adjustRightInd w:val="0"/>
        <w:snapToGrid w:val="0"/>
        <w:spacing w:line="640" w:lineRule="exact"/>
        <w:ind w:right="0" w:firstLine="632"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黑体" w:cs="Times New Roman"/>
          <w:color w:val="auto"/>
          <w:sz w:val="32"/>
          <w:szCs w:val="32"/>
          <w:lang w:eastAsia="zh-CN"/>
        </w:rPr>
        <w:t>第二十三条　</w:t>
      </w:r>
      <w:r>
        <w:rPr>
          <w:rFonts w:hint="default" w:ascii="Times New Roman" w:hAnsi="Times New Roman" w:eastAsia="仿宋_GB2312" w:cs="Times New Roman"/>
          <w:color w:val="auto"/>
          <w:sz w:val="32"/>
          <w:szCs w:val="32"/>
          <w:lang w:eastAsia="zh-CN"/>
        </w:rPr>
        <w:t>党组织要开展社会主义核心价值观教育，抓好学生德育工作，做好教职工思想政治工作和学校意识形态工作，加强师德师风建设和学校精神文明建设，推动形成良好校风教风学风。</w:t>
      </w:r>
    </w:p>
    <w:p w14:paraId="578AE5A5">
      <w:pPr>
        <w:pStyle w:val="2"/>
        <w:keepNext w:val="0"/>
        <w:keepLines w:val="0"/>
        <w:pageBreakBefore w:val="0"/>
        <w:widowControl w:val="0"/>
        <w:numPr>
          <w:ilvl w:val="0"/>
          <w:numId w:val="0"/>
        </w:numPr>
        <w:kinsoku/>
        <w:wordWrap/>
        <w:overflowPunct/>
        <w:topLinePunct/>
        <w:autoSpaceDE/>
        <w:autoSpaceDN/>
        <w:bidi w:val="0"/>
        <w:adjustRightInd w:val="0"/>
        <w:snapToGrid w:val="0"/>
        <w:spacing w:line="640" w:lineRule="exact"/>
        <w:ind w:right="0" w:firstLine="632"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黑体" w:cs="Times New Roman"/>
          <w:color w:val="auto"/>
          <w:sz w:val="32"/>
          <w:szCs w:val="32"/>
          <w:lang w:eastAsia="zh-CN"/>
        </w:rPr>
        <w:t>第二十四条　</w:t>
      </w:r>
      <w:r>
        <w:rPr>
          <w:rFonts w:hint="default" w:ascii="Times New Roman" w:hAnsi="Times New Roman" w:eastAsia="仿宋_GB2312" w:cs="Times New Roman"/>
          <w:color w:val="auto"/>
          <w:sz w:val="32"/>
          <w:szCs w:val="32"/>
          <w:lang w:eastAsia="zh-CN"/>
        </w:rPr>
        <w:t>学校不断完善党组织建设机制，推动党建工作与教育教学、德育和思想政治工作深度融合，加强党员队伍建设，为党组织活动提供必要条件，将党组织活动经费纳入学校预算，支持学校党组织开展党内活动，加强党建阵地、场所、设施等建设，把学校党组织建设成为教书育人的坚强战斗堡垒。</w:t>
      </w:r>
    </w:p>
    <w:p w14:paraId="4411470D">
      <w:pPr>
        <w:pStyle w:val="2"/>
        <w:keepNext w:val="0"/>
        <w:keepLines w:val="0"/>
        <w:pageBreakBefore w:val="0"/>
        <w:widowControl w:val="0"/>
        <w:numPr>
          <w:ilvl w:val="0"/>
          <w:numId w:val="0"/>
        </w:numPr>
        <w:kinsoku/>
        <w:wordWrap/>
        <w:overflowPunct/>
        <w:topLinePunct/>
        <w:autoSpaceDE/>
        <w:autoSpaceDN/>
        <w:bidi w:val="0"/>
        <w:adjustRightInd w:val="0"/>
        <w:snapToGrid w:val="0"/>
        <w:spacing w:line="640" w:lineRule="exact"/>
        <w:ind w:right="0" w:firstLine="632" w:firstLineChars="200"/>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第二十五条　</w:t>
      </w:r>
      <w:r>
        <w:rPr>
          <w:rFonts w:hint="default" w:ascii="Times New Roman" w:hAnsi="Times New Roman" w:eastAsia="仿宋_GB2312" w:cs="Times New Roman"/>
          <w:color w:val="auto"/>
          <w:sz w:val="32"/>
          <w:szCs w:val="32"/>
          <w:lang w:eastAsia="zh-CN"/>
        </w:rPr>
        <w:t>学校</w:t>
      </w:r>
      <w:r>
        <w:rPr>
          <w:rFonts w:hint="eastAsia" w:cs="Times New Roman"/>
          <w:color w:val="auto"/>
          <w:sz w:val="32"/>
          <w:szCs w:val="32"/>
          <w:lang w:eastAsia="zh-CN"/>
        </w:rPr>
        <w:t>根据机构编制文件规定</w:t>
      </w:r>
      <w:r>
        <w:rPr>
          <w:rFonts w:hint="default" w:ascii="Times New Roman" w:hAnsi="Times New Roman" w:eastAsia="仿宋_GB2312" w:cs="Times New Roman"/>
          <w:color w:val="auto"/>
          <w:sz w:val="32"/>
          <w:szCs w:val="32"/>
          <w:lang w:eastAsia="zh-CN"/>
        </w:rPr>
        <w:t>设立职能部门和教育教学单位</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lang w:eastAsia="zh-CN"/>
        </w:rPr>
        <w:t>其负责人由学校党支部按照干部管理相关规定做好选任。学校党办及人事、德育、团少等部门负责人应为中共党员</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lang w:eastAsia="zh-CN"/>
        </w:rPr>
        <w:t>职能部门负责人为中共党员的，原则上兼任该支部书记。</w:t>
      </w:r>
    </w:p>
    <w:p w14:paraId="04A09121">
      <w:pPr>
        <w:keepNext w:val="0"/>
        <w:keepLines w:val="0"/>
        <w:pageBreakBefore w:val="0"/>
        <w:widowControl w:val="0"/>
        <w:tabs>
          <w:tab w:val="left" w:pos="1260"/>
        </w:tabs>
        <w:kinsoku/>
        <w:wordWrap/>
        <w:overflowPunct/>
        <w:topLinePunct/>
        <w:autoSpaceDE/>
        <w:autoSpaceDN/>
        <w:bidi w:val="0"/>
        <w:adjustRightInd w:val="0"/>
        <w:snapToGrid w:val="0"/>
        <w:spacing w:line="640" w:lineRule="exact"/>
        <w:ind w:left="0" w:right="0" w:firstLine="632" w:firstLineChars="200"/>
        <w:jc w:val="both"/>
        <w:textAlignment w:val="auto"/>
        <w:rPr>
          <w:rFonts w:hint="default" w:ascii="Times New Roman" w:hAnsi="Times New Roman" w:eastAsia="黑体" w:cs="Times New Roman"/>
          <w:color w:val="auto"/>
          <w:sz w:val="32"/>
          <w:szCs w:val="32"/>
        </w:rPr>
      </w:pPr>
    </w:p>
    <w:p w14:paraId="44D7EBD3">
      <w:pPr>
        <w:keepNext w:val="0"/>
        <w:keepLines w:val="0"/>
        <w:pageBreakBefore w:val="0"/>
        <w:widowControl w:val="0"/>
        <w:tabs>
          <w:tab w:val="left" w:pos="1260"/>
        </w:tabs>
        <w:kinsoku/>
        <w:wordWrap/>
        <w:overflowPunct/>
        <w:topLinePunct/>
        <w:autoSpaceDE/>
        <w:autoSpaceDN/>
        <w:bidi w:val="0"/>
        <w:adjustRightInd w:val="0"/>
        <w:snapToGrid w:val="0"/>
        <w:spacing w:line="640" w:lineRule="exact"/>
        <w:ind w:left="0" w:leftChars="0" w:right="0" w:firstLine="0" w:firstLineChars="0"/>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第三章   举办单位的权利和义务</w:t>
      </w:r>
    </w:p>
    <w:p w14:paraId="1942A105">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w:t>
      </w:r>
      <w:r>
        <w:rPr>
          <w:rFonts w:hint="eastAsia" w:eastAsia="黑体" w:cs="Times New Roman"/>
          <w:color w:val="auto"/>
          <w:sz w:val="32"/>
          <w:szCs w:val="32"/>
          <w:lang w:eastAsia="zh-CN"/>
        </w:rPr>
        <w:t>六</w:t>
      </w:r>
      <w:r>
        <w:rPr>
          <w:rFonts w:hint="default" w:ascii="Times New Roman" w:hAnsi="Times New Roman" w:eastAsia="黑体" w:cs="Times New Roman"/>
          <w:color w:val="auto"/>
          <w:sz w:val="32"/>
          <w:szCs w:val="32"/>
        </w:rPr>
        <w:t xml:space="preserve">条  </w:t>
      </w:r>
      <w:r>
        <w:rPr>
          <w:rFonts w:hint="default" w:ascii="Times New Roman" w:hAnsi="Times New Roman" w:cs="Times New Roman"/>
          <w:color w:val="auto"/>
          <w:sz w:val="32"/>
          <w:szCs w:val="32"/>
        </w:rPr>
        <w:t>举办</w:t>
      </w:r>
      <w:r>
        <w:rPr>
          <w:rFonts w:hint="default" w:ascii="Times New Roman" w:hAnsi="Times New Roman" w:cs="Times New Roman"/>
          <w:color w:val="auto"/>
          <w:sz w:val="32"/>
          <w:szCs w:val="32"/>
          <w:lang w:eastAsia="zh-CN"/>
        </w:rPr>
        <w:t>单位</w:t>
      </w:r>
      <w:r>
        <w:rPr>
          <w:rFonts w:hint="default" w:ascii="Times New Roman" w:hAnsi="Times New Roman" w:cs="Times New Roman"/>
          <w:color w:val="auto"/>
          <w:sz w:val="32"/>
          <w:szCs w:val="32"/>
        </w:rPr>
        <w:t>享有下列权利：</w:t>
      </w:r>
    </w:p>
    <w:p w14:paraId="5858F863">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（一）批准学校的分立、合并、终止以及变更名称等重要事项</w:t>
      </w:r>
      <w:r>
        <w:rPr>
          <w:rFonts w:hint="eastAsia" w:cs="Times New Roman"/>
          <w:color w:val="auto"/>
          <w:sz w:val="32"/>
          <w:szCs w:val="32"/>
          <w:lang w:eastAsia="zh-CN"/>
        </w:rPr>
        <w:t>；</w:t>
      </w:r>
    </w:p>
    <w:p w14:paraId="06779B1B">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（二）审查学校章程，监督学校依照法律法规和本章程办学，纠正学校违反法律法规和本章程的行为</w:t>
      </w:r>
      <w:r>
        <w:rPr>
          <w:rFonts w:hint="eastAsia" w:cs="Times New Roman"/>
          <w:color w:val="auto"/>
          <w:sz w:val="32"/>
          <w:szCs w:val="32"/>
          <w:lang w:eastAsia="zh-CN"/>
        </w:rPr>
        <w:t>；</w:t>
      </w:r>
    </w:p>
    <w:p w14:paraId="578C4A61">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（三）依照法律法规对学校进行管理和考核</w:t>
      </w:r>
      <w:r>
        <w:rPr>
          <w:rFonts w:hint="eastAsia" w:cs="Times New Roman"/>
          <w:color w:val="auto"/>
          <w:sz w:val="32"/>
          <w:szCs w:val="32"/>
          <w:lang w:eastAsia="zh-CN"/>
        </w:rPr>
        <w:t>；</w:t>
      </w:r>
    </w:p>
    <w:p w14:paraId="033F2ACA">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（四）任免学校校级领导干部</w:t>
      </w:r>
      <w:r>
        <w:rPr>
          <w:rFonts w:hint="eastAsia" w:cs="Times New Roman"/>
          <w:color w:val="auto"/>
          <w:sz w:val="32"/>
          <w:szCs w:val="32"/>
          <w:lang w:eastAsia="zh-CN"/>
        </w:rPr>
        <w:t>；</w:t>
      </w:r>
    </w:p>
    <w:p w14:paraId="0D3A6F65">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（五）核定学校办学规模</w:t>
      </w:r>
      <w:r>
        <w:rPr>
          <w:rFonts w:hint="eastAsia" w:cs="Times New Roman"/>
          <w:color w:val="auto"/>
          <w:sz w:val="32"/>
          <w:szCs w:val="32"/>
          <w:lang w:eastAsia="zh-CN"/>
        </w:rPr>
        <w:t>；</w:t>
      </w:r>
    </w:p>
    <w:p w14:paraId="07C58E17">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（六）法律法规规定的其他权利。</w:t>
      </w:r>
    </w:p>
    <w:p w14:paraId="1841C009">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w:t>
      </w:r>
      <w:r>
        <w:rPr>
          <w:rFonts w:hint="default" w:ascii="Times New Roman" w:hAnsi="Times New Roman" w:eastAsia="黑体" w:cs="Times New Roman"/>
          <w:color w:val="auto"/>
          <w:sz w:val="32"/>
          <w:szCs w:val="32"/>
        </w:rPr>
        <w:t>十</w:t>
      </w:r>
      <w:r>
        <w:rPr>
          <w:rFonts w:hint="eastAsia" w:eastAsia="黑体" w:cs="Times New Roman"/>
          <w:color w:val="auto"/>
          <w:sz w:val="32"/>
          <w:szCs w:val="32"/>
          <w:lang w:eastAsia="zh-CN"/>
        </w:rPr>
        <w:t>七</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举办</w:t>
      </w:r>
      <w:r>
        <w:rPr>
          <w:rFonts w:hint="default" w:ascii="Times New Roman" w:hAnsi="Times New Roman" w:cs="Times New Roman"/>
          <w:color w:val="auto"/>
          <w:sz w:val="32"/>
          <w:szCs w:val="32"/>
          <w:lang w:eastAsia="zh-CN"/>
        </w:rPr>
        <w:t>单位</w:t>
      </w:r>
      <w:r>
        <w:rPr>
          <w:rFonts w:hint="default" w:ascii="Times New Roman" w:hAnsi="Times New Roman" w:cs="Times New Roman"/>
          <w:color w:val="auto"/>
          <w:sz w:val="32"/>
          <w:szCs w:val="32"/>
        </w:rPr>
        <w:t>应当履行下列义务：</w:t>
      </w:r>
    </w:p>
    <w:p w14:paraId="63AD1AFB">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（一）依法支持保障学校依法自主办学、民主管理</w:t>
      </w:r>
      <w:r>
        <w:rPr>
          <w:rFonts w:hint="eastAsia" w:cs="Times New Roman"/>
          <w:color w:val="auto"/>
          <w:sz w:val="32"/>
          <w:szCs w:val="32"/>
          <w:lang w:eastAsia="zh-CN"/>
        </w:rPr>
        <w:t>；</w:t>
      </w:r>
    </w:p>
    <w:p w14:paraId="062D3B82">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（二）指导学校工作，为学校改革发展提供必要的政策保障</w:t>
      </w:r>
      <w:r>
        <w:rPr>
          <w:rFonts w:hint="eastAsia" w:cs="Times New Roman"/>
          <w:color w:val="auto"/>
          <w:sz w:val="32"/>
          <w:szCs w:val="32"/>
          <w:lang w:eastAsia="zh-CN"/>
        </w:rPr>
        <w:t>；</w:t>
      </w:r>
    </w:p>
    <w:p w14:paraId="24461658">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（三）按照国家规定，保证学校办学经费，支持学校维护合法权益</w:t>
      </w:r>
      <w:r>
        <w:rPr>
          <w:rFonts w:hint="eastAsia" w:cs="Times New Roman"/>
          <w:color w:val="auto"/>
          <w:sz w:val="32"/>
          <w:szCs w:val="32"/>
          <w:lang w:eastAsia="zh-CN"/>
        </w:rPr>
        <w:t>；</w:t>
      </w:r>
    </w:p>
    <w:p w14:paraId="6D6F1EB1">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（四）法律法规规定的其他义务。</w:t>
      </w:r>
    </w:p>
    <w:p w14:paraId="79F64C98">
      <w:pPr>
        <w:keepNext w:val="0"/>
        <w:keepLines w:val="0"/>
        <w:pageBreakBefore w:val="0"/>
        <w:widowControl w:val="0"/>
        <w:tabs>
          <w:tab w:val="left" w:pos="1260"/>
        </w:tabs>
        <w:kinsoku/>
        <w:wordWrap/>
        <w:overflowPunct/>
        <w:topLinePunct/>
        <w:autoSpaceDE/>
        <w:autoSpaceDN/>
        <w:bidi w:val="0"/>
        <w:adjustRightInd w:val="0"/>
        <w:snapToGrid w:val="0"/>
        <w:spacing w:line="640" w:lineRule="exact"/>
        <w:ind w:left="0" w:leftChars="0" w:right="0" w:firstLine="0" w:firstLineChars="0"/>
        <w:jc w:val="center"/>
        <w:textAlignment w:val="auto"/>
        <w:rPr>
          <w:rFonts w:hint="default" w:ascii="Times New Roman" w:hAnsi="Times New Roman" w:eastAsia="黑体" w:cs="Times New Roman"/>
          <w:color w:val="auto"/>
          <w:sz w:val="32"/>
          <w:szCs w:val="32"/>
        </w:rPr>
      </w:pPr>
    </w:p>
    <w:p w14:paraId="32A50EDD">
      <w:pPr>
        <w:keepNext w:val="0"/>
        <w:keepLines w:val="0"/>
        <w:pageBreakBefore w:val="0"/>
        <w:widowControl w:val="0"/>
        <w:tabs>
          <w:tab w:val="left" w:pos="1260"/>
        </w:tabs>
        <w:kinsoku/>
        <w:wordWrap/>
        <w:overflowPunct/>
        <w:topLinePunct/>
        <w:autoSpaceDE/>
        <w:autoSpaceDN/>
        <w:bidi w:val="0"/>
        <w:adjustRightInd w:val="0"/>
        <w:snapToGrid w:val="0"/>
        <w:spacing w:line="640" w:lineRule="exact"/>
        <w:ind w:left="0" w:leftChars="0" w:right="0" w:firstLine="0" w:firstLineChars="0"/>
        <w:jc w:val="center"/>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t xml:space="preserve">第四章  </w:t>
      </w:r>
      <w:r>
        <w:rPr>
          <w:rFonts w:hint="default" w:ascii="Times New Roman" w:hAnsi="Times New Roman" w:eastAsia="黑体" w:cs="Times New Roman"/>
          <w:color w:val="auto"/>
          <w:sz w:val="32"/>
          <w:szCs w:val="32"/>
          <w:lang w:eastAsia="zh-CN"/>
        </w:rPr>
        <w:t>教育教学</w:t>
      </w:r>
      <w:r>
        <w:rPr>
          <w:rFonts w:hint="default" w:ascii="Times New Roman" w:hAnsi="Times New Roman" w:eastAsia="黑体" w:cs="Times New Roman"/>
          <w:color w:val="auto"/>
          <w:sz w:val="32"/>
          <w:szCs w:val="32"/>
        </w:rPr>
        <w:t>管理</w:t>
      </w:r>
    </w:p>
    <w:p w14:paraId="7F7FB022">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lang w:eastAsia="zh-CN"/>
        </w:rPr>
        <w:t>第二十</w:t>
      </w:r>
      <w:r>
        <w:rPr>
          <w:rFonts w:hint="eastAsia" w:eastAsia="黑体" w:cs="Times New Roman"/>
          <w:color w:val="auto"/>
          <w:sz w:val="32"/>
          <w:szCs w:val="32"/>
          <w:lang w:eastAsia="zh-CN"/>
        </w:rPr>
        <w:t>八</w:t>
      </w:r>
      <w:r>
        <w:rPr>
          <w:rFonts w:hint="default" w:ascii="Times New Roman" w:hAnsi="Times New Roman" w:eastAsia="黑体" w:cs="Times New Roman"/>
          <w:color w:val="auto"/>
          <w:sz w:val="32"/>
          <w:szCs w:val="32"/>
          <w:lang w:eastAsia="zh-CN"/>
        </w:rPr>
        <w:t>条</w:t>
      </w:r>
      <w:r>
        <w:rPr>
          <w:rFonts w:hint="default" w:ascii="Times New Roman" w:hAnsi="Times New Roman" w:cs="Times New Roman"/>
          <w:color w:val="auto"/>
          <w:sz w:val="32"/>
          <w:szCs w:val="32"/>
        </w:rPr>
        <w:t xml:space="preserve">  【教育教学管理架构】学校建立健全年级组、教研</w:t>
      </w:r>
      <w:r>
        <w:rPr>
          <w:rFonts w:hint="eastAsia" w:cs="Times New Roman"/>
          <w:color w:val="auto"/>
          <w:sz w:val="32"/>
          <w:szCs w:val="32"/>
          <w:lang w:eastAsia="zh-CN"/>
        </w:rPr>
        <w:t>（科）</w:t>
      </w:r>
      <w:r>
        <w:rPr>
          <w:rFonts w:hint="default" w:ascii="Times New Roman" w:hAnsi="Times New Roman" w:cs="Times New Roman"/>
          <w:color w:val="auto"/>
          <w:sz w:val="32"/>
          <w:szCs w:val="32"/>
        </w:rPr>
        <w:t>组、备课组等教育教学基层管理机制。</w:t>
      </w:r>
    </w:p>
    <w:p w14:paraId="22DA11EB">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年级组长负责本年级的德育、教学工作，统筹教师分工与管理、年级教育活动、学生管理工作等。</w:t>
      </w:r>
    </w:p>
    <w:p w14:paraId="2299B15F">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教研</w:t>
      </w:r>
      <w:r>
        <w:rPr>
          <w:rFonts w:hint="eastAsia" w:cs="Times New Roman"/>
          <w:color w:val="auto"/>
          <w:sz w:val="32"/>
          <w:szCs w:val="32"/>
          <w:lang w:eastAsia="zh-CN"/>
        </w:rPr>
        <w:t>（科）</w:t>
      </w:r>
      <w:r>
        <w:rPr>
          <w:rFonts w:hint="default" w:ascii="Times New Roman" w:hAnsi="Times New Roman" w:cs="Times New Roman"/>
          <w:color w:val="auto"/>
          <w:sz w:val="32"/>
          <w:szCs w:val="32"/>
        </w:rPr>
        <w:t>组长负责领导、组织教师进行集体教学研究。教研</w:t>
      </w:r>
      <w:r>
        <w:rPr>
          <w:rFonts w:hint="eastAsia" w:cs="Times New Roman"/>
          <w:color w:val="auto"/>
          <w:sz w:val="32"/>
          <w:szCs w:val="32"/>
          <w:lang w:eastAsia="zh-CN"/>
        </w:rPr>
        <w:t>（科）</w:t>
      </w:r>
      <w:r>
        <w:rPr>
          <w:rFonts w:hint="default" w:ascii="Times New Roman" w:hAnsi="Times New Roman" w:cs="Times New Roman"/>
          <w:color w:val="auto"/>
          <w:sz w:val="32"/>
          <w:szCs w:val="32"/>
        </w:rPr>
        <w:t>组定期开展教学研究活动，按学校安排参加各种培训和学术活动，贯彻落实教学计划，完成各项教学任务。</w:t>
      </w:r>
    </w:p>
    <w:p w14:paraId="39A515B5">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备课组长负责组织本组教师进行集体备课和教学研究活动，完成教育教学任务。</w:t>
      </w:r>
    </w:p>
    <w:p w14:paraId="51E7828E">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eastAsia" w:eastAsia="黑体" w:cs="Times New Roman"/>
          <w:color w:val="auto"/>
          <w:sz w:val="32"/>
          <w:szCs w:val="32"/>
          <w:lang w:eastAsia="zh-CN"/>
        </w:rPr>
        <w:t>二十九</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【德育管理】学校实行</w:t>
      </w:r>
      <w:r>
        <w:rPr>
          <w:rFonts w:hint="eastAsia" w:cs="Times New Roman"/>
          <w:b w:val="0"/>
          <w:bCs w:val="0"/>
          <w:color w:val="auto"/>
          <w:sz w:val="32"/>
          <w:szCs w:val="32"/>
          <w:u w:val="none"/>
          <w:lang w:eastAsia="zh-CN"/>
        </w:rPr>
        <w:t>“微笑德育”</w:t>
      </w:r>
      <w:r>
        <w:rPr>
          <w:rFonts w:hint="default" w:ascii="Times New Roman" w:hAnsi="Times New Roman" w:cs="Times New Roman"/>
          <w:color w:val="auto"/>
          <w:sz w:val="32"/>
          <w:szCs w:val="32"/>
        </w:rPr>
        <w:t>的德育管理</w:t>
      </w:r>
      <w:r>
        <w:rPr>
          <w:rFonts w:hint="eastAsia" w:cs="Times New Roman"/>
          <w:color w:val="auto"/>
          <w:sz w:val="32"/>
          <w:szCs w:val="32"/>
          <w:lang w:eastAsia="zh-CN"/>
        </w:rPr>
        <w:t>模式</w:t>
      </w:r>
      <w:r>
        <w:rPr>
          <w:rFonts w:hint="default" w:ascii="Times New Roman" w:hAnsi="Times New Roman" w:cs="Times New Roman"/>
          <w:color w:val="auto"/>
          <w:sz w:val="32"/>
          <w:szCs w:val="32"/>
        </w:rPr>
        <w:t>。学校坚持</w:t>
      </w:r>
      <w:r>
        <w:rPr>
          <w:rFonts w:hint="default" w:ascii="Times New Roman" w:hAnsi="Times New Roman" w:cs="Times New Roman"/>
          <w:color w:val="auto"/>
          <w:sz w:val="32"/>
          <w:szCs w:val="32"/>
          <w:lang w:eastAsia="zh-CN"/>
        </w:rPr>
        <w:t>德育为先</w:t>
      </w:r>
      <w:r>
        <w:rPr>
          <w:rFonts w:hint="default" w:ascii="Times New Roman" w:hAnsi="Times New Roman" w:cs="Times New Roman"/>
          <w:color w:val="auto"/>
          <w:sz w:val="32"/>
          <w:szCs w:val="32"/>
        </w:rPr>
        <w:t>原则，</w:t>
      </w:r>
      <w:r>
        <w:rPr>
          <w:rFonts w:hint="default" w:ascii="Times New Roman" w:hAnsi="Times New Roman" w:cs="Times New Roman"/>
          <w:color w:val="auto"/>
          <w:sz w:val="32"/>
          <w:szCs w:val="32"/>
          <w:lang w:eastAsia="zh-CN"/>
        </w:rPr>
        <w:t>建立党组织主导、</w:t>
      </w:r>
      <w:r>
        <w:rPr>
          <w:rFonts w:hint="default" w:ascii="Times New Roman" w:hAnsi="Times New Roman" w:cs="Times New Roman"/>
          <w:color w:val="auto"/>
          <w:sz w:val="32"/>
          <w:szCs w:val="32"/>
        </w:rPr>
        <w:t>校长负责</w:t>
      </w:r>
      <w:r>
        <w:rPr>
          <w:rFonts w:hint="default" w:ascii="Times New Roman" w:hAnsi="Times New Roman" w:cs="Times New Roman"/>
          <w:color w:val="auto"/>
          <w:sz w:val="32"/>
          <w:szCs w:val="32"/>
          <w:lang w:eastAsia="zh-CN"/>
        </w:rPr>
        <w:t>、家庭学校社会联动的德育工作机制，</w:t>
      </w:r>
      <w:r>
        <w:rPr>
          <w:rFonts w:hint="default" w:ascii="Times New Roman" w:hAnsi="Times New Roman" w:cs="Times New Roman"/>
          <w:color w:val="auto"/>
          <w:sz w:val="32"/>
          <w:szCs w:val="32"/>
        </w:rPr>
        <w:t>实行</w:t>
      </w:r>
      <w:r>
        <w:rPr>
          <w:rFonts w:hint="default" w:ascii="Times New Roman" w:hAnsi="Times New Roman" w:cs="Times New Roman"/>
          <w:color w:val="auto"/>
          <w:sz w:val="32"/>
          <w:szCs w:val="32"/>
          <w:lang w:eastAsia="zh-CN"/>
        </w:rPr>
        <w:t>课程</w:t>
      </w:r>
      <w:r>
        <w:rPr>
          <w:rFonts w:hint="default" w:ascii="Times New Roman" w:hAnsi="Times New Roman" w:cs="Times New Roman"/>
          <w:color w:val="auto"/>
          <w:sz w:val="32"/>
          <w:szCs w:val="32"/>
        </w:rPr>
        <w:t>育人、</w:t>
      </w:r>
      <w:r>
        <w:rPr>
          <w:rFonts w:hint="default" w:ascii="Times New Roman" w:hAnsi="Times New Roman" w:cs="Times New Roman"/>
          <w:color w:val="auto"/>
          <w:sz w:val="32"/>
          <w:szCs w:val="32"/>
          <w:lang w:eastAsia="zh-CN"/>
        </w:rPr>
        <w:t>文化</w:t>
      </w:r>
      <w:r>
        <w:rPr>
          <w:rFonts w:hint="default" w:ascii="Times New Roman" w:hAnsi="Times New Roman" w:cs="Times New Roman"/>
          <w:color w:val="auto"/>
          <w:sz w:val="32"/>
          <w:szCs w:val="32"/>
        </w:rPr>
        <w:t>育人、</w:t>
      </w:r>
      <w:r>
        <w:rPr>
          <w:rFonts w:hint="default" w:ascii="Times New Roman" w:hAnsi="Times New Roman" w:cs="Times New Roman"/>
          <w:color w:val="auto"/>
          <w:sz w:val="32"/>
          <w:szCs w:val="32"/>
          <w:lang w:eastAsia="zh-CN"/>
        </w:rPr>
        <w:t>活动</w:t>
      </w:r>
      <w:r>
        <w:rPr>
          <w:rFonts w:hint="default" w:ascii="Times New Roman" w:hAnsi="Times New Roman" w:cs="Times New Roman"/>
          <w:color w:val="auto"/>
          <w:sz w:val="32"/>
          <w:szCs w:val="32"/>
        </w:rPr>
        <w:t>育人</w:t>
      </w:r>
      <w:r>
        <w:rPr>
          <w:rFonts w:hint="default" w:ascii="Times New Roman" w:hAnsi="Times New Roman" w:cs="Times New Roman"/>
          <w:color w:val="auto"/>
          <w:sz w:val="32"/>
          <w:szCs w:val="32"/>
          <w:lang w:eastAsia="zh-CN"/>
        </w:rPr>
        <w:t>、实践育人、管理育人、协同育人</w:t>
      </w:r>
      <w:r>
        <w:rPr>
          <w:rFonts w:hint="default" w:ascii="Times New Roman" w:hAnsi="Times New Roman" w:cs="Times New Roman"/>
          <w:color w:val="auto"/>
          <w:sz w:val="32"/>
          <w:szCs w:val="32"/>
        </w:rPr>
        <w:t>。</w:t>
      </w:r>
    </w:p>
    <w:p w14:paraId="39E02132">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lang w:eastAsia="zh-CN"/>
        </w:rPr>
        <w:t>学校加强理想信念教育、社会主义核心价值观教育、中华优秀传统文化教育、生态文明教育、心理健康教育、法治教育，积极引导学生养成良好政治素质、道德品质、法治意识和行为习惯，形成积极健康的人格和良好心理品质。</w:t>
      </w:r>
    </w:p>
    <w:p w14:paraId="3B71D98F">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学校坚持“立德树人”</w:t>
      </w:r>
      <w:r>
        <w:rPr>
          <w:rFonts w:hint="eastAsia" w:ascii="仿宋_GB2312" w:hAnsi="仿宋_GB2312" w:cs="仿宋_GB2312"/>
          <w:b w:val="0"/>
          <w:bCs w:val="0"/>
          <w:color w:val="auto"/>
          <w:sz w:val="32"/>
          <w:szCs w:val="32"/>
          <w:lang w:eastAsia="zh-CN"/>
        </w:rPr>
        <w:t>根本任务，</w:t>
      </w:r>
      <w:r>
        <w:rPr>
          <w:rFonts w:hint="eastAsia" w:ascii="仿宋_GB2312" w:hAnsi="仿宋_GB2312" w:eastAsia="仿宋_GB2312" w:cs="仿宋_GB2312"/>
          <w:b w:val="0"/>
          <w:bCs w:val="0"/>
          <w:color w:val="auto"/>
          <w:sz w:val="32"/>
          <w:szCs w:val="32"/>
          <w:lang w:eastAsia="zh-CN"/>
        </w:rPr>
        <w:t>将德育工作摆在重要位置，发挥德育的导向作用、动力作用和保证作用。校长负责、教职工参与</w:t>
      </w:r>
      <w:r>
        <w:rPr>
          <w:rFonts w:hint="eastAsia" w:ascii="仿宋_GB2312" w:hAnsi="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eastAsia="zh-CN"/>
        </w:rPr>
        <w:t>做到教书育人</w:t>
      </w:r>
      <w:r>
        <w:rPr>
          <w:rFonts w:hint="eastAsia" w:ascii="仿宋_GB2312" w:hAnsi="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eastAsia="zh-CN"/>
        </w:rPr>
        <w:t>管理育人、服务育人</w:t>
      </w:r>
      <w:r>
        <w:rPr>
          <w:rFonts w:hint="eastAsia" w:ascii="仿宋_GB2312" w:hAnsi="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eastAsia="zh-CN"/>
        </w:rPr>
        <w:t>坚持学校教育与家长教育、社会教育相结合。</w:t>
      </w:r>
    </w:p>
    <w:p w14:paraId="08E09754">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学校进一步丰富学校德育课程体系的特色建构，用大课程观落实大德育观，把立德树人根本任务有效融入学校课程体系</w:t>
      </w:r>
      <w:r>
        <w:rPr>
          <w:rFonts w:hint="eastAsia" w:ascii="仿宋_GB2312" w:hAnsi="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系统规划“微笑德育课程体系”，运用隐性课程理论和全员育人、全程育人、全科育人思想。</w:t>
      </w:r>
    </w:p>
    <w:p w14:paraId="285D3DED">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pacing w:val="0"/>
          <w:sz w:val="32"/>
          <w:szCs w:val="32"/>
        </w:rPr>
      </w:pPr>
      <w:r>
        <w:rPr>
          <w:rFonts w:hint="eastAsia" w:ascii="仿宋_GB2312" w:hAnsi="仿宋_GB2312" w:eastAsia="仿宋_GB2312" w:cs="仿宋_GB2312"/>
          <w:b w:val="0"/>
          <w:bCs w:val="0"/>
          <w:color w:val="auto"/>
          <w:spacing w:val="0"/>
          <w:sz w:val="32"/>
          <w:szCs w:val="32"/>
          <w:lang w:eastAsia="zh-CN"/>
        </w:rPr>
        <w:t>学校重点</w:t>
      </w:r>
      <w:r>
        <w:rPr>
          <w:rFonts w:hint="eastAsia" w:ascii="仿宋_GB2312" w:hAnsi="仿宋_GB2312" w:eastAsia="仿宋_GB2312" w:cs="仿宋_GB2312"/>
          <w:b w:val="0"/>
          <w:bCs w:val="0"/>
          <w:color w:val="auto"/>
          <w:spacing w:val="0"/>
          <w:sz w:val="32"/>
          <w:szCs w:val="32"/>
        </w:rPr>
        <w:t>抓好行为习惯养成教育、心理健康教育，建设德育精品系列活动，丰富文化生活</w:t>
      </w:r>
      <w:r>
        <w:rPr>
          <w:rFonts w:hint="eastAsia" w:ascii="仿宋_GB2312" w:hAnsi="仿宋_GB2312" w:eastAsia="仿宋_GB2312" w:cs="仿宋_GB2312"/>
          <w:b w:val="0"/>
          <w:bCs w:val="0"/>
          <w:color w:val="auto"/>
          <w:spacing w:val="0"/>
          <w:sz w:val="32"/>
          <w:szCs w:val="32"/>
          <w:lang w:eastAsia="zh-CN"/>
        </w:rPr>
        <w:t>，重视生命教育与社会公民意识教育</w:t>
      </w:r>
      <w:r>
        <w:rPr>
          <w:rFonts w:hint="eastAsia" w:ascii="仿宋_GB2312" w:hAnsi="仿宋_GB2312" w:eastAsia="仿宋_GB2312" w:cs="仿宋_GB2312"/>
          <w:b w:val="0"/>
          <w:bCs w:val="0"/>
          <w:color w:val="auto"/>
          <w:spacing w:val="0"/>
          <w:sz w:val="32"/>
          <w:szCs w:val="32"/>
        </w:rPr>
        <w:t>。</w:t>
      </w:r>
    </w:p>
    <w:p w14:paraId="7ED802F0">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pacing w:val="0"/>
          <w:sz w:val="32"/>
          <w:szCs w:val="32"/>
          <w:lang w:eastAsia="zh-CN"/>
        </w:rPr>
        <w:t>学校加强少先队建设，</w:t>
      </w:r>
      <w:r>
        <w:rPr>
          <w:rFonts w:hint="eastAsia" w:ascii="仿宋_GB2312" w:hAnsi="仿宋_GB2312" w:eastAsia="仿宋_GB2312" w:cs="仿宋_GB2312"/>
          <w:b w:val="0"/>
          <w:bCs w:val="0"/>
          <w:color w:val="auto"/>
          <w:spacing w:val="0"/>
          <w:sz w:val="32"/>
          <w:szCs w:val="32"/>
        </w:rPr>
        <w:t>开展丰富并具有特色的</w:t>
      </w:r>
      <w:r>
        <w:rPr>
          <w:rFonts w:hint="eastAsia" w:ascii="仿宋_GB2312" w:hAnsi="仿宋_GB2312" w:eastAsia="仿宋_GB2312" w:cs="仿宋_GB2312"/>
          <w:b w:val="0"/>
          <w:bCs w:val="0"/>
          <w:color w:val="auto"/>
          <w:spacing w:val="0"/>
          <w:sz w:val="32"/>
          <w:szCs w:val="32"/>
          <w:lang w:eastAsia="zh-CN"/>
        </w:rPr>
        <w:t>主题</w:t>
      </w:r>
      <w:r>
        <w:rPr>
          <w:rFonts w:hint="eastAsia" w:ascii="仿宋_GB2312" w:hAnsi="仿宋_GB2312" w:eastAsia="仿宋_GB2312" w:cs="仿宋_GB2312"/>
          <w:b w:val="0"/>
          <w:bCs w:val="0"/>
          <w:color w:val="auto"/>
          <w:spacing w:val="0"/>
          <w:sz w:val="32"/>
          <w:szCs w:val="32"/>
        </w:rPr>
        <w:t>活动，充分发挥</w:t>
      </w:r>
      <w:r>
        <w:rPr>
          <w:rFonts w:hint="eastAsia" w:ascii="仿宋_GB2312" w:hAnsi="仿宋_GB2312" w:eastAsia="仿宋_GB2312" w:cs="仿宋_GB2312"/>
          <w:b w:val="0"/>
          <w:bCs w:val="0"/>
          <w:color w:val="auto"/>
          <w:spacing w:val="0"/>
          <w:sz w:val="32"/>
          <w:szCs w:val="32"/>
          <w:lang w:eastAsia="zh-CN"/>
        </w:rPr>
        <w:t>少先队</w:t>
      </w:r>
      <w:r>
        <w:rPr>
          <w:rFonts w:hint="eastAsia" w:ascii="仿宋_GB2312" w:hAnsi="仿宋_GB2312" w:eastAsia="仿宋_GB2312" w:cs="仿宋_GB2312"/>
          <w:b w:val="0"/>
          <w:bCs w:val="0"/>
          <w:color w:val="auto"/>
          <w:spacing w:val="0"/>
          <w:sz w:val="32"/>
          <w:szCs w:val="32"/>
        </w:rPr>
        <w:t>育人功能。</w:t>
      </w:r>
    </w:p>
    <w:p w14:paraId="14383DCD">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eastAsia="仿宋_GB2312"/>
          <w:b/>
          <w:bCs/>
          <w:color w:val="auto"/>
          <w:sz w:val="32"/>
          <w:szCs w:val="32"/>
        </w:rPr>
      </w:pPr>
      <w:r>
        <w:rPr>
          <w:rFonts w:hint="eastAsia" w:ascii="仿宋_GB2312" w:hAnsi="仿宋_GB2312" w:eastAsia="仿宋_GB2312" w:cs="仿宋_GB2312"/>
          <w:b w:val="0"/>
          <w:bCs w:val="0"/>
          <w:color w:val="auto"/>
          <w:sz w:val="32"/>
          <w:szCs w:val="32"/>
          <w:lang w:eastAsia="zh-CN"/>
        </w:rPr>
        <w:t>学校</w:t>
      </w:r>
      <w:r>
        <w:rPr>
          <w:rFonts w:hint="eastAsia" w:ascii="仿宋_GB2312" w:hAnsi="仿宋_GB2312" w:eastAsia="仿宋_GB2312" w:cs="仿宋_GB2312"/>
          <w:b w:val="0"/>
          <w:bCs w:val="0"/>
          <w:color w:val="auto"/>
          <w:sz w:val="32"/>
          <w:szCs w:val="32"/>
        </w:rPr>
        <w:t>加强学生校外活动指导，加强与学生家庭、少年宫和青少年科技馆等校外活动机构联系，开展有益的活动，安排好学生课余生活</w:t>
      </w:r>
      <w:r>
        <w:rPr>
          <w:rFonts w:hint="eastAsia" w:ascii="仿宋_GB2312" w:hAnsi="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加强家委会、家长</w:t>
      </w:r>
      <w:r>
        <w:rPr>
          <w:rFonts w:hint="eastAsia" w:ascii="仿宋_GB2312" w:hAnsi="仿宋_GB2312" w:eastAsia="仿宋_GB2312" w:cs="仿宋_GB2312"/>
          <w:b w:val="0"/>
          <w:bCs w:val="0"/>
          <w:color w:val="auto"/>
          <w:sz w:val="32"/>
          <w:szCs w:val="32"/>
          <w:lang w:eastAsia="zh-CN"/>
        </w:rPr>
        <w:t>志愿者</w:t>
      </w:r>
      <w:r>
        <w:rPr>
          <w:rFonts w:hint="eastAsia" w:ascii="仿宋_GB2312" w:hAnsi="仿宋_GB2312" w:eastAsia="仿宋_GB2312" w:cs="仿宋_GB2312"/>
          <w:b w:val="0"/>
          <w:bCs w:val="0"/>
          <w:color w:val="auto"/>
          <w:sz w:val="32"/>
          <w:szCs w:val="32"/>
        </w:rPr>
        <w:t>、师生志愿者服务队建设。</w:t>
      </w:r>
    </w:p>
    <w:p w14:paraId="4186DC45">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lang w:eastAsia="zh-CN"/>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三十</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w:t>
      </w:r>
      <w:r>
        <w:rPr>
          <w:rFonts w:hint="eastAsia" w:ascii="仿宋_GB2312" w:hAnsi="仿宋_GB2312" w:eastAsia="仿宋_GB2312" w:cs="仿宋_GB2312"/>
          <w:b w:val="0"/>
          <w:bCs w:val="0"/>
          <w:color w:val="auto"/>
          <w:sz w:val="32"/>
          <w:szCs w:val="32"/>
        </w:rPr>
        <w:t>【班级管理】</w:t>
      </w:r>
      <w:r>
        <w:rPr>
          <w:rFonts w:hint="eastAsia" w:ascii="仿宋_GB2312" w:hAnsi="仿宋_GB2312" w:eastAsia="仿宋_GB2312" w:cs="仿宋_GB2312"/>
          <w:b w:val="0"/>
          <w:bCs w:val="0"/>
          <w:color w:val="auto"/>
          <w:sz w:val="32"/>
          <w:szCs w:val="32"/>
          <w:lang w:eastAsia="zh-CN"/>
        </w:rPr>
        <w:t>学校在每个教学班设置班主任（辅导员）负责管理、指导班级工作，全面处理班级事务。班主任要同各科任教师、学生、家长密切联系，了解掌握学生思想、行为、学业等方面的情况，协调配合对学生实施教育。班主任每学期要根据学生的操行表现写出评语。</w:t>
      </w:r>
    </w:p>
    <w:p w14:paraId="35E591AF">
      <w:pPr>
        <w:keepNext w:val="0"/>
        <w:keepLines w:val="0"/>
        <w:pageBreakBefore w:val="0"/>
        <w:widowControl w:val="0"/>
        <w:kinsoku/>
        <w:wordWrap/>
        <w:overflowPunct/>
        <w:topLinePunct/>
        <w:autoSpaceDE/>
        <w:autoSpaceDN/>
        <w:bidi w:val="0"/>
        <w:adjustRightInd/>
        <w:snapToGrid/>
        <w:spacing w:line="640" w:lineRule="exact"/>
        <w:ind w:right="0" w:firstLine="632" w:firstLineChars="200"/>
        <w:textAlignment w:val="auto"/>
        <w:rPr>
          <w:rFonts w:hint="eastAsia" w:ascii="仿宋_GB2312" w:hAnsi="仿宋_GB2312" w:eastAsia="仿宋_GB2312" w:cs="仿宋_GB2312"/>
          <w:b w:val="0"/>
          <w:bCs w:val="0"/>
          <w:color w:val="auto"/>
          <w:spacing w:val="0"/>
          <w:sz w:val="32"/>
          <w:szCs w:val="32"/>
        </w:rPr>
      </w:pPr>
      <w:r>
        <w:rPr>
          <w:rFonts w:hint="eastAsia" w:ascii="仿宋_GB2312" w:hAnsi="仿宋_GB2312" w:eastAsia="仿宋_GB2312" w:cs="仿宋_GB2312"/>
          <w:b w:val="0"/>
          <w:bCs w:val="0"/>
          <w:color w:val="auto"/>
          <w:spacing w:val="0"/>
          <w:sz w:val="32"/>
          <w:szCs w:val="32"/>
          <w:lang w:eastAsia="zh-CN"/>
        </w:rPr>
        <w:t>学校</w:t>
      </w:r>
      <w:r>
        <w:rPr>
          <w:rFonts w:hint="eastAsia" w:ascii="仿宋_GB2312" w:hAnsi="仿宋_GB2312" w:eastAsia="仿宋_GB2312" w:cs="仿宋_GB2312"/>
          <w:b w:val="0"/>
          <w:bCs w:val="0"/>
          <w:color w:val="auto"/>
          <w:spacing w:val="0"/>
          <w:sz w:val="32"/>
          <w:szCs w:val="32"/>
        </w:rPr>
        <w:t>加强“班级教育小组”团队的建设，形成以班主任为组长、科任老师、家长和学生四位一体</w:t>
      </w:r>
      <w:r>
        <w:rPr>
          <w:rFonts w:hint="eastAsia" w:ascii="仿宋_GB2312" w:hAnsi="仿宋_GB2312" w:cs="仿宋_GB2312"/>
          <w:b w:val="0"/>
          <w:bCs w:val="0"/>
          <w:color w:val="auto"/>
          <w:spacing w:val="0"/>
          <w:sz w:val="32"/>
          <w:szCs w:val="32"/>
          <w:lang w:eastAsia="zh-CN"/>
        </w:rPr>
        <w:t>的教育</w:t>
      </w:r>
      <w:r>
        <w:rPr>
          <w:rFonts w:hint="eastAsia" w:ascii="仿宋_GB2312" w:hAnsi="仿宋_GB2312" w:eastAsia="仿宋_GB2312" w:cs="仿宋_GB2312"/>
          <w:b w:val="0"/>
          <w:bCs w:val="0"/>
          <w:color w:val="auto"/>
          <w:spacing w:val="0"/>
          <w:sz w:val="32"/>
          <w:szCs w:val="32"/>
        </w:rPr>
        <w:t>小组</w:t>
      </w:r>
      <w:r>
        <w:rPr>
          <w:rFonts w:hint="eastAsia" w:ascii="仿宋_GB2312" w:hAnsi="仿宋_GB2312" w:cs="仿宋_GB2312"/>
          <w:b w:val="0"/>
          <w:bCs w:val="0"/>
          <w:color w:val="auto"/>
          <w:spacing w:val="0"/>
          <w:sz w:val="32"/>
          <w:szCs w:val="32"/>
          <w:lang w:eastAsia="zh-CN"/>
        </w:rPr>
        <w:t>；通过“榕笑之星”</w:t>
      </w:r>
      <w:r>
        <w:rPr>
          <w:rFonts w:hint="eastAsia" w:ascii="仿宋_GB2312" w:hAnsi="仿宋_GB2312" w:eastAsia="仿宋_GB2312" w:cs="仿宋_GB2312"/>
          <w:b w:val="0"/>
          <w:bCs w:val="0"/>
          <w:color w:val="auto"/>
          <w:spacing w:val="0"/>
          <w:sz w:val="32"/>
          <w:szCs w:val="32"/>
          <w:lang w:eastAsia="zh-CN"/>
        </w:rPr>
        <w:t>和</w:t>
      </w:r>
      <w:r>
        <w:rPr>
          <w:rFonts w:hint="eastAsia" w:ascii="仿宋_GB2312" w:hAnsi="仿宋_GB2312" w:cs="仿宋_GB2312"/>
          <w:b w:val="0"/>
          <w:bCs w:val="0"/>
          <w:color w:val="auto"/>
          <w:spacing w:val="0"/>
          <w:sz w:val="32"/>
          <w:szCs w:val="32"/>
          <w:lang w:eastAsia="zh-CN"/>
        </w:rPr>
        <w:t>“金榕少年”</w:t>
      </w:r>
      <w:r>
        <w:rPr>
          <w:rFonts w:hint="eastAsia" w:ascii="仿宋_GB2312" w:hAnsi="仿宋_GB2312" w:eastAsia="仿宋_GB2312" w:cs="仿宋_GB2312"/>
          <w:b w:val="0"/>
          <w:bCs w:val="0"/>
          <w:color w:val="auto"/>
          <w:spacing w:val="0"/>
          <w:sz w:val="32"/>
          <w:szCs w:val="32"/>
        </w:rPr>
        <w:t>的评价手段，从培养学习习惯入手，</w:t>
      </w:r>
      <w:r>
        <w:rPr>
          <w:rFonts w:hint="eastAsia" w:ascii="仿宋_GB2312" w:hAnsi="仿宋_GB2312" w:eastAsia="仿宋_GB2312" w:cs="仿宋_GB2312"/>
          <w:b w:val="0"/>
          <w:bCs w:val="0"/>
          <w:color w:val="auto"/>
          <w:spacing w:val="0"/>
          <w:sz w:val="32"/>
          <w:szCs w:val="32"/>
          <w:lang w:eastAsia="zh-CN"/>
        </w:rPr>
        <w:t>促进良好</w:t>
      </w:r>
      <w:r>
        <w:rPr>
          <w:rFonts w:hint="eastAsia" w:ascii="仿宋_GB2312" w:hAnsi="仿宋_GB2312" w:eastAsia="仿宋_GB2312" w:cs="仿宋_GB2312"/>
          <w:b w:val="0"/>
          <w:bCs w:val="0"/>
          <w:color w:val="auto"/>
          <w:spacing w:val="0"/>
          <w:sz w:val="32"/>
          <w:szCs w:val="32"/>
        </w:rPr>
        <w:t>班风和学风的养成。</w:t>
      </w:r>
    </w:p>
    <w:p w14:paraId="4E33A87C">
      <w:pPr>
        <w:keepNext w:val="0"/>
        <w:keepLines w:val="0"/>
        <w:pageBreakBefore w:val="0"/>
        <w:widowControl w:val="0"/>
        <w:kinsoku/>
        <w:wordWrap/>
        <w:overflowPunct/>
        <w:topLinePunct/>
        <w:autoSpaceDE/>
        <w:autoSpaceDN/>
        <w:bidi w:val="0"/>
        <w:adjustRightInd/>
        <w:snapToGrid/>
        <w:spacing w:line="640" w:lineRule="exact"/>
        <w:ind w:right="0" w:firstLine="632" w:firstLineChars="200"/>
        <w:textAlignment w:val="auto"/>
        <w:rPr>
          <w:rFonts w:hint="eastAsia" w:ascii="仿宋_GB2312" w:hAnsi="仿宋_GB2312" w:eastAsia="仿宋_GB2312" w:cs="仿宋_GB2312"/>
          <w:b w:val="0"/>
          <w:bCs w:val="0"/>
          <w:color w:val="auto"/>
          <w:spacing w:val="0"/>
          <w:sz w:val="32"/>
          <w:szCs w:val="32"/>
        </w:rPr>
      </w:pPr>
      <w:r>
        <w:rPr>
          <w:rFonts w:hint="eastAsia" w:ascii="仿宋_GB2312" w:hAnsi="仿宋_GB2312" w:eastAsia="仿宋_GB2312" w:cs="仿宋_GB2312"/>
          <w:b w:val="0"/>
          <w:bCs w:val="0"/>
          <w:color w:val="auto"/>
          <w:spacing w:val="0"/>
          <w:sz w:val="32"/>
          <w:szCs w:val="32"/>
          <w:lang w:eastAsia="zh-CN"/>
        </w:rPr>
        <w:t>学校制订《</w:t>
      </w:r>
      <w:r>
        <w:rPr>
          <w:rFonts w:hint="eastAsia" w:ascii="仿宋_GB2312" w:hAnsi="仿宋_GB2312" w:eastAsia="仿宋_GB2312" w:cs="仿宋_GB2312"/>
          <w:b w:val="0"/>
          <w:bCs w:val="0"/>
          <w:color w:val="auto"/>
          <w:spacing w:val="0"/>
          <w:sz w:val="32"/>
          <w:szCs w:val="32"/>
        </w:rPr>
        <w:t>班级文化建设</w:t>
      </w:r>
      <w:r>
        <w:rPr>
          <w:rFonts w:hint="eastAsia" w:ascii="仿宋_GB2312" w:hAnsi="仿宋_GB2312" w:eastAsia="仿宋_GB2312" w:cs="仿宋_GB2312"/>
          <w:b w:val="0"/>
          <w:bCs w:val="0"/>
          <w:color w:val="auto"/>
          <w:spacing w:val="0"/>
          <w:sz w:val="32"/>
          <w:szCs w:val="32"/>
          <w:lang w:eastAsia="zh-CN"/>
        </w:rPr>
        <w:t>方案》，</w:t>
      </w:r>
      <w:r>
        <w:rPr>
          <w:rFonts w:hint="eastAsia" w:ascii="仿宋_GB2312" w:hAnsi="仿宋_GB2312" w:eastAsia="仿宋_GB2312" w:cs="仿宋_GB2312"/>
          <w:b w:val="0"/>
          <w:bCs w:val="0"/>
          <w:color w:val="auto"/>
          <w:spacing w:val="0"/>
          <w:sz w:val="32"/>
          <w:szCs w:val="32"/>
        </w:rPr>
        <w:t>凸显</w:t>
      </w:r>
      <w:r>
        <w:rPr>
          <w:rFonts w:hint="eastAsia" w:ascii="仿宋_GB2312" w:hAnsi="仿宋_GB2312" w:eastAsia="仿宋_GB2312" w:cs="仿宋_GB2312"/>
          <w:b w:val="0"/>
          <w:bCs w:val="0"/>
          <w:color w:val="auto"/>
          <w:spacing w:val="0"/>
          <w:sz w:val="32"/>
          <w:szCs w:val="32"/>
          <w:lang w:eastAsia="zh-CN"/>
        </w:rPr>
        <w:t>班级和年级</w:t>
      </w:r>
      <w:r>
        <w:rPr>
          <w:rFonts w:hint="eastAsia" w:ascii="仿宋_GB2312" w:hAnsi="仿宋_GB2312" w:eastAsia="仿宋_GB2312" w:cs="仿宋_GB2312"/>
          <w:b w:val="0"/>
          <w:bCs w:val="0"/>
          <w:color w:val="auto"/>
          <w:spacing w:val="0"/>
          <w:sz w:val="32"/>
          <w:szCs w:val="32"/>
        </w:rPr>
        <w:t>主题，</w:t>
      </w:r>
      <w:r>
        <w:rPr>
          <w:rFonts w:hint="eastAsia" w:ascii="仿宋_GB2312" w:hAnsi="仿宋_GB2312" w:eastAsia="仿宋_GB2312" w:cs="仿宋_GB2312"/>
          <w:b w:val="0"/>
          <w:bCs w:val="0"/>
          <w:color w:val="auto"/>
          <w:spacing w:val="0"/>
          <w:sz w:val="32"/>
          <w:szCs w:val="32"/>
          <w:lang w:eastAsia="zh-CN"/>
        </w:rPr>
        <w:t>展现</w:t>
      </w:r>
      <w:r>
        <w:rPr>
          <w:rFonts w:hint="eastAsia" w:ascii="仿宋_GB2312" w:hAnsi="仿宋_GB2312" w:eastAsia="仿宋_GB2312" w:cs="仿宋_GB2312"/>
          <w:b w:val="0"/>
          <w:bCs w:val="0"/>
          <w:color w:val="auto"/>
          <w:spacing w:val="0"/>
          <w:sz w:val="32"/>
          <w:szCs w:val="32"/>
        </w:rPr>
        <w:t>个性鲜明</w:t>
      </w:r>
      <w:r>
        <w:rPr>
          <w:rFonts w:hint="eastAsia" w:ascii="仿宋_GB2312" w:hAnsi="仿宋_GB2312" w:eastAsia="仿宋_GB2312" w:cs="仿宋_GB2312"/>
          <w:b w:val="0"/>
          <w:bCs w:val="0"/>
          <w:color w:val="auto"/>
          <w:spacing w:val="0"/>
          <w:sz w:val="32"/>
          <w:szCs w:val="32"/>
          <w:lang w:eastAsia="zh-CN"/>
        </w:rPr>
        <w:t>的班级、年级文化，营造个性鲜明的班集体环境</w:t>
      </w:r>
      <w:r>
        <w:rPr>
          <w:rFonts w:hint="eastAsia" w:ascii="仿宋_GB2312" w:hAnsi="仿宋_GB2312" w:cs="仿宋_GB2312"/>
          <w:b w:val="0"/>
          <w:bCs w:val="0"/>
          <w:color w:val="auto"/>
          <w:spacing w:val="0"/>
          <w:sz w:val="32"/>
          <w:szCs w:val="32"/>
          <w:lang w:eastAsia="zh-CN"/>
        </w:rPr>
        <w:t>；落实</w:t>
      </w:r>
      <w:r>
        <w:rPr>
          <w:rFonts w:hint="eastAsia" w:ascii="仿宋_GB2312" w:hAnsi="仿宋_GB2312" w:eastAsia="仿宋_GB2312" w:cs="仿宋_GB2312"/>
          <w:b w:val="0"/>
          <w:bCs w:val="0"/>
          <w:color w:val="auto"/>
          <w:spacing w:val="0"/>
          <w:sz w:val="32"/>
          <w:szCs w:val="32"/>
        </w:rPr>
        <w:t>学校“金榕少年”的评选活动</w:t>
      </w:r>
      <w:r>
        <w:rPr>
          <w:rFonts w:hint="eastAsia" w:ascii="仿宋_GB2312" w:hAnsi="仿宋_GB2312" w:cs="仿宋_GB2312"/>
          <w:b w:val="0"/>
          <w:bCs w:val="0"/>
          <w:color w:val="auto"/>
          <w:spacing w:val="0"/>
          <w:sz w:val="32"/>
          <w:szCs w:val="32"/>
          <w:lang w:eastAsia="zh-CN"/>
        </w:rPr>
        <w:t>，</w:t>
      </w:r>
      <w:r>
        <w:rPr>
          <w:rFonts w:hint="eastAsia" w:ascii="仿宋_GB2312" w:hAnsi="仿宋_GB2312" w:eastAsia="仿宋_GB2312" w:cs="仿宋_GB2312"/>
          <w:b w:val="0"/>
          <w:bCs w:val="0"/>
          <w:color w:val="auto"/>
          <w:spacing w:val="0"/>
          <w:sz w:val="32"/>
          <w:szCs w:val="32"/>
        </w:rPr>
        <w:t>打造文化内涵丰富、个性魅力张扬、师生和谐共处、充满生命活力的特色班集体。</w:t>
      </w:r>
    </w:p>
    <w:p w14:paraId="384CD8DB">
      <w:pPr>
        <w:keepNext w:val="0"/>
        <w:keepLines w:val="0"/>
        <w:pageBreakBefore w:val="0"/>
        <w:widowControl w:val="0"/>
        <w:kinsoku/>
        <w:wordWrap/>
        <w:overflowPunct/>
        <w:topLinePunct/>
        <w:autoSpaceDE/>
        <w:autoSpaceDN/>
        <w:bidi w:val="0"/>
        <w:adjustRightInd/>
        <w:snapToGrid/>
        <w:spacing w:line="640" w:lineRule="exact"/>
        <w:ind w:leftChars="0" w:right="0" w:firstLine="632" w:firstLineChars="200"/>
        <w:jc w:val="both"/>
        <w:textAlignment w:val="auto"/>
        <w:rPr>
          <w:rFonts w:hint="eastAsia" w:ascii="仿宋_GB2312" w:hAnsi="仿宋_GB2312" w:eastAsia="仿宋_GB2312" w:cs="仿宋_GB2312"/>
          <w:b w:val="0"/>
          <w:bCs w:val="0"/>
          <w:color w:val="auto"/>
          <w:spacing w:val="0"/>
          <w:sz w:val="32"/>
          <w:szCs w:val="32"/>
          <w:lang w:eastAsia="zh-CN"/>
        </w:rPr>
      </w:pPr>
      <w:r>
        <w:rPr>
          <w:rFonts w:hint="eastAsia" w:ascii="仿宋_GB2312" w:hAnsi="仿宋_GB2312" w:eastAsia="仿宋_GB2312" w:cs="仿宋_GB2312"/>
          <w:b w:val="0"/>
          <w:bCs w:val="0"/>
          <w:color w:val="auto"/>
          <w:spacing w:val="0"/>
          <w:sz w:val="32"/>
          <w:szCs w:val="32"/>
          <w:lang w:eastAsia="zh-CN"/>
        </w:rPr>
        <w:t>学校发扬</w:t>
      </w:r>
      <w:r>
        <w:rPr>
          <w:rFonts w:hint="eastAsia" w:ascii="仿宋_GB2312" w:hAnsi="仿宋_GB2312" w:eastAsia="仿宋_GB2312" w:cs="仿宋_GB2312"/>
          <w:b w:val="0"/>
          <w:bCs w:val="0"/>
          <w:color w:val="auto"/>
          <w:spacing w:val="0"/>
          <w:sz w:val="32"/>
          <w:szCs w:val="32"/>
          <w:lang w:val="en-US" w:eastAsia="zh-CN"/>
        </w:rPr>
        <w:t>学生自主管理精神，以学生为本，调动学生的内在动力，</w:t>
      </w:r>
      <w:r>
        <w:rPr>
          <w:rFonts w:hint="eastAsia" w:ascii="仿宋_GB2312" w:hAnsi="仿宋_GB2312" w:eastAsia="仿宋_GB2312" w:cs="仿宋_GB2312"/>
          <w:b w:val="0"/>
          <w:bCs w:val="0"/>
          <w:color w:val="auto"/>
          <w:spacing w:val="0"/>
          <w:kern w:val="2"/>
          <w:sz w:val="32"/>
          <w:szCs w:val="32"/>
          <w:lang w:val="en-US" w:eastAsia="zh-CN" w:bidi="ar-SA"/>
        </w:rPr>
        <w:t>建设一支</w:t>
      </w:r>
      <w:r>
        <w:rPr>
          <w:rFonts w:hint="eastAsia" w:ascii="仿宋_GB2312" w:hAnsi="仿宋_GB2312" w:cs="仿宋_GB2312"/>
          <w:b w:val="0"/>
          <w:bCs w:val="0"/>
          <w:color w:val="auto"/>
          <w:spacing w:val="0"/>
          <w:kern w:val="2"/>
          <w:sz w:val="32"/>
          <w:szCs w:val="32"/>
          <w:lang w:val="en-US" w:eastAsia="zh-CN" w:bidi="ar-SA"/>
        </w:rPr>
        <w:t>由有</w:t>
      </w:r>
      <w:r>
        <w:rPr>
          <w:rFonts w:hint="eastAsia" w:ascii="仿宋_GB2312" w:hAnsi="仿宋_GB2312" w:eastAsia="仿宋_GB2312" w:cs="仿宋_GB2312"/>
          <w:b w:val="0"/>
          <w:bCs w:val="0"/>
          <w:color w:val="auto"/>
          <w:spacing w:val="0"/>
          <w:kern w:val="2"/>
          <w:sz w:val="32"/>
          <w:szCs w:val="32"/>
          <w:lang w:val="en-US" w:eastAsia="zh-CN" w:bidi="ar-SA"/>
        </w:rPr>
        <w:t>担当、能示范、讲正气的学生担任</w:t>
      </w:r>
      <w:r>
        <w:rPr>
          <w:rFonts w:hint="eastAsia" w:ascii="仿宋_GB2312" w:hAnsi="仿宋_GB2312" w:cs="仿宋_GB2312"/>
          <w:b w:val="0"/>
          <w:bCs w:val="0"/>
          <w:color w:val="auto"/>
          <w:spacing w:val="0"/>
          <w:kern w:val="2"/>
          <w:sz w:val="32"/>
          <w:szCs w:val="32"/>
          <w:lang w:val="en-US" w:eastAsia="zh-CN" w:bidi="ar-SA"/>
        </w:rPr>
        <w:t>的班干部队伍</w:t>
      </w:r>
      <w:r>
        <w:rPr>
          <w:rFonts w:hint="eastAsia" w:ascii="仿宋_GB2312" w:hAnsi="仿宋_GB2312" w:eastAsia="仿宋_GB2312" w:cs="仿宋_GB2312"/>
          <w:b w:val="0"/>
          <w:bCs w:val="0"/>
          <w:color w:val="auto"/>
          <w:spacing w:val="0"/>
          <w:kern w:val="2"/>
          <w:sz w:val="32"/>
          <w:szCs w:val="32"/>
          <w:lang w:val="en-US" w:eastAsia="zh-CN" w:bidi="ar-SA"/>
        </w:rPr>
        <w:t>。学校加强对班干部队伍的指导引领，</w:t>
      </w:r>
      <w:r>
        <w:rPr>
          <w:rFonts w:hint="eastAsia" w:ascii="仿宋_GB2312" w:hAnsi="仿宋_GB2312" w:eastAsia="仿宋_GB2312" w:cs="仿宋_GB2312"/>
          <w:b w:val="0"/>
          <w:bCs w:val="0"/>
          <w:color w:val="auto"/>
          <w:spacing w:val="0"/>
          <w:sz w:val="32"/>
          <w:szCs w:val="32"/>
          <w:lang w:val="en-US" w:eastAsia="zh-CN"/>
        </w:rPr>
        <w:t>让其参与学校日常管理，</w:t>
      </w:r>
      <w:r>
        <w:rPr>
          <w:rFonts w:hint="eastAsia" w:ascii="仿宋_GB2312" w:hAnsi="仿宋_GB2312" w:eastAsia="仿宋_GB2312" w:cs="仿宋_GB2312"/>
          <w:b w:val="0"/>
          <w:bCs w:val="0"/>
          <w:color w:val="auto"/>
          <w:spacing w:val="0"/>
          <w:kern w:val="2"/>
          <w:sz w:val="32"/>
          <w:szCs w:val="32"/>
          <w:lang w:val="en-US" w:eastAsia="zh-CN" w:bidi="ar-SA"/>
        </w:rPr>
        <w:t>充分发挥其主观能动性</w:t>
      </w:r>
      <w:r>
        <w:rPr>
          <w:rFonts w:hint="eastAsia" w:ascii="仿宋_GB2312" w:hAnsi="仿宋_GB2312" w:eastAsia="仿宋_GB2312" w:cs="仿宋_GB2312"/>
          <w:b w:val="0"/>
          <w:bCs w:val="0"/>
          <w:color w:val="auto"/>
          <w:spacing w:val="0"/>
          <w:sz w:val="32"/>
          <w:szCs w:val="32"/>
          <w:lang w:val="en-US" w:eastAsia="zh-CN"/>
        </w:rPr>
        <w:t>。</w:t>
      </w:r>
    </w:p>
    <w:p w14:paraId="6EA57007">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三十</w:t>
      </w:r>
      <w:r>
        <w:rPr>
          <w:rFonts w:hint="eastAsia" w:eastAsia="黑体" w:cs="Times New Roman"/>
          <w:color w:val="auto"/>
          <w:sz w:val="32"/>
          <w:szCs w:val="32"/>
          <w:lang w:eastAsia="zh-CN"/>
        </w:rPr>
        <w:t>一</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【社团管理】</w:t>
      </w:r>
      <w:r>
        <w:rPr>
          <w:rFonts w:hint="default" w:ascii="Times New Roman" w:hAnsi="Times New Roman" w:cs="Times New Roman"/>
          <w:color w:val="auto"/>
          <w:sz w:val="32"/>
          <w:szCs w:val="32"/>
          <w:lang w:eastAsia="zh-CN"/>
        </w:rPr>
        <w:t>学校建立</w:t>
      </w:r>
      <w:r>
        <w:rPr>
          <w:rFonts w:hint="default" w:ascii="Times New Roman" w:hAnsi="Times New Roman" w:cs="Times New Roman"/>
          <w:color w:val="auto"/>
          <w:sz w:val="32"/>
          <w:szCs w:val="32"/>
          <w:lang w:val="en-US" w:eastAsia="zh-CN"/>
        </w:rPr>
        <w:t>健全学生社团管理机制，形成</w:t>
      </w:r>
      <w:r>
        <w:rPr>
          <w:rFonts w:hint="eastAsia" w:cs="Times New Roman"/>
          <w:color w:val="auto"/>
          <w:sz w:val="32"/>
          <w:szCs w:val="32"/>
          <w:lang w:val="en-US" w:eastAsia="zh-CN"/>
        </w:rPr>
        <w:t>“</w:t>
      </w:r>
      <w:r>
        <w:rPr>
          <w:rFonts w:hint="default" w:ascii="Times New Roman" w:hAnsi="Times New Roman" w:cs="Times New Roman"/>
          <w:color w:val="auto"/>
          <w:sz w:val="32"/>
          <w:szCs w:val="32"/>
          <w:lang w:val="en-US" w:eastAsia="zh-CN"/>
        </w:rPr>
        <w:t>注册登记、团队管理、活动审批、教师指导、信息备案、问题整改、注销退出</w:t>
      </w:r>
      <w:r>
        <w:rPr>
          <w:rFonts w:hint="eastAsia" w:cs="Times New Roman"/>
          <w:color w:val="auto"/>
          <w:sz w:val="32"/>
          <w:szCs w:val="32"/>
          <w:lang w:val="en-US" w:eastAsia="zh-CN"/>
        </w:rPr>
        <w:t>”</w:t>
      </w:r>
      <w:r>
        <w:rPr>
          <w:rFonts w:hint="default" w:ascii="Times New Roman" w:hAnsi="Times New Roman" w:cs="Times New Roman"/>
          <w:color w:val="auto"/>
          <w:sz w:val="32"/>
          <w:szCs w:val="32"/>
          <w:lang w:val="en-US" w:eastAsia="zh-CN"/>
        </w:rPr>
        <w:t>全链式管理服务体系，充分发挥学生社团育人功能，支持学生社团健康、有序、特色发展。</w:t>
      </w:r>
    </w:p>
    <w:p w14:paraId="37B24D45">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cs="Times New Roman"/>
          <w:b w:val="0"/>
          <w:bCs w:val="0"/>
          <w:color w:val="auto"/>
          <w:sz w:val="32"/>
          <w:szCs w:val="32"/>
          <w:lang w:val="en-US" w:eastAsia="zh-CN"/>
        </w:rPr>
      </w:pPr>
      <w:r>
        <w:rPr>
          <w:rFonts w:hint="eastAsia" w:ascii="Times New Roman" w:hAnsi="Times New Roman" w:cs="Times New Roman"/>
          <w:b w:val="0"/>
          <w:bCs w:val="0"/>
          <w:color w:val="auto"/>
          <w:sz w:val="32"/>
          <w:szCs w:val="32"/>
          <w:lang w:val="en-US" w:eastAsia="zh-CN"/>
        </w:rPr>
        <w:t>学校着力打造特色鲜明，活动丰富的精品社团，以“为每个孩子的幸福成长奠基”为理念，以“践行五育并举，促进全面发展”为宗旨，把社团建设作为扎实推进“双减”政策的有效载体。</w:t>
      </w:r>
    </w:p>
    <w:p w14:paraId="30CB6C8B">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cs="Times New Roman"/>
          <w:b w:val="0"/>
          <w:bCs w:val="0"/>
          <w:color w:val="auto"/>
          <w:sz w:val="32"/>
          <w:szCs w:val="32"/>
          <w:lang w:val="en-US" w:eastAsia="zh-CN"/>
        </w:rPr>
      </w:pPr>
      <w:r>
        <w:rPr>
          <w:rFonts w:hint="eastAsia" w:ascii="Times New Roman" w:hAnsi="Times New Roman" w:cs="Times New Roman"/>
          <w:b w:val="0"/>
          <w:bCs w:val="0"/>
          <w:color w:val="auto"/>
          <w:sz w:val="32"/>
          <w:szCs w:val="32"/>
          <w:lang w:val="en-US" w:eastAsia="zh-CN"/>
        </w:rPr>
        <w:t>学校根据自身特色发展</w:t>
      </w:r>
      <w:r>
        <w:rPr>
          <w:rFonts w:hint="eastAsia" w:cs="Times New Roman"/>
          <w:b w:val="0"/>
          <w:bCs w:val="0"/>
          <w:color w:val="auto"/>
          <w:sz w:val="32"/>
          <w:szCs w:val="32"/>
          <w:lang w:val="en-US" w:eastAsia="zh-CN"/>
        </w:rPr>
        <w:t>，</w:t>
      </w:r>
      <w:r>
        <w:rPr>
          <w:rFonts w:hint="eastAsia" w:ascii="Times New Roman" w:hAnsi="Times New Roman" w:cs="Times New Roman"/>
          <w:b w:val="0"/>
          <w:bCs w:val="0"/>
          <w:color w:val="auto"/>
          <w:sz w:val="32"/>
          <w:szCs w:val="32"/>
          <w:lang w:val="en-US" w:eastAsia="zh-CN"/>
        </w:rPr>
        <w:t>结合学生个性发展的需求，开展覆盖面广、内容丰富、主题健康、形式多样的社团活动，构建多彩校园，</w:t>
      </w:r>
      <w:r>
        <w:rPr>
          <w:rFonts w:hint="eastAsia" w:cs="Times New Roman"/>
          <w:b w:val="0"/>
          <w:bCs w:val="0"/>
          <w:color w:val="auto"/>
          <w:sz w:val="32"/>
          <w:szCs w:val="32"/>
          <w:lang w:val="en-US" w:eastAsia="zh-CN"/>
        </w:rPr>
        <w:t>打造</w:t>
      </w:r>
      <w:r>
        <w:rPr>
          <w:rFonts w:hint="eastAsia" w:ascii="Times New Roman" w:hAnsi="Times New Roman" w:cs="Times New Roman"/>
          <w:b w:val="0"/>
          <w:bCs w:val="0"/>
          <w:color w:val="auto"/>
          <w:sz w:val="32"/>
          <w:szCs w:val="32"/>
          <w:lang w:val="en-US" w:eastAsia="zh-CN"/>
        </w:rPr>
        <w:t>校园品牌特色，促进学生幸福成长。</w:t>
      </w:r>
    </w:p>
    <w:p w14:paraId="14C1BD5B">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cs="Times New Roman"/>
          <w:b w:val="0"/>
          <w:bCs w:val="0"/>
          <w:color w:val="auto"/>
          <w:sz w:val="32"/>
          <w:szCs w:val="32"/>
          <w:lang w:val="en-US" w:eastAsia="zh-CN"/>
        </w:rPr>
      </w:pPr>
      <w:r>
        <w:rPr>
          <w:rFonts w:hint="eastAsia" w:ascii="Times New Roman" w:hAnsi="Times New Roman" w:cs="Times New Roman"/>
          <w:b w:val="0"/>
          <w:bCs w:val="0"/>
          <w:color w:val="auto"/>
          <w:sz w:val="32"/>
          <w:szCs w:val="32"/>
          <w:lang w:val="en-US" w:eastAsia="zh-CN"/>
        </w:rPr>
        <w:t>学校加强特色项目社团阶梯队伍建设，建立良好的梯队模式，</w:t>
      </w:r>
      <w:r>
        <w:rPr>
          <w:rFonts w:hint="eastAsia" w:cs="Times New Roman"/>
          <w:b w:val="0"/>
          <w:bCs w:val="0"/>
          <w:color w:val="auto"/>
          <w:sz w:val="32"/>
          <w:szCs w:val="32"/>
          <w:lang w:val="en-US" w:eastAsia="zh-CN"/>
        </w:rPr>
        <w:t>结合学校“体育节、艺术节、读书节、科技节”等主题活动，提供</w:t>
      </w:r>
      <w:r>
        <w:rPr>
          <w:rFonts w:hint="eastAsia" w:ascii="Times New Roman" w:hAnsi="Times New Roman" w:cs="Times New Roman"/>
          <w:b w:val="0"/>
          <w:bCs w:val="0"/>
          <w:color w:val="auto"/>
          <w:sz w:val="32"/>
          <w:szCs w:val="32"/>
          <w:lang w:val="en-US" w:eastAsia="zh-CN"/>
        </w:rPr>
        <w:t>优秀社团展示</w:t>
      </w:r>
      <w:r>
        <w:rPr>
          <w:rFonts w:hint="eastAsia" w:cs="Times New Roman"/>
          <w:b w:val="0"/>
          <w:bCs w:val="0"/>
          <w:color w:val="auto"/>
          <w:sz w:val="32"/>
          <w:szCs w:val="32"/>
          <w:lang w:val="en-US" w:eastAsia="zh-CN"/>
        </w:rPr>
        <w:t>平台，完善奖励机制，</w:t>
      </w:r>
      <w:r>
        <w:rPr>
          <w:rFonts w:hint="eastAsia" w:ascii="Times New Roman" w:hAnsi="Times New Roman" w:cs="Times New Roman"/>
          <w:b w:val="0"/>
          <w:bCs w:val="0"/>
          <w:color w:val="auto"/>
          <w:sz w:val="32"/>
          <w:szCs w:val="32"/>
          <w:lang w:val="en-US" w:eastAsia="zh-CN"/>
        </w:rPr>
        <w:t>实现社团</w:t>
      </w:r>
      <w:r>
        <w:rPr>
          <w:rFonts w:hint="eastAsia" w:cs="Times New Roman"/>
          <w:b w:val="0"/>
          <w:bCs w:val="0"/>
          <w:color w:val="auto"/>
          <w:sz w:val="32"/>
          <w:szCs w:val="32"/>
          <w:lang w:val="en-US" w:eastAsia="zh-CN"/>
        </w:rPr>
        <w:t>可持续发展</w:t>
      </w:r>
      <w:r>
        <w:rPr>
          <w:rFonts w:hint="eastAsia" w:ascii="Times New Roman" w:hAnsi="Times New Roman" w:cs="Times New Roman"/>
          <w:b w:val="0"/>
          <w:bCs w:val="0"/>
          <w:color w:val="auto"/>
          <w:sz w:val="32"/>
          <w:szCs w:val="32"/>
          <w:lang w:val="en-US" w:eastAsia="zh-CN"/>
        </w:rPr>
        <w:t>。</w:t>
      </w:r>
    </w:p>
    <w:p w14:paraId="19BDB79A">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三十</w:t>
      </w:r>
      <w:r>
        <w:rPr>
          <w:rFonts w:hint="eastAsia" w:eastAsia="黑体" w:cs="Times New Roman"/>
          <w:color w:val="auto"/>
          <w:sz w:val="32"/>
          <w:szCs w:val="32"/>
          <w:lang w:eastAsia="zh-CN"/>
        </w:rPr>
        <w:t>二</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【课程管理</w:t>
      </w:r>
      <w:r>
        <w:rPr>
          <w:rFonts w:hint="eastAsia" w:cs="Times New Roman"/>
          <w:color w:val="auto"/>
          <w:sz w:val="32"/>
          <w:szCs w:val="32"/>
          <w:lang w:eastAsia="zh-CN"/>
        </w:rPr>
        <w:t>】</w:t>
      </w:r>
      <w:r>
        <w:rPr>
          <w:rFonts w:hint="default" w:ascii="Times New Roman" w:hAnsi="Times New Roman" w:cs="Times New Roman"/>
          <w:color w:val="auto"/>
          <w:sz w:val="32"/>
          <w:szCs w:val="32"/>
        </w:rPr>
        <w:t>学校贯彻国家课程、地方课程和校本课程三级管理体制，认真执行国家和地方课程计划，积极开发校本课程，形成学校特色课程体系。</w:t>
      </w:r>
    </w:p>
    <w:p w14:paraId="3B1F5E7F">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学校按照课程设置标准实施教育教学，确保开齐课程，开足课时。</w:t>
      </w:r>
    </w:p>
    <w:p w14:paraId="2B6D414C">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 xml:space="preserve">学校充分发挥学科课程和综合实践活动课的整体功能，尊重人的成长规律和教育规律，对学生进行德育、智育、体育、美育和劳动教育，促进学生全面发展，学有所长。 </w:t>
      </w:r>
    </w:p>
    <w:p w14:paraId="351F4381">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学校重视体育和美育工作。学校严格执行国家颁布的有关学校体育工作的法规，通过体育课及其他形式的体育活动增强学生体质，保证学生每天有一小时的体育活动时间。</w:t>
      </w:r>
    </w:p>
    <w:p w14:paraId="57BD5EA8">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学校加强美育</w:t>
      </w:r>
      <w:r>
        <w:rPr>
          <w:rFonts w:hint="eastAsia" w:ascii="仿宋_GB2312" w:hAnsi="仿宋_GB2312" w:cs="仿宋_GB2312"/>
          <w:b w:val="0"/>
          <w:bCs w:val="0"/>
          <w:color w:val="auto"/>
          <w:sz w:val="32"/>
          <w:szCs w:val="32"/>
          <w:lang w:val="en-US" w:eastAsia="zh-CN"/>
        </w:rPr>
        <w:t>工作</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教师</w:t>
      </w:r>
      <w:r>
        <w:rPr>
          <w:rFonts w:hint="eastAsia" w:ascii="仿宋_GB2312" w:hAnsi="仿宋_GB2312" w:eastAsia="仿宋_GB2312" w:cs="仿宋_GB2312"/>
          <w:b w:val="0"/>
          <w:bCs w:val="0"/>
          <w:color w:val="auto"/>
          <w:sz w:val="32"/>
          <w:szCs w:val="32"/>
          <w:lang w:eastAsia="zh-CN"/>
        </w:rPr>
        <w:t>要</w:t>
      </w:r>
      <w:r>
        <w:rPr>
          <w:rFonts w:hint="eastAsia" w:ascii="仿宋_GB2312" w:hAnsi="仿宋_GB2312" w:eastAsia="仿宋_GB2312" w:cs="仿宋_GB2312"/>
          <w:b w:val="0"/>
          <w:bCs w:val="0"/>
          <w:color w:val="auto"/>
          <w:sz w:val="32"/>
          <w:szCs w:val="32"/>
        </w:rPr>
        <w:t>上好音乐、美术、科学、信息、综合实践课，各学科要从本学科特点出发发挥美育功能。美育要结合学生日常生活，提出服饰、仪表、语言、行为等审美要求，培养健康的审美情趣。每学年举办体育节、艺术节、科技节。</w:t>
      </w:r>
    </w:p>
    <w:p w14:paraId="608E385F">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学校</w:t>
      </w:r>
      <w:r>
        <w:rPr>
          <w:rFonts w:hint="eastAsia" w:ascii="仿宋_GB2312" w:hAnsi="仿宋_GB2312" w:eastAsia="仿宋_GB2312" w:cs="仿宋_GB2312"/>
          <w:b w:val="0"/>
          <w:bCs w:val="0"/>
          <w:color w:val="auto"/>
          <w:sz w:val="32"/>
          <w:szCs w:val="32"/>
        </w:rPr>
        <w:t>加强对学生的劳动教育，</w:t>
      </w:r>
      <w:r>
        <w:rPr>
          <w:rFonts w:hint="eastAsia" w:ascii="仿宋_GB2312" w:hAnsi="仿宋_GB2312" w:eastAsia="仿宋_GB2312" w:cs="仿宋_GB2312"/>
          <w:b w:val="0"/>
          <w:bCs w:val="0"/>
          <w:color w:val="auto"/>
          <w:sz w:val="32"/>
          <w:szCs w:val="32"/>
          <w:lang w:eastAsia="zh-CN"/>
        </w:rPr>
        <w:t>开展劳动特色课程，建设劳动实践基地，</w:t>
      </w:r>
      <w:r>
        <w:rPr>
          <w:rFonts w:hint="eastAsia" w:ascii="仿宋_GB2312" w:hAnsi="仿宋_GB2312" w:eastAsia="仿宋_GB2312" w:cs="仿宋_GB2312"/>
          <w:b w:val="0"/>
          <w:bCs w:val="0"/>
          <w:color w:val="auto"/>
          <w:sz w:val="32"/>
          <w:szCs w:val="32"/>
        </w:rPr>
        <w:t>培养学生爱劳动、爱劳动人民、珍惜劳动成果的思想，培养学生自我服务、家务劳动、公益劳动和简单生产劳动的能力，养成劳动习惯。</w:t>
      </w:r>
    </w:p>
    <w:p w14:paraId="642F7D6E">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0"/>
          <w:sz w:val="32"/>
          <w:szCs w:val="32"/>
          <w:lang w:eastAsia="zh-CN"/>
        </w:rPr>
        <w:t>学校积极开设校本课程，联同学校特色项目，</w:t>
      </w:r>
      <w:r>
        <w:rPr>
          <w:rFonts w:hint="eastAsia" w:ascii="仿宋_GB2312" w:hAnsi="仿宋_GB2312" w:eastAsia="仿宋_GB2312" w:cs="仿宋_GB2312"/>
          <w:b w:val="0"/>
          <w:bCs w:val="0"/>
          <w:color w:val="auto"/>
          <w:spacing w:val="0"/>
          <w:sz w:val="32"/>
          <w:szCs w:val="32"/>
        </w:rPr>
        <w:t>在“</w:t>
      </w:r>
      <w:r>
        <w:rPr>
          <w:rFonts w:hint="eastAsia" w:ascii="仿宋_GB2312" w:hAnsi="仿宋_GB2312" w:eastAsia="仿宋_GB2312" w:cs="仿宋_GB2312"/>
          <w:b w:val="0"/>
          <w:bCs w:val="0"/>
          <w:color w:val="auto"/>
          <w:spacing w:val="0"/>
          <w:sz w:val="32"/>
          <w:szCs w:val="32"/>
          <w:lang w:eastAsia="zh-CN"/>
        </w:rPr>
        <w:t>榕品课程</w:t>
      </w:r>
      <w:r>
        <w:rPr>
          <w:rFonts w:hint="eastAsia" w:ascii="仿宋_GB2312" w:hAnsi="仿宋_GB2312" w:eastAsia="仿宋_GB2312" w:cs="仿宋_GB2312"/>
          <w:b w:val="0"/>
          <w:bCs w:val="0"/>
          <w:color w:val="auto"/>
          <w:spacing w:val="0"/>
          <w:sz w:val="32"/>
          <w:szCs w:val="32"/>
        </w:rPr>
        <w:t>”体系统领下，从课程</w:t>
      </w:r>
      <w:r>
        <w:rPr>
          <w:rFonts w:hint="eastAsia" w:ascii="仿宋_GB2312" w:hAnsi="仿宋_GB2312" w:cs="仿宋_GB2312"/>
          <w:b w:val="0"/>
          <w:bCs w:val="0"/>
          <w:color w:val="auto"/>
          <w:spacing w:val="0"/>
          <w:sz w:val="32"/>
          <w:szCs w:val="32"/>
          <w:lang w:eastAsia="zh-CN"/>
        </w:rPr>
        <w:t>、</w:t>
      </w:r>
      <w:r>
        <w:rPr>
          <w:rFonts w:hint="eastAsia" w:ascii="仿宋_GB2312" w:hAnsi="仿宋_GB2312" w:eastAsia="仿宋_GB2312" w:cs="仿宋_GB2312"/>
          <w:b w:val="0"/>
          <w:bCs w:val="0"/>
          <w:color w:val="auto"/>
          <w:spacing w:val="0"/>
          <w:sz w:val="32"/>
          <w:szCs w:val="32"/>
        </w:rPr>
        <w:t>教材</w:t>
      </w:r>
      <w:r>
        <w:rPr>
          <w:rFonts w:hint="eastAsia" w:ascii="仿宋_GB2312" w:hAnsi="仿宋_GB2312" w:cs="仿宋_GB2312"/>
          <w:b w:val="0"/>
          <w:bCs w:val="0"/>
          <w:color w:val="auto"/>
          <w:spacing w:val="0"/>
          <w:sz w:val="32"/>
          <w:szCs w:val="32"/>
          <w:lang w:eastAsia="zh-CN"/>
        </w:rPr>
        <w:t>、</w:t>
      </w:r>
      <w:r>
        <w:rPr>
          <w:rFonts w:hint="eastAsia" w:ascii="仿宋_GB2312" w:hAnsi="仿宋_GB2312" w:eastAsia="仿宋_GB2312" w:cs="仿宋_GB2312"/>
          <w:b w:val="0"/>
          <w:bCs w:val="0"/>
          <w:color w:val="auto"/>
          <w:spacing w:val="0"/>
          <w:sz w:val="32"/>
          <w:szCs w:val="32"/>
        </w:rPr>
        <w:t>实施</w:t>
      </w:r>
      <w:r>
        <w:rPr>
          <w:rFonts w:hint="eastAsia" w:ascii="仿宋_GB2312" w:hAnsi="仿宋_GB2312" w:cs="仿宋_GB2312"/>
          <w:b w:val="0"/>
          <w:bCs w:val="0"/>
          <w:color w:val="auto"/>
          <w:spacing w:val="0"/>
          <w:sz w:val="32"/>
          <w:szCs w:val="32"/>
          <w:lang w:eastAsia="zh-CN"/>
        </w:rPr>
        <w:t>、</w:t>
      </w:r>
      <w:r>
        <w:rPr>
          <w:rFonts w:hint="eastAsia" w:ascii="仿宋_GB2312" w:hAnsi="仿宋_GB2312" w:eastAsia="仿宋_GB2312" w:cs="仿宋_GB2312"/>
          <w:b w:val="0"/>
          <w:bCs w:val="0"/>
          <w:color w:val="auto"/>
          <w:spacing w:val="0"/>
          <w:sz w:val="32"/>
          <w:szCs w:val="32"/>
        </w:rPr>
        <w:t>评价等多维度进行研究与实践</w:t>
      </w:r>
      <w:r>
        <w:rPr>
          <w:rFonts w:hint="eastAsia" w:ascii="仿宋_GB2312" w:hAnsi="仿宋_GB2312" w:cs="仿宋_GB2312"/>
          <w:b w:val="0"/>
          <w:bCs w:val="0"/>
          <w:color w:val="auto"/>
          <w:spacing w:val="0"/>
          <w:sz w:val="32"/>
          <w:szCs w:val="32"/>
          <w:lang w:eastAsia="zh-CN"/>
        </w:rPr>
        <w:t>，</w:t>
      </w:r>
      <w:r>
        <w:rPr>
          <w:rFonts w:hint="eastAsia" w:ascii="仿宋_GB2312" w:hAnsi="仿宋_GB2312" w:eastAsia="仿宋_GB2312" w:cs="仿宋_GB2312"/>
          <w:b w:val="0"/>
          <w:bCs w:val="0"/>
          <w:color w:val="auto"/>
          <w:spacing w:val="0"/>
          <w:sz w:val="32"/>
          <w:szCs w:val="32"/>
        </w:rPr>
        <w:t>努力做到切合实际，步伐稳健，落地生根，亮化学校</w:t>
      </w:r>
      <w:r>
        <w:rPr>
          <w:rFonts w:hint="eastAsia" w:ascii="仿宋_GB2312" w:hAnsi="仿宋_GB2312" w:eastAsia="仿宋_GB2312" w:cs="仿宋_GB2312"/>
          <w:b w:val="0"/>
          <w:bCs w:val="0"/>
          <w:color w:val="auto"/>
          <w:spacing w:val="0"/>
          <w:sz w:val="32"/>
          <w:szCs w:val="32"/>
          <w:lang w:eastAsia="zh-CN"/>
        </w:rPr>
        <w:t>。</w:t>
      </w:r>
    </w:p>
    <w:p w14:paraId="390EAD99">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三十</w:t>
      </w:r>
      <w:r>
        <w:rPr>
          <w:rFonts w:hint="eastAsia" w:eastAsia="黑体" w:cs="Times New Roman"/>
          <w:color w:val="auto"/>
          <w:sz w:val="32"/>
          <w:szCs w:val="32"/>
          <w:lang w:eastAsia="zh-CN"/>
        </w:rPr>
        <w:t>三</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【教学管理</w:t>
      </w:r>
      <w:r>
        <w:rPr>
          <w:rFonts w:hint="eastAsia" w:cs="Times New Roman"/>
          <w:color w:val="auto"/>
          <w:sz w:val="32"/>
          <w:szCs w:val="32"/>
          <w:lang w:eastAsia="zh-CN"/>
        </w:rPr>
        <w:t>】</w:t>
      </w:r>
      <w:r>
        <w:rPr>
          <w:rFonts w:hint="default" w:ascii="Times New Roman" w:hAnsi="Times New Roman" w:cs="Times New Roman"/>
          <w:b w:val="0"/>
          <w:bCs w:val="0"/>
          <w:color w:val="auto"/>
          <w:sz w:val="32"/>
          <w:szCs w:val="32"/>
        </w:rPr>
        <w:t>学校采用班级授课制</w:t>
      </w:r>
      <w:r>
        <w:rPr>
          <w:rFonts w:hint="eastAsia" w:ascii="Times New Roman" w:hAnsi="Times New Roman" w:cs="Times New Roman"/>
          <w:b w:val="0"/>
          <w:bCs w:val="0"/>
          <w:color w:val="auto"/>
          <w:sz w:val="32"/>
          <w:szCs w:val="32"/>
          <w:lang w:eastAsia="zh-CN"/>
        </w:rPr>
        <w:t>。</w:t>
      </w:r>
      <w:r>
        <w:rPr>
          <w:rFonts w:hint="default" w:ascii="Times New Roman" w:hAnsi="Times New Roman" w:cs="Times New Roman"/>
          <w:color w:val="auto"/>
          <w:sz w:val="32"/>
          <w:szCs w:val="32"/>
        </w:rPr>
        <w:t>汉语言文字为学校的基本教学语言文字，学校使用全国通用的普通话和规范字。</w:t>
      </w:r>
    </w:p>
    <w:p w14:paraId="5CB71318">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学校按照教育行政部门颁布的校历安排学校工作</w:t>
      </w:r>
      <w:r>
        <w:rPr>
          <w:rFonts w:hint="eastAsia" w:ascii="仿宋_GB2312" w:hAnsi="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不得随意停课，若遇特殊情况必须停课的，报请上级教育行政部门审批方可。</w:t>
      </w:r>
    </w:p>
    <w:p w14:paraId="28370715">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学校按照课程计划和课程标准的要求</w:t>
      </w:r>
      <w:r>
        <w:rPr>
          <w:rFonts w:hint="eastAsia" w:ascii="仿宋_GB2312" w:hAnsi="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通过多种形式评测教学质量。学期末的检测科目为语文、数学、英语</w:t>
      </w:r>
      <w:r>
        <w:rPr>
          <w:rFonts w:hint="eastAsia" w:ascii="仿宋_GB2312" w:hAnsi="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其他学科通过平时考查评定成绩。小学毕业考试由上级教育部门命题，考试科目为语文、数学和英语。</w:t>
      </w:r>
    </w:p>
    <w:p w14:paraId="11B643F0">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学校逐步建立和完善德、智、体、美、劳全面衡量教育教学质量的科学评估制度</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不得以考试成绩排列班级、学生的名次</w:t>
      </w:r>
      <w:r>
        <w:rPr>
          <w:rFonts w:hint="eastAsia" w:ascii="仿宋_GB2312" w:hAnsi="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作为衡量教学质量、评定教师教学工作的唯一标准。</w:t>
      </w:r>
    </w:p>
    <w:p w14:paraId="5A86E86D">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学校合理安排作息时间，学生每日在校用于教育教学活动的时间不超6小时，课余、晚上和节假日不得安排学生集体补课或上新课。</w:t>
      </w:r>
    </w:p>
    <w:p w14:paraId="20664963">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学校严格执行“双减”有关政策，严格执行“六项管理制度”，</w:t>
      </w:r>
      <w:r>
        <w:rPr>
          <w:rFonts w:hint="eastAsia" w:ascii="仿宋_GB2312" w:hAnsi="仿宋_GB2312" w:eastAsia="仿宋_GB2312" w:cs="仿宋_GB2312"/>
          <w:b w:val="0"/>
          <w:bCs w:val="0"/>
          <w:color w:val="auto"/>
          <w:sz w:val="32"/>
          <w:szCs w:val="32"/>
        </w:rPr>
        <w:t>课后作业内容精选，难易要适度，数量要适当，保证学生负担适量。</w:t>
      </w:r>
    </w:p>
    <w:p w14:paraId="57F1C76E">
      <w:pPr>
        <w:keepNext w:val="0"/>
        <w:keepLines w:val="0"/>
        <w:pageBreakBefore w:val="0"/>
        <w:widowControl w:val="0"/>
        <w:kinsoku/>
        <w:wordWrap/>
        <w:overflowPunct/>
        <w:topLinePunct/>
        <w:autoSpaceDE/>
        <w:autoSpaceDN/>
        <w:bidi w:val="0"/>
        <w:adjustRightInd w:val="0"/>
        <w:snapToGrid w:val="0"/>
        <w:spacing w:line="640" w:lineRule="exact"/>
        <w:ind w:right="0" w:firstLine="632"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学校</w:t>
      </w:r>
      <w:r>
        <w:rPr>
          <w:rFonts w:hint="eastAsia" w:ascii="仿宋_GB2312" w:hAnsi="仿宋_GB2312" w:eastAsia="仿宋_GB2312" w:cs="仿宋_GB2312"/>
          <w:b w:val="0"/>
          <w:bCs w:val="0"/>
          <w:color w:val="auto"/>
          <w:sz w:val="32"/>
          <w:szCs w:val="32"/>
        </w:rPr>
        <w:t>教师对学生以正面教育为主，肯定成绩和进步，指出缺点和不足，不得讽刺挖苦，粗暴压服，严禁体罚和变相体罚。教学要面向全体学生，坚持因材施教的原则，充分发挥学生的主体作用；要重视基础知识教学和基本技能训练，激发学习兴趣，掌握学习方法，养成正确的学习习惯。</w:t>
      </w:r>
    </w:p>
    <w:p w14:paraId="5E7CB060">
      <w:pPr>
        <w:keepNext w:val="0"/>
        <w:keepLines w:val="0"/>
        <w:pageBreakBefore w:val="0"/>
        <w:widowControl w:val="0"/>
        <w:kinsoku/>
        <w:wordWrap/>
        <w:overflowPunct/>
        <w:topLinePunct/>
        <w:autoSpaceDE/>
        <w:autoSpaceDN/>
        <w:bidi w:val="0"/>
        <w:adjustRightInd w:val="0"/>
        <w:snapToGrid w:val="0"/>
        <w:spacing w:line="640" w:lineRule="exact"/>
        <w:ind w:right="0" w:firstLine="632" w:firstLineChars="200"/>
        <w:textAlignment w:val="auto"/>
        <w:rPr>
          <w:rFonts w:hint="eastAsia" w:ascii="仿宋_GB2312" w:hAnsi="仿宋_GB2312" w:eastAsia="仿宋_GB2312" w:cs="仿宋_GB2312"/>
          <w:b w:val="0"/>
          <w:bCs w:val="0"/>
          <w:color w:val="auto"/>
          <w:spacing w:val="0"/>
          <w:sz w:val="32"/>
          <w:szCs w:val="32"/>
          <w:shd w:val="clear" w:color="auto" w:fill="FFFFFF"/>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三十</w:t>
      </w:r>
      <w:r>
        <w:rPr>
          <w:rFonts w:hint="eastAsia" w:eastAsia="黑体" w:cs="Times New Roman"/>
          <w:color w:val="auto"/>
          <w:sz w:val="32"/>
          <w:szCs w:val="32"/>
          <w:lang w:eastAsia="zh-CN"/>
        </w:rPr>
        <w:t>四</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w:t>
      </w:r>
      <w:r>
        <w:rPr>
          <w:rFonts w:hint="eastAsia" w:ascii="仿宋_GB2312" w:hAnsi="仿宋_GB2312" w:eastAsia="仿宋_GB2312" w:cs="仿宋_GB2312"/>
          <w:b w:val="0"/>
          <w:bCs w:val="0"/>
          <w:color w:val="auto"/>
          <w:sz w:val="32"/>
          <w:szCs w:val="32"/>
        </w:rPr>
        <w:t>【课堂管理】</w:t>
      </w:r>
      <w:r>
        <w:rPr>
          <w:rFonts w:hint="eastAsia" w:ascii="仿宋_GB2312" w:hAnsi="仿宋_GB2312" w:eastAsia="仿宋_GB2312" w:cs="仿宋_GB2312"/>
          <w:b w:val="0"/>
          <w:bCs w:val="0"/>
          <w:color w:val="auto"/>
          <w:spacing w:val="0"/>
          <w:sz w:val="32"/>
          <w:szCs w:val="32"/>
          <w:shd w:val="clear" w:color="auto" w:fill="FFFFFF"/>
          <w:lang w:eastAsia="zh-CN"/>
        </w:rPr>
        <w:t>学校</w:t>
      </w:r>
      <w:r>
        <w:rPr>
          <w:rFonts w:hint="eastAsia" w:ascii="仿宋_GB2312" w:hAnsi="仿宋_GB2312" w:eastAsia="仿宋_GB2312" w:cs="仿宋_GB2312"/>
          <w:b w:val="0"/>
          <w:bCs w:val="0"/>
          <w:color w:val="auto"/>
          <w:spacing w:val="0"/>
          <w:sz w:val="32"/>
          <w:szCs w:val="32"/>
          <w:shd w:val="clear" w:color="auto" w:fill="FFFFFF"/>
        </w:rPr>
        <w:t>以课堂教学为主阵地，致力于教学方式和学习方式的转变，</w:t>
      </w:r>
      <w:r>
        <w:rPr>
          <w:rFonts w:hint="eastAsia" w:ascii="仿宋_GB2312" w:hAnsi="仿宋_GB2312" w:eastAsia="仿宋_GB2312" w:cs="仿宋_GB2312"/>
          <w:b w:val="0"/>
          <w:bCs w:val="0"/>
          <w:color w:val="auto"/>
          <w:spacing w:val="0"/>
          <w:sz w:val="32"/>
          <w:szCs w:val="32"/>
          <w:shd w:val="clear" w:color="auto" w:fill="FFFFFF"/>
          <w:lang w:eastAsia="zh-CN"/>
        </w:rPr>
        <w:t>推动课堂教学改革，</w:t>
      </w:r>
      <w:r>
        <w:rPr>
          <w:rFonts w:hint="eastAsia" w:ascii="仿宋_GB2312" w:hAnsi="仿宋_GB2312" w:eastAsia="仿宋_GB2312" w:cs="仿宋_GB2312"/>
          <w:b w:val="0"/>
          <w:bCs w:val="0"/>
          <w:color w:val="auto"/>
          <w:spacing w:val="0"/>
          <w:sz w:val="32"/>
          <w:szCs w:val="32"/>
          <w:shd w:val="clear" w:color="auto" w:fill="FFFFFF"/>
        </w:rPr>
        <w:t>关注学生的成长过程和幸福指数，激发学生的内在动因</w:t>
      </w:r>
      <w:r>
        <w:rPr>
          <w:rFonts w:hint="eastAsia" w:ascii="仿宋_GB2312" w:hAnsi="仿宋_GB2312" w:eastAsia="仿宋_GB2312" w:cs="仿宋_GB2312"/>
          <w:b w:val="0"/>
          <w:bCs w:val="0"/>
          <w:color w:val="auto"/>
          <w:spacing w:val="0"/>
          <w:sz w:val="32"/>
          <w:szCs w:val="32"/>
          <w:shd w:val="clear" w:color="auto" w:fill="FFFFFF"/>
          <w:lang w:eastAsia="zh-CN"/>
        </w:rPr>
        <w:t>，</w:t>
      </w:r>
      <w:r>
        <w:rPr>
          <w:rFonts w:hint="eastAsia" w:ascii="仿宋_GB2312" w:hAnsi="仿宋_GB2312" w:eastAsia="仿宋_GB2312" w:cs="仿宋_GB2312"/>
          <w:b w:val="0"/>
          <w:bCs w:val="0"/>
          <w:color w:val="auto"/>
          <w:spacing w:val="0"/>
          <w:sz w:val="32"/>
          <w:szCs w:val="32"/>
          <w:shd w:val="clear" w:color="auto" w:fill="FFFFFF"/>
        </w:rPr>
        <w:t>遵循人的发展规律。</w:t>
      </w:r>
    </w:p>
    <w:p w14:paraId="41A1A23B">
      <w:pPr>
        <w:keepNext w:val="0"/>
        <w:keepLines w:val="0"/>
        <w:pageBreakBefore w:val="0"/>
        <w:widowControl w:val="0"/>
        <w:kinsoku/>
        <w:wordWrap/>
        <w:overflowPunct/>
        <w:topLinePunct/>
        <w:autoSpaceDE/>
        <w:autoSpaceDN/>
        <w:bidi w:val="0"/>
        <w:adjustRightInd/>
        <w:snapToGrid/>
        <w:spacing w:line="640" w:lineRule="exact"/>
        <w:ind w:right="0" w:firstLine="632" w:firstLineChars="200"/>
        <w:jc w:val="left"/>
        <w:textAlignment w:val="auto"/>
        <w:rPr>
          <w:rFonts w:hint="eastAsia" w:ascii="仿宋_GB2312" w:hAnsi="仿宋_GB2312" w:eastAsia="仿宋_GB2312" w:cs="仿宋_GB2312"/>
          <w:b w:val="0"/>
          <w:bCs w:val="0"/>
          <w:color w:val="auto"/>
          <w:spacing w:val="0"/>
          <w:sz w:val="32"/>
          <w:szCs w:val="32"/>
          <w:shd w:val="clear" w:color="auto" w:fill="FFFFFF"/>
          <w:lang w:val="en-US" w:eastAsia="zh-CN"/>
        </w:rPr>
      </w:pPr>
      <w:r>
        <w:rPr>
          <w:rFonts w:hint="eastAsia" w:ascii="仿宋_GB2312" w:hAnsi="仿宋_GB2312" w:eastAsia="仿宋_GB2312" w:cs="仿宋_GB2312"/>
          <w:b w:val="0"/>
          <w:bCs w:val="0"/>
          <w:color w:val="auto"/>
          <w:spacing w:val="0"/>
          <w:sz w:val="32"/>
          <w:szCs w:val="32"/>
          <w:shd w:val="clear" w:color="auto" w:fill="FFFFFF"/>
          <w:lang w:val="en-US" w:eastAsia="zh-CN"/>
        </w:rPr>
        <w:t>学校实行中层行政干部课堂巡查模式，</w:t>
      </w:r>
      <w:r>
        <w:rPr>
          <w:rFonts w:hint="eastAsia" w:ascii="仿宋_GB2312" w:hAnsi="仿宋_GB2312" w:eastAsia="仿宋_GB2312" w:cs="仿宋_GB2312"/>
          <w:b w:val="0"/>
          <w:bCs w:val="0"/>
          <w:color w:val="auto"/>
          <w:spacing w:val="0"/>
          <w:sz w:val="32"/>
          <w:szCs w:val="32"/>
          <w:shd w:val="clear" w:color="auto" w:fill="FFFFFF"/>
          <w:lang w:eastAsia="zh-CN"/>
        </w:rPr>
        <w:t>教师是</w:t>
      </w:r>
      <w:r>
        <w:rPr>
          <w:rFonts w:hint="eastAsia" w:ascii="仿宋_GB2312" w:hAnsi="仿宋_GB2312" w:eastAsia="仿宋_GB2312" w:cs="仿宋_GB2312"/>
          <w:b w:val="0"/>
          <w:bCs w:val="0"/>
          <w:color w:val="auto"/>
          <w:spacing w:val="0"/>
          <w:sz w:val="32"/>
          <w:szCs w:val="32"/>
          <w:shd w:val="clear" w:color="auto" w:fill="FFFFFF"/>
          <w:lang w:val="en-US" w:eastAsia="zh-CN"/>
        </w:rPr>
        <w:t>课堂管理的主要实施者、引导者，巡课干部针对教师课堂行为、学生课堂行为进行评价。</w:t>
      </w:r>
    </w:p>
    <w:p w14:paraId="79C844E9">
      <w:pPr>
        <w:keepNext w:val="0"/>
        <w:keepLines w:val="0"/>
        <w:pageBreakBefore w:val="0"/>
        <w:widowControl w:val="0"/>
        <w:kinsoku/>
        <w:wordWrap/>
        <w:overflowPunct/>
        <w:topLinePunct/>
        <w:autoSpaceDE/>
        <w:autoSpaceDN/>
        <w:bidi w:val="0"/>
        <w:adjustRightInd/>
        <w:snapToGrid/>
        <w:spacing w:line="640" w:lineRule="exact"/>
        <w:ind w:right="0" w:firstLine="632" w:firstLineChars="200"/>
        <w:textAlignment w:val="auto"/>
        <w:rPr>
          <w:rFonts w:hint="eastAsia" w:ascii="仿宋_GB2312" w:hAnsi="仿宋_GB2312" w:eastAsia="仿宋_GB2312" w:cs="仿宋_GB2312"/>
          <w:b w:val="0"/>
          <w:bCs w:val="0"/>
          <w:color w:val="auto"/>
          <w:spacing w:val="0"/>
          <w:sz w:val="32"/>
          <w:szCs w:val="32"/>
          <w:shd w:val="clear" w:color="auto" w:fill="FFFFFF"/>
        </w:rPr>
      </w:pPr>
      <w:r>
        <w:rPr>
          <w:rFonts w:hint="eastAsia" w:ascii="仿宋_GB2312" w:hAnsi="仿宋_GB2312" w:eastAsia="仿宋_GB2312" w:cs="仿宋_GB2312"/>
          <w:b w:val="0"/>
          <w:bCs w:val="0"/>
          <w:color w:val="auto"/>
          <w:spacing w:val="0"/>
          <w:sz w:val="32"/>
          <w:szCs w:val="32"/>
          <w:shd w:val="clear" w:color="auto" w:fill="FFFFFF"/>
          <w:lang w:eastAsia="zh-CN"/>
        </w:rPr>
        <w:t>学校致力于引导教师创设轻松、高效的课堂学习氛围，</w:t>
      </w:r>
      <w:r>
        <w:rPr>
          <w:rFonts w:hint="eastAsia" w:ascii="仿宋_GB2312" w:hAnsi="仿宋_GB2312" w:eastAsia="仿宋_GB2312" w:cs="仿宋_GB2312"/>
          <w:b w:val="0"/>
          <w:bCs w:val="0"/>
          <w:color w:val="auto"/>
          <w:spacing w:val="0"/>
          <w:sz w:val="32"/>
          <w:szCs w:val="32"/>
          <w:shd w:val="clear" w:color="auto" w:fill="FFFFFF"/>
        </w:rPr>
        <w:t>关注老师课堂环节的落实，</w:t>
      </w:r>
      <w:r>
        <w:rPr>
          <w:rFonts w:hint="eastAsia" w:ascii="仿宋_GB2312" w:hAnsi="仿宋_GB2312" w:eastAsia="仿宋_GB2312" w:cs="仿宋_GB2312"/>
          <w:b w:val="0"/>
          <w:bCs w:val="0"/>
          <w:color w:val="auto"/>
          <w:spacing w:val="0"/>
          <w:sz w:val="32"/>
          <w:szCs w:val="32"/>
          <w:shd w:val="clear" w:color="auto" w:fill="FFFFFF"/>
          <w:lang w:eastAsia="zh-CN"/>
        </w:rPr>
        <w:t>关注学生课堂中的学习行为，引领学生在课堂中</w:t>
      </w:r>
      <w:r>
        <w:rPr>
          <w:rFonts w:hint="eastAsia" w:ascii="仿宋_GB2312" w:hAnsi="仿宋_GB2312" w:eastAsia="仿宋_GB2312" w:cs="仿宋_GB2312"/>
          <w:b w:val="0"/>
          <w:bCs w:val="0"/>
          <w:color w:val="auto"/>
          <w:spacing w:val="0"/>
          <w:sz w:val="32"/>
          <w:szCs w:val="32"/>
          <w:shd w:val="clear" w:color="auto" w:fill="FFFFFF"/>
        </w:rPr>
        <w:t>积极参与、独立思考、善于分享、学会迁移、举一反三。</w:t>
      </w:r>
    </w:p>
    <w:p w14:paraId="0E2AC0F1">
      <w:pPr>
        <w:keepNext w:val="0"/>
        <w:keepLines w:val="0"/>
        <w:pageBreakBefore w:val="0"/>
        <w:widowControl w:val="0"/>
        <w:kinsoku/>
        <w:wordWrap/>
        <w:overflowPunct/>
        <w:topLinePunct/>
        <w:autoSpaceDE/>
        <w:autoSpaceDN/>
        <w:bidi w:val="0"/>
        <w:adjustRightInd/>
        <w:snapToGrid/>
        <w:spacing w:line="640" w:lineRule="exact"/>
        <w:ind w:right="0" w:firstLine="632" w:firstLineChars="200"/>
        <w:textAlignment w:val="auto"/>
        <w:rPr>
          <w:rFonts w:hint="eastAsia" w:ascii="仿宋" w:hAnsi="仿宋" w:eastAsia="仿宋" w:cs="仿宋"/>
          <w:b/>
          <w:bCs/>
          <w:color w:val="auto"/>
          <w:spacing w:val="0"/>
          <w:sz w:val="32"/>
          <w:szCs w:val="32"/>
          <w:shd w:val="clear" w:color="auto" w:fill="FFFFFF"/>
          <w:lang w:eastAsia="zh-CN"/>
        </w:rPr>
      </w:pPr>
      <w:r>
        <w:rPr>
          <w:rFonts w:hint="eastAsia" w:ascii="仿宋_GB2312" w:hAnsi="仿宋_GB2312" w:eastAsia="仿宋_GB2312" w:cs="仿宋_GB2312"/>
          <w:b w:val="0"/>
          <w:bCs w:val="0"/>
          <w:color w:val="auto"/>
          <w:spacing w:val="0"/>
          <w:sz w:val="32"/>
          <w:szCs w:val="32"/>
          <w:shd w:val="clear" w:color="auto" w:fill="FFFFFF"/>
          <w:lang w:eastAsia="zh-CN"/>
        </w:rPr>
        <w:t>学校借助信息化评价系统对教师课堂管理进行评价，构建三位一体的课堂评价体系。教师对学生的课堂学习行为进行评价。</w:t>
      </w:r>
    </w:p>
    <w:p w14:paraId="7A6ADE87">
      <w:pPr>
        <w:keepNext w:val="0"/>
        <w:keepLines w:val="0"/>
        <w:pageBreakBefore w:val="0"/>
        <w:widowControl w:val="0"/>
        <w:kinsoku/>
        <w:wordWrap/>
        <w:overflowPunct/>
        <w:topLinePunct/>
        <w:autoSpaceDE/>
        <w:autoSpaceDN/>
        <w:bidi w:val="0"/>
        <w:adjustRightInd/>
        <w:snapToGrid/>
        <w:spacing w:line="640" w:lineRule="exact"/>
        <w:ind w:right="0" w:firstLine="632" w:firstLineChars="200"/>
        <w:textAlignment w:val="auto"/>
        <w:rPr>
          <w:rFonts w:hint="eastAsia" w:ascii="仿宋" w:hAnsi="仿宋" w:eastAsia="仿宋" w:cs="仿宋"/>
          <w:b/>
          <w:bCs/>
          <w:color w:val="auto"/>
          <w:spacing w:val="0"/>
          <w:sz w:val="32"/>
          <w:szCs w:val="32"/>
          <w:shd w:val="clear" w:color="auto" w:fill="FFFFFF"/>
          <w:lang w:eastAsia="zh-CN"/>
        </w:rPr>
      </w:pPr>
    </w:p>
    <w:p w14:paraId="6E96F2CA">
      <w:pPr>
        <w:keepNext w:val="0"/>
        <w:keepLines w:val="0"/>
        <w:pageBreakBefore w:val="0"/>
        <w:widowControl w:val="0"/>
        <w:tabs>
          <w:tab w:val="left" w:pos="1260"/>
        </w:tabs>
        <w:kinsoku/>
        <w:wordWrap/>
        <w:overflowPunct/>
        <w:topLinePunct/>
        <w:autoSpaceDE/>
        <w:autoSpaceDN/>
        <w:bidi w:val="0"/>
        <w:adjustRightInd w:val="0"/>
        <w:snapToGrid w:val="0"/>
        <w:spacing w:line="640" w:lineRule="exact"/>
        <w:ind w:left="0" w:leftChars="0" w:right="0" w:firstLine="0" w:firstLineChars="0"/>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五</w:t>
      </w:r>
      <w:r>
        <w:rPr>
          <w:rFonts w:hint="default" w:ascii="Times New Roman" w:hAnsi="Times New Roman" w:eastAsia="黑体" w:cs="Times New Roman"/>
          <w:color w:val="auto"/>
          <w:sz w:val="32"/>
          <w:szCs w:val="32"/>
        </w:rPr>
        <w:t>章  行政管理</w:t>
      </w:r>
    </w:p>
    <w:p w14:paraId="38CBACFA">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三十</w:t>
      </w:r>
      <w:r>
        <w:rPr>
          <w:rFonts w:hint="eastAsia" w:eastAsia="黑体" w:cs="Times New Roman"/>
          <w:color w:val="auto"/>
          <w:sz w:val="32"/>
          <w:szCs w:val="32"/>
          <w:lang w:eastAsia="zh-CN"/>
        </w:rPr>
        <w:t>五</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校长是学校的行政负责人，由学校党组织领导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全面负责教育教学和其他行政管理工作。校长由上级教育部门按照干部管理权限选聘。</w:t>
      </w:r>
    </w:p>
    <w:p w14:paraId="21B75796">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三十</w:t>
      </w:r>
      <w:r>
        <w:rPr>
          <w:rFonts w:hint="eastAsia" w:eastAsia="黑体" w:cs="Times New Roman"/>
          <w:color w:val="auto"/>
          <w:sz w:val="32"/>
          <w:szCs w:val="32"/>
          <w:lang w:eastAsia="zh-CN"/>
        </w:rPr>
        <w:t>六</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校长的主要职权是：</w:t>
      </w:r>
    </w:p>
    <w:p w14:paraId="3E50A790">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（一）组织拟订和实施学校发展规划、基本管理制度、重大教学改革措施、重要办学资源配置方案。组织制定和实施具体规章制度、年度工作计划</w:t>
      </w:r>
      <w:r>
        <w:rPr>
          <w:rFonts w:hint="eastAsia" w:cs="Times New Roman"/>
          <w:color w:val="auto"/>
          <w:sz w:val="32"/>
          <w:szCs w:val="32"/>
          <w:lang w:eastAsia="zh-CN"/>
        </w:rPr>
        <w:t>；</w:t>
      </w:r>
    </w:p>
    <w:p w14:paraId="5C62B512">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（二）负责教师队伍建设，组织开展教学活动，加强德育、智育、体育、卫生健康、美育、劳动教育和心理健康教育，提高学校思政课教学质量</w:t>
      </w:r>
      <w:r>
        <w:rPr>
          <w:rFonts w:hint="eastAsia" w:cs="Times New Roman"/>
          <w:color w:val="auto"/>
          <w:sz w:val="32"/>
          <w:szCs w:val="32"/>
          <w:lang w:eastAsia="zh-CN"/>
        </w:rPr>
        <w:t>；</w:t>
      </w:r>
    </w:p>
    <w:p w14:paraId="7961BEFE">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（三）组织拟订和实施学校重大基本建设、年度经费预算等方案。加强财务管理和审计监督，管理和保护学校资产，维护学校合法权益</w:t>
      </w:r>
      <w:r>
        <w:rPr>
          <w:rFonts w:hint="eastAsia" w:cs="Times New Roman"/>
          <w:color w:val="auto"/>
          <w:sz w:val="32"/>
          <w:szCs w:val="32"/>
          <w:lang w:eastAsia="zh-CN"/>
        </w:rPr>
        <w:t>；</w:t>
      </w:r>
    </w:p>
    <w:p w14:paraId="7A266218">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（四）做好学校安全稳定和后勤保障工作</w:t>
      </w:r>
      <w:r>
        <w:rPr>
          <w:rFonts w:hint="eastAsia" w:cs="Times New Roman"/>
          <w:color w:val="auto"/>
          <w:sz w:val="32"/>
          <w:szCs w:val="32"/>
          <w:lang w:eastAsia="zh-CN"/>
        </w:rPr>
        <w:t>；</w:t>
      </w:r>
    </w:p>
    <w:p w14:paraId="35554854">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（五）</w:t>
      </w:r>
      <w:r>
        <w:rPr>
          <w:rFonts w:hint="default" w:ascii="Times New Roman" w:hAnsi="Times New Roman" w:cs="Times New Roman"/>
          <w:color w:val="auto"/>
          <w:sz w:val="32"/>
          <w:szCs w:val="32"/>
          <w:u w:val="none"/>
        </w:rPr>
        <w:t>向学校党组织报告重大决议执行情况</w:t>
      </w:r>
      <w:r>
        <w:rPr>
          <w:rFonts w:hint="default" w:ascii="Times New Roman" w:hAnsi="Times New Roman" w:cs="Times New Roman"/>
          <w:color w:val="auto"/>
          <w:sz w:val="32"/>
          <w:szCs w:val="32"/>
        </w:rPr>
        <w:t>，向教职工代表大会报告工作，支持群团组织开展工作</w:t>
      </w:r>
      <w:r>
        <w:rPr>
          <w:rFonts w:hint="eastAsia" w:cs="Times New Roman"/>
          <w:color w:val="auto"/>
          <w:sz w:val="32"/>
          <w:szCs w:val="32"/>
          <w:lang w:eastAsia="zh-CN"/>
        </w:rPr>
        <w:t>；</w:t>
      </w:r>
    </w:p>
    <w:p w14:paraId="4F9A1AD3">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（六）相关法律法规和学校章程规定的其他职权。</w:t>
      </w:r>
    </w:p>
    <w:p w14:paraId="4BC561E7">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三十</w:t>
      </w:r>
      <w:r>
        <w:rPr>
          <w:rFonts w:hint="eastAsia" w:eastAsia="黑体" w:cs="Times New Roman"/>
          <w:color w:val="auto"/>
          <w:sz w:val="32"/>
          <w:szCs w:val="32"/>
          <w:lang w:eastAsia="zh-CN"/>
        </w:rPr>
        <w:t>七</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校长办公会议是学校的行政议事决策机构，是校长行使职权的基本形式。校长办公会议按照其议事规则，对教育教学、行政管理等事项进行审议，作出决定。</w:t>
      </w:r>
    </w:p>
    <w:p w14:paraId="4AE0E777">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三十</w:t>
      </w:r>
      <w:r>
        <w:rPr>
          <w:rFonts w:hint="eastAsia" w:eastAsia="黑体" w:cs="Times New Roman"/>
          <w:color w:val="auto"/>
          <w:sz w:val="32"/>
          <w:szCs w:val="32"/>
          <w:lang w:eastAsia="zh-CN"/>
        </w:rPr>
        <w:t>八</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建立健全学校领导班子集体领导和个人分工负责相结合的制度，</w:t>
      </w:r>
      <w:r>
        <w:rPr>
          <w:rFonts w:hint="eastAsia" w:cs="Times New Roman"/>
          <w:color w:val="auto"/>
          <w:sz w:val="32"/>
          <w:szCs w:val="32"/>
          <w:lang w:eastAsia="zh-CN"/>
        </w:rPr>
        <w:t>对于学校</w:t>
      </w:r>
      <w:r>
        <w:rPr>
          <w:rFonts w:hint="default" w:ascii="Times New Roman" w:hAnsi="Times New Roman" w:cs="Times New Roman"/>
          <w:color w:val="auto"/>
          <w:sz w:val="32"/>
          <w:szCs w:val="32"/>
        </w:rPr>
        <w:t>重大决策、重要人事任免、重大项目安排和大额度资金运作，学校要做好组织调研、征求意见、方案论证等前期工作，由领导班子按照有关议事规则集体讨论决定。</w:t>
      </w:r>
    </w:p>
    <w:p w14:paraId="495AF004">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eastAsia" w:eastAsia="黑体" w:cs="Times New Roman"/>
          <w:color w:val="auto"/>
          <w:sz w:val="32"/>
          <w:szCs w:val="32"/>
          <w:lang w:eastAsia="zh-CN"/>
        </w:rPr>
        <w:t>三十九</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学校教职工（代表）大会是教职工依法参与学校民主管理和监督的基本形式。教职工（代表）大会实行任期制。</w:t>
      </w:r>
    </w:p>
    <w:p w14:paraId="682FD068">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四十</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教职工（代表）大会主要职责如下：</w:t>
      </w:r>
    </w:p>
    <w:p w14:paraId="474ABA0A">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（一）听取学校章程草案的制定和修订情况报告，提出修改意见和建议；</w:t>
      </w:r>
    </w:p>
    <w:p w14:paraId="2B08F3B5">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（二）听取学校发展规划、教职工队伍建设、教育教学改革、校园建设以及其他重大改革和重大问题解决方案的报告，提出意见和建议；</w:t>
      </w:r>
    </w:p>
    <w:p w14:paraId="39519457">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（三）听取学校年度工作、财务工作、工会工作报告以及其他专项工作报告，提出意见和建议；</w:t>
      </w:r>
    </w:p>
    <w:p w14:paraId="74A1AF6D">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（四）讨论通过学校提出的与广大教职工利益直接相关的福利、校内分配实施方案以及相应的教职工聘任、考核、奖惩办法；</w:t>
      </w:r>
    </w:p>
    <w:p w14:paraId="42016F64">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（五）审议学校上一届（次）教职工（代表）大会提案的办理情况报告；</w:t>
      </w:r>
    </w:p>
    <w:p w14:paraId="3E8DA2D6">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（六）按照有关工作规定和安排评议学校领导干部；</w:t>
      </w:r>
    </w:p>
    <w:p w14:paraId="7841CC23">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（七）通过多种方式对学校工作提出意见和建议，监督学校章程、规章制度和决策的落实，提出整改意见和建议；</w:t>
      </w:r>
    </w:p>
    <w:p w14:paraId="7C462B71">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（八）讨论法律法规规章规定的以及学校与学校工会商定的其他事项。</w:t>
      </w:r>
    </w:p>
    <w:p w14:paraId="131802D5">
      <w:pPr>
        <w:keepNext w:val="0"/>
        <w:keepLines w:val="0"/>
        <w:pageBreakBefore w:val="0"/>
        <w:widowControl w:val="0"/>
        <w:tabs>
          <w:tab w:val="left" w:pos="1260"/>
        </w:tabs>
        <w:kinsoku/>
        <w:wordWrap/>
        <w:overflowPunct/>
        <w:topLinePunct/>
        <w:autoSpaceDE/>
        <w:autoSpaceDN/>
        <w:bidi w:val="0"/>
        <w:adjustRightInd w:val="0"/>
        <w:snapToGrid w:val="0"/>
        <w:spacing w:line="640" w:lineRule="exact"/>
        <w:ind w:left="0" w:right="0" w:firstLine="632" w:firstLineChars="200"/>
        <w:jc w:val="center"/>
        <w:textAlignment w:val="auto"/>
        <w:rPr>
          <w:rFonts w:hint="default" w:ascii="Times New Roman" w:hAnsi="Times New Roman" w:eastAsia="黑体" w:cs="Times New Roman"/>
          <w:color w:val="auto"/>
          <w:sz w:val="32"/>
          <w:szCs w:val="32"/>
        </w:rPr>
      </w:pPr>
    </w:p>
    <w:p w14:paraId="5DE37B39">
      <w:pPr>
        <w:keepNext w:val="0"/>
        <w:keepLines w:val="0"/>
        <w:pageBreakBefore w:val="0"/>
        <w:widowControl w:val="0"/>
        <w:tabs>
          <w:tab w:val="left" w:pos="1260"/>
        </w:tabs>
        <w:kinsoku/>
        <w:wordWrap/>
        <w:overflowPunct/>
        <w:topLinePunct/>
        <w:autoSpaceDE/>
        <w:autoSpaceDN/>
        <w:bidi w:val="0"/>
        <w:adjustRightInd w:val="0"/>
        <w:snapToGrid w:val="0"/>
        <w:spacing w:line="640" w:lineRule="exact"/>
        <w:ind w:left="0" w:leftChars="0" w:right="0" w:firstLine="0" w:firstLineChars="0"/>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六</w:t>
      </w:r>
      <w:r>
        <w:rPr>
          <w:rFonts w:hint="default" w:ascii="Times New Roman" w:hAnsi="Times New Roman" w:eastAsia="黑体" w:cs="Times New Roman"/>
          <w:color w:val="auto"/>
          <w:sz w:val="32"/>
          <w:szCs w:val="32"/>
        </w:rPr>
        <w:t>章  学生和教职工</w:t>
      </w:r>
    </w:p>
    <w:p w14:paraId="207A3A2D">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四十</w:t>
      </w:r>
      <w:r>
        <w:rPr>
          <w:rFonts w:hint="eastAsia" w:eastAsia="黑体" w:cs="Times New Roman"/>
          <w:color w:val="auto"/>
          <w:sz w:val="32"/>
          <w:szCs w:val="32"/>
          <w:lang w:eastAsia="zh-CN"/>
        </w:rPr>
        <w:t>一</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学生享有的权利，主要有：</w:t>
      </w:r>
    </w:p>
    <w:p w14:paraId="0922F858">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（一）参与学校组织的各种教育教学活动，使用学校提供的教育教学资源；</w:t>
      </w:r>
    </w:p>
    <w:p w14:paraId="0A29D907">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（二）按照国家有关规定获得奖学金、助学金；</w:t>
      </w:r>
    </w:p>
    <w:p w14:paraId="69D797D4">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三</w:t>
      </w:r>
      <w:r>
        <w:rPr>
          <w:rFonts w:hint="default" w:ascii="Times New Roman" w:hAnsi="Times New Roman" w:cs="Times New Roman"/>
          <w:color w:val="auto"/>
          <w:sz w:val="32"/>
          <w:szCs w:val="32"/>
        </w:rPr>
        <w:t>）在品行和学业成绩上获得公正评价，完成规定的学业后获得相应的学业证书；</w:t>
      </w:r>
    </w:p>
    <w:p w14:paraId="542FA790">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四</w:t>
      </w:r>
      <w:r>
        <w:rPr>
          <w:rFonts w:hint="default" w:ascii="Times New Roman" w:hAnsi="Times New Roman" w:cs="Times New Roman"/>
          <w:color w:val="auto"/>
          <w:sz w:val="32"/>
          <w:szCs w:val="32"/>
        </w:rPr>
        <w:t>）对学校给予的处分或处理有异议，对学校、教职工侵犯其人身权、财产权等合法权益的行为，依法提出申诉或提起诉讼；</w:t>
      </w:r>
    </w:p>
    <w:p w14:paraId="6C9BB900">
      <w:pPr>
        <w:pStyle w:val="2"/>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五</w:t>
      </w:r>
      <w:r>
        <w:rPr>
          <w:rFonts w:hint="default" w:ascii="Times New Roman" w:hAnsi="Times New Roman" w:cs="Times New Roman"/>
          <w:color w:val="auto"/>
          <w:sz w:val="32"/>
          <w:szCs w:val="32"/>
        </w:rPr>
        <w:t>）法律法规规定的其他权利。</w:t>
      </w:r>
    </w:p>
    <w:p w14:paraId="70BDB03E">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四十</w:t>
      </w:r>
      <w:r>
        <w:rPr>
          <w:rFonts w:hint="eastAsia" w:eastAsia="黑体" w:cs="Times New Roman"/>
          <w:color w:val="auto"/>
          <w:sz w:val="32"/>
          <w:szCs w:val="32"/>
          <w:lang w:eastAsia="zh-CN"/>
        </w:rPr>
        <w:t>二</w:t>
      </w:r>
      <w:r>
        <w:rPr>
          <w:rFonts w:hint="default" w:ascii="Times New Roman" w:hAnsi="Times New Roman" w:eastAsia="黑体" w:cs="Times New Roman"/>
          <w:color w:val="auto"/>
          <w:sz w:val="32"/>
          <w:szCs w:val="32"/>
        </w:rPr>
        <w:t xml:space="preserve">条 </w:t>
      </w:r>
      <w:r>
        <w:rPr>
          <w:rFonts w:hint="default" w:ascii="Times New Roman" w:hAnsi="Times New Roman" w:cs="Times New Roman"/>
          <w:color w:val="auto"/>
          <w:sz w:val="32"/>
          <w:szCs w:val="32"/>
        </w:rPr>
        <w:t xml:space="preserve"> 学生应履行的义务，主要有：</w:t>
      </w:r>
    </w:p>
    <w:p w14:paraId="7992FC8A">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（一）遵守法律法规，遵守《中小学生守则》，遵守学校章程及规章制度，遵守公共秩序和学生行为规范要求，</w:t>
      </w:r>
      <w:r>
        <w:rPr>
          <w:rFonts w:hint="default" w:ascii="Times New Roman" w:hAnsi="Times New Roman" w:cs="Times New Roman"/>
          <w:color w:val="auto"/>
          <w:sz w:val="32"/>
          <w:szCs w:val="32"/>
          <w:lang w:eastAsia="zh-CN"/>
        </w:rPr>
        <w:t>尊敬师长，</w:t>
      </w:r>
      <w:r>
        <w:rPr>
          <w:rFonts w:hint="default" w:ascii="Times New Roman" w:hAnsi="Times New Roman" w:cs="Times New Roman"/>
          <w:color w:val="auto"/>
          <w:sz w:val="32"/>
          <w:szCs w:val="32"/>
        </w:rPr>
        <w:t>养成良好品行；</w:t>
      </w:r>
    </w:p>
    <w:p w14:paraId="5C66A57C">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（二）努力学习，完成规定的学习任务；</w:t>
      </w:r>
    </w:p>
    <w:p w14:paraId="4553D4F6">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（三）承担在学生自治活动中当选职务的相应职责；</w:t>
      </w:r>
    </w:p>
    <w:p w14:paraId="21EBEF4A">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（四）爱护学校提供的教育教学资源；</w:t>
      </w:r>
    </w:p>
    <w:p w14:paraId="7AF39EAF">
      <w:pPr>
        <w:pStyle w:val="2"/>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（五）法律法规规定的其他义务。</w:t>
      </w:r>
    </w:p>
    <w:p w14:paraId="439E92FC">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四十</w:t>
      </w:r>
      <w:r>
        <w:rPr>
          <w:rFonts w:hint="eastAsia" w:eastAsia="黑体" w:cs="Times New Roman"/>
          <w:color w:val="auto"/>
          <w:sz w:val="32"/>
          <w:szCs w:val="32"/>
          <w:lang w:eastAsia="zh-CN"/>
        </w:rPr>
        <w:t>三</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学校建立健全学生学籍管理制度，严格按有关规定执行转学、休学、复学、退学、跳级等</w:t>
      </w:r>
      <w:r>
        <w:rPr>
          <w:rFonts w:hint="eastAsia" w:cs="Times New Roman"/>
          <w:color w:val="auto"/>
          <w:sz w:val="32"/>
          <w:szCs w:val="32"/>
          <w:lang w:eastAsia="zh-CN"/>
        </w:rPr>
        <w:t>手续</w:t>
      </w:r>
      <w:r>
        <w:rPr>
          <w:rFonts w:hint="default" w:ascii="Times New Roman" w:hAnsi="Times New Roman" w:cs="Times New Roman"/>
          <w:color w:val="auto"/>
          <w:sz w:val="32"/>
          <w:szCs w:val="32"/>
        </w:rPr>
        <w:t>。</w:t>
      </w:r>
    </w:p>
    <w:p w14:paraId="1DB36845">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四十</w:t>
      </w:r>
      <w:r>
        <w:rPr>
          <w:rFonts w:hint="eastAsia" w:eastAsia="黑体" w:cs="Times New Roman"/>
          <w:color w:val="auto"/>
          <w:sz w:val="32"/>
          <w:szCs w:val="32"/>
          <w:lang w:eastAsia="zh-CN"/>
        </w:rPr>
        <w:t>四</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义务教育阶段学生不能退学。学生无故旷课达到2周，其间虽经学校多次联系要求复学，仍无效果的，视为辍学，学校应将义务教育阶段学生辍学的情况依法及时书面上报当地乡镇人民政府、主管教育行政部门，经主管教育行政部门批准后，及时在电子学籍系统进行学籍变动管理。因家庭变故或经济困难而辍学的，应同时报告民政部门。义务教育阶段外来务工人员随迁子女辍学的，学校应及时将辍学信息告知学生户籍地县级教育行政部门。在义务教育年限内为辍学学生保留学籍。</w:t>
      </w:r>
    </w:p>
    <w:p w14:paraId="73E72847">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四十</w:t>
      </w:r>
      <w:r>
        <w:rPr>
          <w:rFonts w:hint="eastAsia" w:eastAsia="黑体" w:cs="Times New Roman"/>
          <w:color w:val="auto"/>
          <w:sz w:val="32"/>
          <w:szCs w:val="32"/>
          <w:lang w:eastAsia="zh-CN"/>
        </w:rPr>
        <w:t>五</w:t>
      </w:r>
      <w:r>
        <w:rPr>
          <w:rFonts w:hint="default" w:ascii="Times New Roman" w:hAnsi="Times New Roman" w:eastAsia="黑体" w:cs="Times New Roman"/>
          <w:color w:val="auto"/>
          <w:sz w:val="32"/>
          <w:szCs w:val="32"/>
        </w:rPr>
        <w:t xml:space="preserve">条 </w:t>
      </w:r>
      <w:r>
        <w:rPr>
          <w:rFonts w:hint="default" w:ascii="Times New Roman" w:hAnsi="Times New Roman" w:cs="Times New Roman"/>
          <w:color w:val="auto"/>
          <w:sz w:val="32"/>
          <w:szCs w:val="32"/>
        </w:rPr>
        <w:t xml:space="preserve"> 学校建立学生成长档案，对学生实施综合素质评价，每学期评价结果记入学生档案。</w:t>
      </w:r>
    </w:p>
    <w:p w14:paraId="2262140C">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四十</w:t>
      </w:r>
      <w:r>
        <w:rPr>
          <w:rFonts w:hint="eastAsia" w:eastAsia="黑体" w:cs="Times New Roman"/>
          <w:color w:val="auto"/>
          <w:sz w:val="32"/>
          <w:szCs w:val="32"/>
          <w:lang w:eastAsia="zh-CN"/>
        </w:rPr>
        <w:t>六</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学校对表现优异和对学校做出重大贡献的学生，予以表彰、奖励。学校对违反校纪校规的学生</w:t>
      </w:r>
      <w:r>
        <w:rPr>
          <w:rFonts w:hint="default" w:ascii="Times New Roman" w:hAnsi="Times New Roman" w:cs="Times New Roman"/>
          <w:color w:val="auto"/>
          <w:sz w:val="32"/>
          <w:szCs w:val="32"/>
          <w:lang w:eastAsia="zh-CN"/>
        </w:rPr>
        <w:t>按照《</w:t>
      </w:r>
      <w:r>
        <w:rPr>
          <w:rFonts w:hint="default" w:ascii="Times New Roman" w:hAnsi="Times New Roman" w:eastAsia="仿宋_GB2312" w:cs="Times New Roman"/>
          <w:b w:val="0"/>
          <w:i w:val="0"/>
          <w:caps w:val="0"/>
          <w:color w:val="auto"/>
          <w:spacing w:val="0"/>
          <w:kern w:val="2"/>
          <w:sz w:val="32"/>
          <w:szCs w:val="32"/>
          <w:shd w:val="clear" w:fill="auto"/>
          <w:lang w:val="en-US" w:eastAsia="zh-CN" w:bidi="ar"/>
        </w:rPr>
        <w:t>中小学教育惩戒规则（试行）</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视情节给予批评教育或相应处分。</w:t>
      </w:r>
    </w:p>
    <w:p w14:paraId="460B5B45">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学校、教师不得以任何理由胁迫或诱导学生转学、退学。</w:t>
      </w:r>
    </w:p>
    <w:p w14:paraId="7BE37E41">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四十</w:t>
      </w:r>
      <w:r>
        <w:rPr>
          <w:rFonts w:hint="eastAsia" w:eastAsia="黑体" w:cs="Times New Roman"/>
          <w:color w:val="auto"/>
          <w:sz w:val="32"/>
          <w:szCs w:val="32"/>
          <w:lang w:eastAsia="zh-CN"/>
        </w:rPr>
        <w:t>七</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学校对修满教学计划的全部课程且达到毕业条件的学生，准予毕业。</w:t>
      </w:r>
    </w:p>
    <w:p w14:paraId="2CB00F0B">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四十</w:t>
      </w:r>
      <w:r>
        <w:rPr>
          <w:rFonts w:hint="eastAsia" w:eastAsia="黑体" w:cs="Times New Roman"/>
          <w:color w:val="auto"/>
          <w:sz w:val="32"/>
          <w:szCs w:val="32"/>
          <w:lang w:eastAsia="zh-CN"/>
        </w:rPr>
        <w:t>八</w:t>
      </w:r>
      <w:r>
        <w:rPr>
          <w:rFonts w:hint="default" w:ascii="Times New Roman" w:hAnsi="Times New Roman" w:eastAsia="黑体" w:cs="Times New Roman"/>
          <w:color w:val="auto"/>
          <w:sz w:val="32"/>
          <w:szCs w:val="32"/>
        </w:rPr>
        <w:t xml:space="preserve">条  </w:t>
      </w:r>
      <w:r>
        <w:rPr>
          <w:rFonts w:hint="default" w:ascii="Times New Roman" w:hAnsi="Times New Roman" w:cs="Times New Roman"/>
          <w:color w:val="auto"/>
          <w:sz w:val="32"/>
          <w:szCs w:val="32"/>
        </w:rPr>
        <w:t>学校对有实际困难和切实需要的学生，提供必要的、符合国家标准的膳</w:t>
      </w:r>
      <w:r>
        <w:rPr>
          <w:rFonts w:hint="eastAsia" w:cs="Times New Roman"/>
          <w:color w:val="auto"/>
          <w:sz w:val="32"/>
          <w:szCs w:val="32"/>
          <w:lang w:eastAsia="zh-CN"/>
        </w:rPr>
        <w:t>食</w:t>
      </w:r>
      <w:r>
        <w:rPr>
          <w:rFonts w:hint="default" w:ascii="Times New Roman" w:hAnsi="Times New Roman" w:cs="Times New Roman"/>
          <w:color w:val="auto"/>
          <w:sz w:val="32"/>
          <w:szCs w:val="32"/>
        </w:rPr>
        <w:t>条件。</w:t>
      </w:r>
    </w:p>
    <w:p w14:paraId="53F0696A">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eastAsia" w:eastAsia="黑体" w:cs="Times New Roman"/>
          <w:color w:val="auto"/>
          <w:sz w:val="32"/>
          <w:szCs w:val="32"/>
          <w:lang w:eastAsia="zh-CN"/>
        </w:rPr>
        <w:t>四十九</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学校按照国家和地方政府有关政策，对家庭经济困难学生进行资助，帮助其完成学业。</w:t>
      </w:r>
    </w:p>
    <w:p w14:paraId="172FAEC6">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五十</w:t>
      </w:r>
      <w:r>
        <w:rPr>
          <w:rFonts w:hint="default" w:ascii="Times New Roman" w:hAnsi="Times New Roman" w:eastAsia="黑体" w:cs="Times New Roman"/>
          <w:color w:val="auto"/>
          <w:sz w:val="32"/>
          <w:szCs w:val="32"/>
        </w:rPr>
        <w:t xml:space="preserve">条 </w:t>
      </w:r>
      <w:r>
        <w:rPr>
          <w:rFonts w:hint="default" w:ascii="Times New Roman" w:hAnsi="Times New Roman" w:cs="Times New Roman"/>
          <w:color w:val="auto"/>
          <w:sz w:val="32"/>
          <w:szCs w:val="32"/>
        </w:rPr>
        <w:t xml:space="preserve"> 学校支持学生自治，鼓励学生参与校园民主管理、学习民主生活方式</w:t>
      </w:r>
      <w:r>
        <w:rPr>
          <w:rFonts w:hint="eastAsia" w:cs="Times New Roman"/>
          <w:color w:val="auto"/>
          <w:sz w:val="32"/>
          <w:szCs w:val="32"/>
          <w:lang w:eastAsia="zh-CN"/>
        </w:rPr>
        <w:t>，提升</w:t>
      </w:r>
      <w:r>
        <w:rPr>
          <w:rFonts w:hint="default" w:ascii="Times New Roman" w:hAnsi="Times New Roman" w:cs="Times New Roman"/>
          <w:color w:val="auto"/>
          <w:sz w:val="32"/>
          <w:szCs w:val="32"/>
        </w:rPr>
        <w:t>现代公民素养。</w:t>
      </w:r>
    </w:p>
    <w:p w14:paraId="18DCD9CE">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b w:val="0"/>
          <w:bCs w:val="0"/>
          <w:color w:val="auto"/>
          <w:sz w:val="32"/>
          <w:szCs w:val="32"/>
          <w:lang w:eastAsia="zh-CN"/>
        </w:rPr>
      </w:pPr>
      <w:r>
        <w:rPr>
          <w:rFonts w:hint="eastAsia" w:cs="Times New Roman"/>
          <w:b w:val="0"/>
          <w:bCs w:val="0"/>
          <w:color w:val="auto"/>
          <w:sz w:val="32"/>
          <w:szCs w:val="32"/>
          <w:lang w:eastAsia="zh-CN"/>
        </w:rPr>
        <w:t>学校设立少代会组织，该组织在党组织的领导下，定期召开少代会，实行选举、议事、表彰等决策，在学校管理中发挥重要作用。</w:t>
      </w:r>
    </w:p>
    <w:p w14:paraId="434F9A66">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五十</w:t>
      </w:r>
      <w:r>
        <w:rPr>
          <w:rFonts w:hint="eastAsia" w:eastAsia="黑体" w:cs="Times New Roman"/>
          <w:color w:val="auto"/>
          <w:sz w:val="32"/>
          <w:szCs w:val="32"/>
          <w:lang w:eastAsia="zh-CN"/>
        </w:rPr>
        <w:t>一</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学校建立健全学生评教、评校制度，支持学生参与班级和学校的民主管理与监督。</w:t>
      </w:r>
    </w:p>
    <w:p w14:paraId="42903138">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五十</w:t>
      </w:r>
      <w:r>
        <w:rPr>
          <w:rFonts w:hint="eastAsia" w:eastAsia="黑体" w:cs="Times New Roman"/>
          <w:color w:val="auto"/>
          <w:sz w:val="32"/>
          <w:szCs w:val="32"/>
          <w:lang w:eastAsia="zh-CN"/>
        </w:rPr>
        <w:t>二</w:t>
      </w:r>
      <w:r>
        <w:rPr>
          <w:rFonts w:hint="default" w:ascii="Times New Roman" w:hAnsi="Times New Roman" w:eastAsia="黑体" w:cs="Times New Roman"/>
          <w:color w:val="auto"/>
          <w:sz w:val="32"/>
          <w:szCs w:val="32"/>
        </w:rPr>
        <w:t xml:space="preserve">条 </w:t>
      </w:r>
      <w:r>
        <w:rPr>
          <w:rFonts w:hint="default" w:ascii="Times New Roman" w:hAnsi="Times New Roman" w:cs="Times New Roman"/>
          <w:color w:val="auto"/>
          <w:sz w:val="32"/>
          <w:szCs w:val="32"/>
        </w:rPr>
        <w:t xml:space="preserve"> 学校按照国家、省市有关规定，建立与办学层次、规模和专业设置相适应的教师队伍。</w:t>
      </w:r>
    </w:p>
    <w:p w14:paraId="5C7C4113">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学校执行国家教师资格制度、公开招聘制度和教师专业技术职务聘任制度。</w:t>
      </w:r>
    </w:p>
    <w:p w14:paraId="67A1BAAC">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五十</w:t>
      </w:r>
      <w:r>
        <w:rPr>
          <w:rFonts w:hint="eastAsia" w:eastAsia="黑体" w:cs="Times New Roman"/>
          <w:color w:val="auto"/>
          <w:sz w:val="32"/>
          <w:szCs w:val="32"/>
          <w:lang w:eastAsia="zh-CN"/>
        </w:rPr>
        <w:t>三</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教师享有下列主要权利：</w:t>
      </w:r>
    </w:p>
    <w:p w14:paraId="4316C88A">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（一）</w:t>
      </w:r>
      <w:r>
        <w:rPr>
          <w:rFonts w:hint="default" w:ascii="Times New Roman" w:hAnsi="Times New Roman" w:cs="Times New Roman"/>
          <w:color w:val="auto"/>
          <w:sz w:val="32"/>
          <w:szCs w:val="32"/>
          <w:lang w:eastAsia="zh-CN"/>
        </w:rPr>
        <w:t>进行</w:t>
      </w:r>
      <w:r>
        <w:rPr>
          <w:rFonts w:hint="default" w:ascii="Times New Roman" w:hAnsi="Times New Roman" w:cs="Times New Roman"/>
          <w:color w:val="auto"/>
          <w:sz w:val="32"/>
          <w:szCs w:val="32"/>
        </w:rPr>
        <w:t>教育教学活动，</w:t>
      </w:r>
      <w:r>
        <w:rPr>
          <w:rFonts w:hint="default" w:ascii="Times New Roman" w:hAnsi="Times New Roman" w:cs="Times New Roman"/>
          <w:color w:val="auto"/>
          <w:sz w:val="32"/>
          <w:szCs w:val="32"/>
          <w:lang w:eastAsia="zh-CN"/>
        </w:rPr>
        <w:t>开展</w:t>
      </w:r>
      <w:r>
        <w:rPr>
          <w:rFonts w:hint="default" w:ascii="Times New Roman" w:hAnsi="Times New Roman" w:cs="Times New Roman"/>
          <w:color w:val="auto"/>
          <w:sz w:val="32"/>
          <w:szCs w:val="32"/>
        </w:rPr>
        <w:t>教育教学改革和实验；</w:t>
      </w:r>
    </w:p>
    <w:p w14:paraId="72BCCF39">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（二）</w:t>
      </w:r>
      <w:r>
        <w:rPr>
          <w:rFonts w:hint="default" w:ascii="Times New Roman" w:hAnsi="Times New Roman" w:cs="Times New Roman"/>
          <w:color w:val="auto"/>
          <w:sz w:val="32"/>
          <w:szCs w:val="32"/>
          <w:lang w:eastAsia="zh-CN"/>
        </w:rPr>
        <w:t>从事</w:t>
      </w:r>
      <w:r>
        <w:rPr>
          <w:rFonts w:hint="default" w:ascii="Times New Roman" w:hAnsi="Times New Roman" w:cs="Times New Roman"/>
          <w:color w:val="auto"/>
          <w:sz w:val="32"/>
          <w:szCs w:val="32"/>
        </w:rPr>
        <w:t>教育教学科研、学术交流，</w:t>
      </w:r>
      <w:r>
        <w:rPr>
          <w:rFonts w:hint="default" w:ascii="Times New Roman" w:hAnsi="Times New Roman" w:cs="Times New Roman"/>
          <w:color w:val="auto"/>
          <w:sz w:val="32"/>
          <w:szCs w:val="32"/>
          <w:lang w:eastAsia="zh-CN"/>
        </w:rPr>
        <w:t>参加</w:t>
      </w:r>
      <w:r>
        <w:rPr>
          <w:rFonts w:hint="default" w:ascii="Times New Roman" w:hAnsi="Times New Roman" w:cs="Times New Roman"/>
          <w:color w:val="auto"/>
          <w:sz w:val="32"/>
          <w:szCs w:val="32"/>
        </w:rPr>
        <w:t>专业学术团体，在学术活动中充分发表意见；</w:t>
      </w:r>
    </w:p>
    <w:p w14:paraId="22B1EB51">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（三）指导学生学习和发展，评定学生品行和学业成绩；</w:t>
      </w:r>
    </w:p>
    <w:p w14:paraId="6A7F4B1A">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（四）按时获取工资报酬，享受国家规定的福利待遇以及寒暑假的带薪休假；</w:t>
      </w:r>
    </w:p>
    <w:p w14:paraId="31EEADF9">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（五）通过教职工（代表）大会或其他形式参与学校管理，对学校工作提出意见和建议；</w:t>
      </w:r>
    </w:p>
    <w:p w14:paraId="6A67E919">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（六）使用学校设施设备及其他教育教学用品；</w:t>
      </w:r>
    </w:p>
    <w:p w14:paraId="6802B8A7">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（七）参加进修或者其他方式的培训；</w:t>
      </w:r>
    </w:p>
    <w:p w14:paraId="1D91F656">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（八）法律法规规定的其他权利。</w:t>
      </w:r>
    </w:p>
    <w:p w14:paraId="66F6C415">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五十</w:t>
      </w:r>
      <w:r>
        <w:rPr>
          <w:rFonts w:hint="eastAsia" w:eastAsia="黑体" w:cs="Times New Roman"/>
          <w:color w:val="auto"/>
          <w:sz w:val="32"/>
          <w:szCs w:val="32"/>
          <w:lang w:eastAsia="zh-CN"/>
        </w:rPr>
        <w:t>四</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教师应当履行下列主要义务：</w:t>
      </w:r>
    </w:p>
    <w:p w14:paraId="3EC7C04F">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（一）遵守</w:t>
      </w:r>
      <w:r>
        <w:rPr>
          <w:rFonts w:hint="default" w:ascii="Times New Roman" w:hAnsi="Times New Roman" w:cs="Times New Roman"/>
          <w:color w:val="auto"/>
          <w:sz w:val="32"/>
          <w:szCs w:val="32"/>
          <w:lang w:eastAsia="zh-CN"/>
        </w:rPr>
        <w:t>宪法、</w:t>
      </w:r>
      <w:r>
        <w:rPr>
          <w:rFonts w:hint="default" w:ascii="Times New Roman" w:hAnsi="Times New Roman" w:cs="Times New Roman"/>
          <w:color w:val="auto"/>
          <w:sz w:val="32"/>
          <w:szCs w:val="32"/>
        </w:rPr>
        <w:t>法律法规、职业道德规范、学校章程及规章制度，为人师表，忠诚于人民教育事业；</w:t>
      </w:r>
    </w:p>
    <w:p w14:paraId="29838836">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（二）贯彻国家教育方针，执行学校工作计划，履行教师聘约和岗位职责，完成教育教学工作任务；</w:t>
      </w:r>
    </w:p>
    <w:p w14:paraId="5D3E8363">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（三）</w:t>
      </w:r>
      <w:r>
        <w:rPr>
          <w:rFonts w:hint="default" w:ascii="Times New Roman" w:hAnsi="Times New Roman" w:eastAsia="仿宋_GB2312" w:cs="Times New Roman"/>
          <w:color w:val="auto"/>
          <w:sz w:val="32"/>
          <w:szCs w:val="32"/>
        </w:rPr>
        <w:t>对学生进行宪法所确定的基本原则的教育</w:t>
      </w:r>
      <w:r>
        <w:rPr>
          <w:rFonts w:hint="eastAsia" w:cs="Times New Roman"/>
          <w:color w:val="auto"/>
          <w:sz w:val="32"/>
          <w:szCs w:val="32"/>
          <w:lang w:eastAsia="zh-CN"/>
        </w:rPr>
        <w:t>、爱国主义教育、民族团结</w:t>
      </w:r>
      <w:r>
        <w:rPr>
          <w:rFonts w:hint="default" w:ascii="Times New Roman" w:hAnsi="Times New Roman" w:eastAsia="仿宋_GB2312" w:cs="Times New Roman"/>
          <w:color w:val="auto"/>
          <w:sz w:val="32"/>
          <w:szCs w:val="32"/>
        </w:rPr>
        <w:t>教</w:t>
      </w:r>
      <w:r>
        <w:rPr>
          <w:rFonts w:hint="default" w:ascii="Times New Roman" w:hAnsi="Times New Roman" w:eastAsia="仿宋_GB2312" w:cs="Times New Roman"/>
          <w:color w:val="auto"/>
          <w:sz w:val="32"/>
          <w:szCs w:val="32"/>
          <w:highlight w:val="none"/>
        </w:rPr>
        <w:t>育</w:t>
      </w:r>
      <w:r>
        <w:rPr>
          <w:rFonts w:hint="eastAsia"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法</w:t>
      </w:r>
      <w:r>
        <w:rPr>
          <w:rFonts w:hint="default" w:ascii="Times New Roman" w:hAnsi="Times New Roman" w:cs="Times New Roman"/>
          <w:color w:val="auto"/>
          <w:sz w:val="32"/>
          <w:szCs w:val="32"/>
          <w:highlight w:val="none"/>
          <w:lang w:eastAsia="zh-CN"/>
        </w:rPr>
        <w:t>治</w:t>
      </w:r>
      <w:r>
        <w:rPr>
          <w:rFonts w:hint="default" w:ascii="Times New Roman" w:hAnsi="Times New Roman" w:eastAsia="仿宋_GB2312" w:cs="Times New Roman"/>
          <w:color w:val="auto"/>
          <w:sz w:val="32"/>
          <w:szCs w:val="32"/>
          <w:highlight w:val="none"/>
        </w:rPr>
        <w:t>教育以及思想品德</w:t>
      </w:r>
      <w:r>
        <w:rPr>
          <w:rFonts w:hint="eastAsia" w:cs="Times New Roman"/>
          <w:color w:val="auto"/>
          <w:sz w:val="32"/>
          <w:szCs w:val="32"/>
          <w:highlight w:val="none"/>
          <w:lang w:eastAsia="zh-CN"/>
        </w:rPr>
        <w:t>教育、文化教育</w:t>
      </w:r>
      <w:r>
        <w:rPr>
          <w:rFonts w:hint="default" w:ascii="Times New Roman" w:hAnsi="Times New Roman" w:eastAsia="仿宋_GB2312" w:cs="Times New Roman"/>
          <w:color w:val="auto"/>
          <w:sz w:val="32"/>
          <w:szCs w:val="32"/>
          <w:highlight w:val="none"/>
        </w:rPr>
        <w:t>、科学技术教育，</w:t>
      </w:r>
      <w:r>
        <w:rPr>
          <w:rFonts w:hint="default" w:ascii="Times New Roman" w:hAnsi="Times New Roman" w:cs="Times New Roman"/>
          <w:color w:val="auto"/>
          <w:sz w:val="32"/>
          <w:szCs w:val="32"/>
          <w:highlight w:val="none"/>
        </w:rPr>
        <w:t>组织、带领学生开展有益的</w:t>
      </w:r>
      <w:r>
        <w:rPr>
          <w:rFonts w:hint="default" w:ascii="Times New Roman" w:hAnsi="Times New Roman" w:cs="Times New Roman"/>
          <w:color w:val="auto"/>
          <w:sz w:val="32"/>
          <w:szCs w:val="32"/>
        </w:rPr>
        <w:t>社会活动；</w:t>
      </w:r>
    </w:p>
    <w:p w14:paraId="74E02594">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（四）弘扬爱心与责任感，关心、爱护全体学生，尊重学生人格，促进学生在德、智、体、美、劳等方面的全面发展；</w:t>
      </w:r>
    </w:p>
    <w:p w14:paraId="4EC2CD1C">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（五）制止有害于学生的行为或者其他侵犯学生合法权利的行为，批评和抵制有害于学生健康成长的现象；</w:t>
      </w:r>
    </w:p>
    <w:p w14:paraId="11F0814F">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（六）践行以生为本理念，终身学习，与时俱进，不断提升育人水平</w:t>
      </w:r>
      <w:r>
        <w:rPr>
          <w:rFonts w:hint="eastAsia" w:cs="Times New Roman"/>
          <w:color w:val="auto"/>
          <w:sz w:val="32"/>
          <w:szCs w:val="32"/>
          <w:lang w:eastAsia="zh-CN"/>
        </w:rPr>
        <w:t>；</w:t>
      </w:r>
    </w:p>
    <w:p w14:paraId="0AAC9448">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（七）法律法规规定的其他义务。</w:t>
      </w:r>
    </w:p>
    <w:p w14:paraId="06F462D8">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五十</w:t>
      </w:r>
      <w:r>
        <w:rPr>
          <w:rFonts w:hint="eastAsia" w:eastAsia="黑体" w:cs="Times New Roman"/>
          <w:color w:val="auto"/>
          <w:sz w:val="32"/>
          <w:szCs w:val="32"/>
          <w:lang w:eastAsia="zh-CN"/>
        </w:rPr>
        <w:t>五</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学校其他职工按照合同履行岗位职责，学校依法保障其合法权益。</w:t>
      </w:r>
    </w:p>
    <w:p w14:paraId="55F834D7">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五十</w:t>
      </w:r>
      <w:r>
        <w:rPr>
          <w:rFonts w:hint="eastAsia" w:eastAsia="黑体" w:cs="Times New Roman"/>
          <w:color w:val="auto"/>
          <w:sz w:val="32"/>
          <w:szCs w:val="32"/>
          <w:lang w:eastAsia="zh-CN"/>
        </w:rPr>
        <w:t>六</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学校对聘用的教职工加强思想品德教育。学校建立教师师德档案，将师德表现作为教师考核、职务评聘、进修深造和评优评先的首要依据。</w:t>
      </w:r>
    </w:p>
    <w:p w14:paraId="4A7CD279">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五十</w:t>
      </w:r>
      <w:r>
        <w:rPr>
          <w:rFonts w:hint="eastAsia" w:eastAsia="黑体" w:cs="Times New Roman"/>
          <w:color w:val="auto"/>
          <w:sz w:val="32"/>
          <w:szCs w:val="32"/>
          <w:lang w:eastAsia="zh-CN"/>
        </w:rPr>
        <w:t>七</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学校建立科学、公正、系统的教职工评价体系，每年对教职工的职业道德、能力态度、工作绩效进行考核，考核结果作为续聘、转岗、解聘、晋升、奖惩等的依据。</w:t>
      </w:r>
    </w:p>
    <w:p w14:paraId="3ECB25E0">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学校对在教育教学、科研、管理服务等方面表现优异、业绩突出者予以表彰和奖励。学校对违反校纪校规和合同，或在工作中造成失误和不良影响的教职工，视情节轻重，按照有关规定予以批评教育和惩处。</w:t>
      </w:r>
    </w:p>
    <w:p w14:paraId="32159705">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学校对教职工</w:t>
      </w:r>
      <w:r>
        <w:rPr>
          <w:rFonts w:hint="eastAsia" w:cs="Times New Roman"/>
          <w:color w:val="auto"/>
          <w:sz w:val="32"/>
          <w:szCs w:val="32"/>
          <w:lang w:eastAsia="zh-CN"/>
        </w:rPr>
        <w:t>作出</w:t>
      </w:r>
      <w:r>
        <w:rPr>
          <w:rFonts w:hint="default" w:ascii="Times New Roman" w:hAnsi="Times New Roman" w:cs="Times New Roman"/>
          <w:color w:val="auto"/>
          <w:sz w:val="32"/>
          <w:szCs w:val="32"/>
        </w:rPr>
        <w:t>处分决定前，应当告知教职工有权进行陈述申辩，教职工对所受处分不服的，可以根据有关规定提出申诉。</w:t>
      </w:r>
    </w:p>
    <w:p w14:paraId="43B18A8D">
      <w:pPr>
        <w:keepNext w:val="0"/>
        <w:keepLines w:val="0"/>
        <w:pageBreakBefore w:val="0"/>
        <w:widowControl w:val="0"/>
        <w:tabs>
          <w:tab w:val="left" w:pos="1260"/>
        </w:tabs>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p>
    <w:p w14:paraId="198BFF53">
      <w:pPr>
        <w:keepNext w:val="0"/>
        <w:keepLines w:val="0"/>
        <w:pageBreakBefore w:val="0"/>
        <w:widowControl w:val="0"/>
        <w:tabs>
          <w:tab w:val="left" w:pos="1260"/>
        </w:tabs>
        <w:kinsoku/>
        <w:wordWrap/>
        <w:overflowPunct/>
        <w:topLinePunct/>
        <w:autoSpaceDE/>
        <w:autoSpaceDN/>
        <w:bidi w:val="0"/>
        <w:adjustRightInd w:val="0"/>
        <w:snapToGrid w:val="0"/>
        <w:spacing w:line="640" w:lineRule="exact"/>
        <w:ind w:left="0" w:leftChars="0" w:right="0" w:firstLine="0" w:firstLineChars="0"/>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七</w:t>
      </w:r>
      <w:r>
        <w:rPr>
          <w:rFonts w:hint="default" w:ascii="Times New Roman" w:hAnsi="Times New Roman" w:eastAsia="黑体" w:cs="Times New Roman"/>
          <w:color w:val="auto"/>
          <w:sz w:val="32"/>
          <w:szCs w:val="32"/>
        </w:rPr>
        <w:t>章 学校管理</w:t>
      </w:r>
    </w:p>
    <w:p w14:paraId="267F0D6D">
      <w:pPr>
        <w:keepNext w:val="0"/>
        <w:keepLines w:val="0"/>
        <w:pageBreakBefore w:val="0"/>
        <w:widowControl w:val="0"/>
        <w:tabs>
          <w:tab w:val="left" w:pos="1260"/>
        </w:tabs>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五十</w:t>
      </w:r>
      <w:r>
        <w:rPr>
          <w:rFonts w:hint="eastAsia" w:eastAsia="黑体" w:cs="Times New Roman"/>
          <w:color w:val="auto"/>
          <w:sz w:val="32"/>
          <w:szCs w:val="32"/>
          <w:lang w:eastAsia="zh-CN"/>
        </w:rPr>
        <w:t>八</w:t>
      </w:r>
      <w:r>
        <w:rPr>
          <w:rFonts w:hint="default" w:ascii="Times New Roman" w:hAnsi="Times New Roman" w:eastAsia="黑体" w:cs="Times New Roman"/>
          <w:color w:val="auto"/>
          <w:sz w:val="32"/>
          <w:szCs w:val="32"/>
        </w:rPr>
        <w:t xml:space="preserve">条  </w:t>
      </w:r>
      <w:r>
        <w:rPr>
          <w:rFonts w:hint="default" w:ascii="Times New Roman" w:hAnsi="Times New Roman" w:cs="Times New Roman"/>
          <w:color w:val="auto"/>
          <w:sz w:val="32"/>
          <w:szCs w:val="32"/>
        </w:rPr>
        <w:t>学校严格执行国家课程方案和课程标准，开齐开足开好各类课程，不得随意增减课程课时。健全课程教材管理规范，不得违规引进境外课程和违规使用境外教材，严格执行教辅资料</w:t>
      </w:r>
      <w:r>
        <w:rPr>
          <w:rFonts w:hint="eastAsia" w:cs="Times New Roman"/>
          <w:color w:val="auto"/>
          <w:sz w:val="32"/>
          <w:szCs w:val="32"/>
          <w:lang w:eastAsia="zh-CN"/>
        </w:rPr>
        <w:t>“</w:t>
      </w:r>
      <w:r>
        <w:rPr>
          <w:rFonts w:hint="default" w:ascii="Times New Roman" w:hAnsi="Times New Roman" w:cs="Times New Roman"/>
          <w:color w:val="auto"/>
          <w:sz w:val="32"/>
          <w:szCs w:val="32"/>
        </w:rPr>
        <w:t>自愿征订、一科一辅</w:t>
      </w:r>
      <w:r>
        <w:rPr>
          <w:rFonts w:hint="eastAsia" w:cs="Times New Roman"/>
          <w:color w:val="auto"/>
          <w:sz w:val="32"/>
          <w:szCs w:val="32"/>
          <w:lang w:eastAsia="zh-CN"/>
        </w:rPr>
        <w:t>”</w:t>
      </w:r>
      <w:r>
        <w:rPr>
          <w:rFonts w:hint="default" w:ascii="Times New Roman" w:hAnsi="Times New Roman" w:cs="Times New Roman"/>
          <w:color w:val="auto"/>
          <w:sz w:val="32"/>
          <w:szCs w:val="32"/>
        </w:rPr>
        <w:t>的要求。</w:t>
      </w:r>
    </w:p>
    <w:p w14:paraId="6659BB41">
      <w:pPr>
        <w:keepNext w:val="0"/>
        <w:keepLines w:val="0"/>
        <w:pageBreakBefore w:val="0"/>
        <w:widowControl w:val="0"/>
        <w:tabs>
          <w:tab w:val="left" w:pos="1260"/>
        </w:tabs>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健全课外读物进校园管理制度，明确推荐程序、审核、公示、报备等要求。加大书香校园建设</w:t>
      </w:r>
      <w:r>
        <w:rPr>
          <w:rFonts w:hint="eastAsia" w:cs="Times New Roman"/>
          <w:color w:val="auto"/>
          <w:sz w:val="32"/>
          <w:szCs w:val="32"/>
          <w:lang w:eastAsia="zh-CN"/>
        </w:rPr>
        <w:t>力度，</w:t>
      </w:r>
      <w:r>
        <w:rPr>
          <w:rFonts w:hint="default" w:ascii="Times New Roman" w:hAnsi="Times New Roman" w:cs="Times New Roman"/>
          <w:color w:val="auto"/>
          <w:sz w:val="32"/>
          <w:szCs w:val="32"/>
        </w:rPr>
        <w:t>拓展学生阅读活动。</w:t>
      </w:r>
    </w:p>
    <w:p w14:paraId="7DA0C622">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lang w:eastAsia="zh-CN"/>
        </w:rPr>
      </w:pPr>
      <w:r>
        <w:rPr>
          <w:rFonts w:hint="default" w:ascii="Times New Roman" w:hAnsi="Times New Roman" w:eastAsia="黑体" w:cs="Times New Roman"/>
          <w:color w:val="auto"/>
          <w:sz w:val="32"/>
          <w:szCs w:val="32"/>
        </w:rPr>
        <w:t>第</w:t>
      </w:r>
      <w:r>
        <w:rPr>
          <w:rFonts w:hint="eastAsia" w:eastAsia="黑体" w:cs="Times New Roman"/>
          <w:color w:val="auto"/>
          <w:sz w:val="32"/>
          <w:szCs w:val="32"/>
          <w:lang w:eastAsia="zh-CN"/>
        </w:rPr>
        <w:t>五十九</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eastAsia="zh-CN"/>
        </w:rPr>
        <w:t>　</w:t>
      </w:r>
      <w:r>
        <w:rPr>
          <w:rFonts w:hint="default" w:ascii="Times New Roman" w:hAnsi="Times New Roman" w:cs="Times New Roman"/>
          <w:color w:val="auto"/>
          <w:sz w:val="32"/>
          <w:szCs w:val="32"/>
          <w:lang w:eastAsia="zh-CN"/>
        </w:rPr>
        <w:t>学校严格执行减轻义务教育阶段学生作业负担和校外培训负担的要求，强化学校教育主阵地作用，构建</w:t>
      </w:r>
      <w:r>
        <w:rPr>
          <w:rFonts w:hint="eastAsia" w:cs="Times New Roman"/>
          <w:color w:val="auto"/>
          <w:sz w:val="32"/>
          <w:szCs w:val="32"/>
          <w:lang w:eastAsia="zh-CN"/>
        </w:rPr>
        <w:t>良好的教育</w:t>
      </w:r>
      <w:r>
        <w:rPr>
          <w:rFonts w:hint="default" w:ascii="Times New Roman" w:hAnsi="Times New Roman" w:cs="Times New Roman"/>
          <w:color w:val="auto"/>
          <w:sz w:val="32"/>
          <w:szCs w:val="32"/>
          <w:lang w:eastAsia="zh-CN"/>
        </w:rPr>
        <w:t>生态，促进学生全面发展、健康成长。</w:t>
      </w:r>
    </w:p>
    <w:p w14:paraId="51458B8D">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b w:val="0"/>
          <w:bCs w:val="0"/>
          <w:color w:val="auto"/>
          <w:sz w:val="32"/>
          <w:szCs w:val="32"/>
          <w:lang w:eastAsia="zh-CN"/>
        </w:rPr>
      </w:pPr>
      <w:r>
        <w:rPr>
          <w:rFonts w:hint="eastAsia" w:cs="Times New Roman"/>
          <w:b w:val="0"/>
          <w:bCs w:val="0"/>
          <w:color w:val="auto"/>
          <w:sz w:val="32"/>
          <w:szCs w:val="32"/>
          <w:lang w:eastAsia="zh-CN"/>
        </w:rPr>
        <w:t>学校严格执行“六项管理制度”，做好学生“睡眠、手机、体质、读物、作业、考试”管理，减轻学生过重负担。</w:t>
      </w:r>
    </w:p>
    <w:p w14:paraId="7A191A15">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lang w:eastAsia="zh-CN"/>
        </w:rPr>
        <w:t>第六十条　</w:t>
      </w:r>
      <w:r>
        <w:rPr>
          <w:rFonts w:hint="default" w:ascii="Times New Roman" w:hAnsi="Times New Roman" w:eastAsia="仿宋_GB2312" w:cs="Times New Roman"/>
          <w:color w:val="auto"/>
          <w:sz w:val="32"/>
          <w:szCs w:val="32"/>
        </w:rPr>
        <w:t>学校深入贯彻新时代教育评价改革</w:t>
      </w:r>
      <w:r>
        <w:rPr>
          <w:rFonts w:hint="default" w:ascii="Times New Roman" w:hAnsi="Times New Roman" w:cs="Times New Roman"/>
          <w:color w:val="auto"/>
          <w:sz w:val="32"/>
          <w:szCs w:val="32"/>
          <w:lang w:eastAsia="zh-CN"/>
        </w:rPr>
        <w:t>要求</w:t>
      </w:r>
      <w:r>
        <w:rPr>
          <w:rFonts w:hint="default" w:ascii="Times New Roman" w:hAnsi="Times New Roman" w:eastAsia="仿宋_GB2312" w:cs="Times New Roman"/>
          <w:color w:val="auto"/>
          <w:sz w:val="32"/>
          <w:szCs w:val="32"/>
        </w:rPr>
        <w:t>，完善立德树人体制机制，扭转不科学的教育评价导向，坚决克服唯分数、唯升学、唯文凭、唯论文、唯帽子的顽瘴痼疾，提高教育治理能力和水平，加快推进教育现代化</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rPr>
        <w:t>建设教育强国</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rPr>
        <w:t>办好人民满意的教育。</w:t>
      </w:r>
    </w:p>
    <w:p w14:paraId="44A8EB36">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六十</w:t>
      </w:r>
      <w:r>
        <w:rPr>
          <w:rFonts w:hint="eastAsia" w:eastAsia="黑体" w:cs="Times New Roman"/>
          <w:color w:val="auto"/>
          <w:sz w:val="32"/>
          <w:szCs w:val="32"/>
          <w:lang w:eastAsia="zh-CN"/>
        </w:rPr>
        <w:t>一</w:t>
      </w:r>
      <w:r>
        <w:rPr>
          <w:rFonts w:hint="default" w:ascii="Times New Roman" w:hAnsi="Times New Roman" w:eastAsia="黑体" w:cs="Times New Roman"/>
          <w:color w:val="auto"/>
          <w:sz w:val="32"/>
          <w:szCs w:val="32"/>
        </w:rPr>
        <w:t xml:space="preserve">条  </w:t>
      </w:r>
      <w:r>
        <w:rPr>
          <w:rFonts w:hint="default" w:ascii="Times New Roman" w:hAnsi="Times New Roman" w:cs="Times New Roman"/>
          <w:color w:val="auto"/>
          <w:sz w:val="32"/>
          <w:szCs w:val="32"/>
        </w:rPr>
        <w:t>学校建立健全档案管理制度。学校建立档案室，加强档案资料的建设和管理。各职能部门做好各类资料的收集、整理和归档工作。</w:t>
      </w:r>
    </w:p>
    <w:p w14:paraId="5E11BA51">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六十</w:t>
      </w:r>
      <w:r>
        <w:rPr>
          <w:rFonts w:hint="eastAsia" w:eastAsia="黑体" w:cs="Times New Roman"/>
          <w:color w:val="auto"/>
          <w:sz w:val="32"/>
          <w:szCs w:val="32"/>
          <w:lang w:eastAsia="zh-CN"/>
        </w:rPr>
        <w:t>二</w:t>
      </w:r>
      <w:r>
        <w:rPr>
          <w:rFonts w:hint="default" w:ascii="Times New Roman" w:hAnsi="Times New Roman" w:eastAsia="黑体" w:cs="Times New Roman"/>
          <w:color w:val="auto"/>
          <w:sz w:val="32"/>
          <w:szCs w:val="32"/>
        </w:rPr>
        <w:t xml:space="preserve">条  </w:t>
      </w:r>
      <w:r>
        <w:rPr>
          <w:rFonts w:hint="default" w:ascii="Times New Roman" w:hAnsi="Times New Roman" w:cs="Times New Roman"/>
          <w:color w:val="auto"/>
          <w:sz w:val="32"/>
          <w:szCs w:val="32"/>
        </w:rPr>
        <w:t>学校建立健全食堂管理制度。学校建立以校长为第一责任人、分管副校长具体负责，总务处具体落实以及卫生、德育（政教）等部门和师生代表参加的学校食堂管理机构；建立健全食品安全管理制度，明确每个岗位每个环节从业人员的责任；坚持公益性和非营利性原则，在学校财务部门统一管理下，实行单独核算，定期公开账务。</w:t>
      </w:r>
    </w:p>
    <w:p w14:paraId="1196381B">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六十</w:t>
      </w:r>
      <w:r>
        <w:rPr>
          <w:rFonts w:hint="eastAsia" w:eastAsia="黑体" w:cs="Times New Roman"/>
          <w:color w:val="auto"/>
          <w:sz w:val="32"/>
          <w:szCs w:val="32"/>
          <w:lang w:eastAsia="zh-CN"/>
        </w:rPr>
        <w:t>三</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学校建立健全信息网络管理制度。学校加强信息网络管理，严格执行有关校园网、国际互联网的使用和管理规定。</w:t>
      </w:r>
    </w:p>
    <w:p w14:paraId="201D2CF0">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六十</w:t>
      </w:r>
      <w:r>
        <w:rPr>
          <w:rFonts w:hint="eastAsia" w:eastAsia="黑体" w:cs="Times New Roman"/>
          <w:color w:val="auto"/>
          <w:sz w:val="32"/>
          <w:szCs w:val="32"/>
          <w:lang w:eastAsia="zh-CN"/>
        </w:rPr>
        <w:t>四</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学校健全校园管理制度。学校严格执行学校安全管理各项规定，建立</w:t>
      </w:r>
      <w:r>
        <w:rPr>
          <w:rFonts w:hint="eastAsia" w:cs="Times New Roman"/>
          <w:color w:val="auto"/>
          <w:sz w:val="32"/>
          <w:szCs w:val="32"/>
          <w:lang w:eastAsia="zh-CN"/>
        </w:rPr>
        <w:t>“一岗双责”</w:t>
      </w:r>
      <w:r>
        <w:rPr>
          <w:rFonts w:hint="default" w:ascii="Times New Roman" w:hAnsi="Times New Roman" w:cs="Times New Roman"/>
          <w:color w:val="auto"/>
          <w:sz w:val="32"/>
          <w:szCs w:val="32"/>
        </w:rPr>
        <w:t>制和值班值守制度，健全安全监督检查制度，完善安全硬件建设，落实各项安全防范措施，加强安全教育，组织安全演练，加强校舍、交通、消防、防溺水、饮食卫生、健康、周边环境治安以及教育教学安全管理，防范安全事故发生，确保师生安全。</w:t>
      </w:r>
    </w:p>
    <w:p w14:paraId="6DE09286">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学校建立针对社会安全、公共卫生、自然灾害、事故灾难等突发事件的应急处置预案，细化预案操作细节。</w:t>
      </w:r>
    </w:p>
    <w:p w14:paraId="6A25DBC0">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学校按照国家有关规定投保学生意外伤害校方责任险。鼓励学生自愿参加人身意外伤害保险。发生校园意外伤害事故，立即启动相关应急预案，及时救助</w:t>
      </w:r>
      <w:r>
        <w:rPr>
          <w:rFonts w:hint="eastAsia" w:cs="Times New Roman"/>
          <w:color w:val="auto"/>
          <w:sz w:val="32"/>
          <w:szCs w:val="32"/>
          <w:lang w:eastAsia="zh-CN"/>
        </w:rPr>
        <w:t>受伤</w:t>
      </w:r>
      <w:r>
        <w:rPr>
          <w:rFonts w:hint="default" w:ascii="Times New Roman" w:hAnsi="Times New Roman" w:cs="Times New Roman"/>
          <w:color w:val="auto"/>
          <w:sz w:val="32"/>
          <w:szCs w:val="32"/>
        </w:rPr>
        <w:t>学生，并依法进行善后处理。</w:t>
      </w:r>
    </w:p>
    <w:p w14:paraId="15B3DA04">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六十</w:t>
      </w:r>
      <w:r>
        <w:rPr>
          <w:rFonts w:hint="eastAsia" w:eastAsia="黑体" w:cs="Times New Roman"/>
          <w:color w:val="auto"/>
          <w:sz w:val="32"/>
          <w:szCs w:val="32"/>
          <w:lang w:eastAsia="zh-CN"/>
        </w:rPr>
        <w:t>五</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学校建立健全法律顾问制度。学校聘请常年法律顾问，积极发挥法律顾问在学校处理法律事务工作中的作用，完善学校法律顾问聘用管理、考核评价机制。</w:t>
      </w:r>
    </w:p>
    <w:p w14:paraId="3433F64B">
      <w:pPr>
        <w:keepNext w:val="0"/>
        <w:keepLines w:val="0"/>
        <w:pageBreakBefore w:val="0"/>
        <w:widowControl/>
        <w:suppressLineNumbers w:val="0"/>
        <w:kinsoku/>
        <w:wordWrap/>
        <w:overflowPunct/>
        <w:topLinePunct w:val="0"/>
        <w:autoSpaceDE/>
        <w:autoSpaceDN/>
        <w:bidi w:val="0"/>
        <w:adjustRightInd w:val="0"/>
        <w:snapToGrid w:val="0"/>
        <w:spacing w:line="640" w:lineRule="exact"/>
        <w:ind w:right="0" w:firstLine="632" w:firstLineChars="200"/>
        <w:jc w:val="lef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lang w:val="en-US" w:eastAsia="zh-CN"/>
        </w:rPr>
        <w:t>学校加强依法治校工作，完善治理体系。</w:t>
      </w:r>
      <w:r>
        <w:rPr>
          <w:rFonts w:hint="default" w:ascii="Times New Roman" w:hAnsi="Times New Roman" w:eastAsia="仿宋_GB2312" w:cs="Times New Roman"/>
          <w:i w:val="0"/>
          <w:caps w:val="0"/>
          <w:color w:val="auto"/>
          <w:spacing w:val="0"/>
          <w:kern w:val="2"/>
          <w:sz w:val="32"/>
          <w:szCs w:val="32"/>
          <w:shd w:val="clear" w:fill="auto"/>
          <w:lang w:val="en-US" w:eastAsia="zh-CN" w:bidi="ar"/>
        </w:rPr>
        <w:t>学校</w:t>
      </w:r>
      <w:r>
        <w:rPr>
          <w:rFonts w:hint="default" w:ascii="Times New Roman" w:hAnsi="Times New Roman" w:cs="Times New Roman"/>
          <w:color w:val="auto"/>
          <w:sz w:val="32"/>
          <w:szCs w:val="32"/>
          <w:lang w:val="en-US" w:eastAsia="zh-CN"/>
        </w:rPr>
        <w:t>落实法治副校长制度，按照教育部《</w:t>
      </w:r>
      <w:r>
        <w:rPr>
          <w:rFonts w:hint="default" w:ascii="Times New Roman" w:hAnsi="Times New Roman" w:eastAsia="仿宋_GB2312" w:cs="Times New Roman"/>
          <w:b w:val="0"/>
          <w:i w:val="0"/>
          <w:caps w:val="0"/>
          <w:color w:val="auto"/>
          <w:spacing w:val="0"/>
          <w:kern w:val="2"/>
          <w:sz w:val="32"/>
          <w:szCs w:val="32"/>
          <w:shd w:val="clear" w:fill="auto"/>
          <w:lang w:val="en-US" w:eastAsia="zh-CN" w:bidi="ar"/>
        </w:rPr>
        <w:t>中小学法治副校长聘任与管理办法</w:t>
      </w:r>
      <w:r>
        <w:rPr>
          <w:rFonts w:hint="default" w:ascii="Times New Roman" w:hAnsi="Times New Roman" w:cs="Times New Roman"/>
          <w:color w:val="auto"/>
          <w:sz w:val="32"/>
          <w:szCs w:val="32"/>
          <w:lang w:val="en-US" w:eastAsia="zh-CN"/>
        </w:rPr>
        <w:t>》做好</w:t>
      </w:r>
      <w:r>
        <w:rPr>
          <w:rFonts w:hint="default" w:ascii="Times New Roman" w:hAnsi="Times New Roman" w:eastAsia="仿宋_GB2312" w:cs="Times New Roman"/>
          <w:i w:val="0"/>
          <w:caps w:val="0"/>
          <w:color w:val="auto"/>
          <w:spacing w:val="0"/>
          <w:kern w:val="2"/>
          <w:sz w:val="32"/>
          <w:szCs w:val="32"/>
          <w:shd w:val="clear" w:fill="auto"/>
          <w:lang w:val="en-US" w:eastAsia="zh-CN" w:bidi="ar"/>
        </w:rPr>
        <w:t>法治副校长的聘任与管理，应当配备至少1名法治副校长，并主动联系、支持法治副校长做好相关工作。</w:t>
      </w:r>
    </w:p>
    <w:p w14:paraId="307D3906">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六</w:t>
      </w:r>
      <w:r>
        <w:rPr>
          <w:rFonts w:hint="default" w:ascii="Times New Roman" w:hAnsi="Times New Roman" w:eastAsia="黑体" w:cs="Times New Roman"/>
          <w:color w:val="auto"/>
          <w:sz w:val="32"/>
          <w:szCs w:val="32"/>
        </w:rPr>
        <w:t>十</w:t>
      </w:r>
      <w:r>
        <w:rPr>
          <w:rFonts w:hint="eastAsia" w:eastAsia="黑体" w:cs="Times New Roman"/>
          <w:color w:val="auto"/>
          <w:sz w:val="32"/>
          <w:szCs w:val="32"/>
          <w:lang w:eastAsia="zh-CN"/>
        </w:rPr>
        <w:t>六</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w:t>
      </w:r>
      <w:r>
        <w:rPr>
          <w:rFonts w:hint="default" w:ascii="Times New Roman" w:hAnsi="Times New Roman" w:cs="Times New Roman"/>
          <w:color w:val="auto"/>
          <w:sz w:val="32"/>
          <w:szCs w:val="32"/>
          <w:lang w:eastAsia="zh-CN"/>
        </w:rPr>
        <w:t>学校</w:t>
      </w:r>
      <w:r>
        <w:rPr>
          <w:rFonts w:hint="default" w:ascii="Times New Roman" w:hAnsi="Times New Roman" w:cs="Times New Roman"/>
          <w:color w:val="auto"/>
          <w:sz w:val="32"/>
          <w:szCs w:val="32"/>
        </w:rPr>
        <w:t>切实发挥好协同育人主导作用，强化与家庭、社会密切沟通协作</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通过建立家长委员会、开办家长学校、家长会等方式帮助家长树立正确的家庭教育观念，掌握科学的家庭教育方法，提高家长科学教育子女的水平。加强与社区沟通联系</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依靠社区开展社会实践活动，为学生创造体验的机会。</w:t>
      </w:r>
    </w:p>
    <w:p w14:paraId="6EF1042F">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lang w:eastAsia="zh-CN"/>
        </w:rPr>
        <w:t>第六</w:t>
      </w:r>
      <w:r>
        <w:rPr>
          <w:rFonts w:hint="default" w:ascii="Times New Roman" w:hAnsi="Times New Roman" w:eastAsia="黑体" w:cs="Times New Roman"/>
          <w:color w:val="auto"/>
          <w:sz w:val="32"/>
          <w:szCs w:val="32"/>
        </w:rPr>
        <w:t>十</w:t>
      </w:r>
      <w:r>
        <w:rPr>
          <w:rFonts w:hint="eastAsia" w:eastAsia="黑体" w:cs="Times New Roman"/>
          <w:color w:val="auto"/>
          <w:sz w:val="32"/>
          <w:szCs w:val="32"/>
          <w:lang w:eastAsia="zh-CN"/>
        </w:rPr>
        <w:t>七</w:t>
      </w:r>
      <w:r>
        <w:rPr>
          <w:rFonts w:hint="default" w:ascii="Times New Roman" w:hAnsi="Times New Roman" w:eastAsia="黑体" w:cs="Times New Roman"/>
          <w:color w:val="auto"/>
          <w:sz w:val="32"/>
          <w:szCs w:val="32"/>
          <w:lang w:eastAsia="zh-CN"/>
        </w:rPr>
        <w:t>条　</w:t>
      </w:r>
      <w:r>
        <w:rPr>
          <w:rFonts w:hint="default" w:ascii="Times New Roman" w:hAnsi="Times New Roman" w:cs="Times New Roman"/>
          <w:color w:val="auto"/>
          <w:sz w:val="32"/>
          <w:szCs w:val="32"/>
        </w:rPr>
        <w:t>学校接受政府以及教育、登记管理和审计等管理部门的监督，接受社会、家长的监督，听取社会各界对学校工作的意见和建议。</w:t>
      </w:r>
    </w:p>
    <w:p w14:paraId="0F84379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 w:val="32"/>
          <w:szCs w:val="32"/>
        </w:rPr>
        <w:t>第</w:t>
      </w:r>
      <w:r>
        <w:rPr>
          <w:rFonts w:hint="eastAsia" w:eastAsia="黑体" w:cs="Times New Roman"/>
          <w:color w:val="auto"/>
          <w:sz w:val="32"/>
          <w:szCs w:val="32"/>
          <w:lang w:eastAsia="zh-CN"/>
        </w:rPr>
        <w:t>六十</w:t>
      </w:r>
      <w:r>
        <w:rPr>
          <w:rFonts w:hint="eastAsia" w:eastAsia="黑体" w:cs="Times New Roman"/>
          <w:color w:val="auto"/>
          <w:sz w:val="32"/>
          <w:szCs w:val="32"/>
          <w:lang w:val="en-US" w:eastAsia="zh-CN"/>
        </w:rPr>
        <w:t>八</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w:t>
      </w:r>
      <w:r>
        <w:rPr>
          <w:rFonts w:hint="default" w:ascii="Times New Roman" w:hAnsi="Times New Roman" w:cs="Times New Roman"/>
          <w:color w:val="auto"/>
          <w:szCs w:val="32"/>
        </w:rPr>
        <w:t>学校严格执行《学校体育工作条例》，实施《国家学生体质健康标准》，按规定开设体育与健康课程，组织开展大课间和课外体育活动，合理开展课余体育训练和竞赛活动，保证学生每天一小时校园体育活动，使学生掌握科学锻炼的基础知识、基本技能和有效方法，养成良好的体育锻炼习惯和健康的生活方式。</w:t>
      </w:r>
    </w:p>
    <w:p w14:paraId="21B87D8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学校根据《学生体质健康监测评价办法》和《中小学体育工作评估办法》的规定，每年开展学生体质健康测试和数据上报工作以及组织学校体育工作自评，及时改进学校体育工作，提高学生体质健康水平。</w:t>
      </w:r>
    </w:p>
    <w:p w14:paraId="4A6C997F">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eastAsia" w:eastAsia="黑体" w:cs="Times New Roman"/>
          <w:color w:val="auto"/>
          <w:sz w:val="32"/>
          <w:szCs w:val="32"/>
          <w:lang w:val="en-US" w:eastAsia="zh-CN"/>
        </w:rPr>
        <w:t>六十九</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严格执行《学校卫生工作条例》，建立和健全学校卫生保健制度，改善学校卫生环境，开展学生卫生健康教育，培养良好生活和卫生习惯，控制近视率，预防传染病、常见病及食物中毒。在校园内实施禁烟。学校定期对教职工和学生进行健康检查，建立师生健康档案。</w:t>
      </w:r>
    </w:p>
    <w:p w14:paraId="7AC37C82">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学校建立医务室（或卫生室），负责师生的卫生保健工作。</w:t>
      </w:r>
    </w:p>
    <w:p w14:paraId="13ED8ECE">
      <w:pPr>
        <w:pStyle w:val="2"/>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七十</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学校劳动教育以劳动课、综合实践课、技能课、志愿服务、社区服务等形式进行。从学生实际情况</w:t>
      </w:r>
      <w:r>
        <w:rPr>
          <w:rFonts w:hint="eastAsia" w:cs="Times New Roman"/>
          <w:color w:val="auto"/>
          <w:sz w:val="32"/>
          <w:szCs w:val="32"/>
          <w:lang w:eastAsia="zh-CN"/>
        </w:rPr>
        <w:t>和</w:t>
      </w:r>
      <w:r>
        <w:rPr>
          <w:rFonts w:hint="default" w:ascii="Times New Roman" w:hAnsi="Times New Roman" w:cs="Times New Roman"/>
          <w:color w:val="auto"/>
          <w:sz w:val="32"/>
          <w:szCs w:val="32"/>
        </w:rPr>
        <w:t>身心健康出发合理安排劳动项目。</w:t>
      </w:r>
    </w:p>
    <w:p w14:paraId="34A51BFA">
      <w:pPr>
        <w:pStyle w:val="2"/>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eastAsia" w:cs="Times New Roman"/>
          <w:b w:val="0"/>
          <w:bCs w:val="0"/>
          <w:color w:val="auto"/>
          <w:sz w:val="32"/>
          <w:szCs w:val="32"/>
          <w:lang w:eastAsia="zh-CN"/>
        </w:rPr>
      </w:pPr>
      <w:r>
        <w:rPr>
          <w:rFonts w:hint="eastAsia" w:cs="Times New Roman"/>
          <w:b w:val="0"/>
          <w:bCs w:val="0"/>
          <w:color w:val="auto"/>
          <w:sz w:val="32"/>
          <w:szCs w:val="32"/>
          <w:lang w:eastAsia="zh-CN"/>
        </w:rPr>
        <w:t>学校开设、开足劳动课程，建设劳动特色课程，培养学生劳动技能。</w:t>
      </w:r>
    </w:p>
    <w:p w14:paraId="0288C94B">
      <w:pPr>
        <w:pStyle w:val="2"/>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eastAsia" w:cs="Times New Roman"/>
          <w:b w:val="0"/>
          <w:bCs w:val="0"/>
          <w:color w:val="auto"/>
          <w:sz w:val="32"/>
          <w:szCs w:val="32"/>
          <w:lang w:eastAsia="zh-CN"/>
        </w:rPr>
      </w:pPr>
      <w:r>
        <w:rPr>
          <w:rFonts w:hint="eastAsia" w:cs="Times New Roman"/>
          <w:b w:val="0"/>
          <w:bCs w:val="0"/>
          <w:color w:val="auto"/>
          <w:sz w:val="32"/>
          <w:szCs w:val="32"/>
          <w:lang w:eastAsia="zh-CN"/>
        </w:rPr>
        <w:t>学校积极建立劳动实践基地，实施科学有效的管理模式，引导学生在劳动基地中学会一项劳动技能。</w:t>
      </w:r>
    </w:p>
    <w:p w14:paraId="3C75608E">
      <w:pPr>
        <w:pStyle w:val="2"/>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eastAsia" w:cs="Times New Roman"/>
          <w:b w:val="0"/>
          <w:bCs w:val="0"/>
          <w:color w:val="auto"/>
          <w:sz w:val="32"/>
          <w:szCs w:val="32"/>
          <w:lang w:eastAsia="zh-CN"/>
        </w:rPr>
      </w:pPr>
      <w:r>
        <w:rPr>
          <w:rFonts w:hint="eastAsia" w:cs="Times New Roman"/>
          <w:b w:val="0"/>
          <w:bCs w:val="0"/>
          <w:color w:val="auto"/>
          <w:sz w:val="32"/>
          <w:szCs w:val="32"/>
          <w:lang w:eastAsia="zh-CN"/>
        </w:rPr>
        <w:t>学校积极开展校外劳动实践活动，联同家庭、社区对学生进行劳动教育，提升学生劳动能力。</w:t>
      </w:r>
    </w:p>
    <w:p w14:paraId="32F4E05B">
      <w:pPr>
        <w:pStyle w:val="2"/>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七十</w:t>
      </w:r>
      <w:r>
        <w:rPr>
          <w:rFonts w:hint="eastAsia" w:eastAsia="黑体" w:cs="Times New Roman"/>
          <w:color w:val="auto"/>
          <w:sz w:val="32"/>
          <w:szCs w:val="32"/>
          <w:lang w:val="en-US" w:eastAsia="zh-CN"/>
        </w:rPr>
        <w:t>一</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w:t>
      </w:r>
      <w:r>
        <w:rPr>
          <w:rFonts w:hint="default" w:ascii="Times New Roman" w:hAnsi="Times New Roman" w:cs="Times New Roman"/>
          <w:color w:val="auto"/>
          <w:sz w:val="32"/>
          <w:szCs w:val="32"/>
          <w:lang w:eastAsia="zh-CN"/>
        </w:rPr>
        <w:t>艺术</w:t>
      </w:r>
      <w:r>
        <w:rPr>
          <w:rFonts w:hint="default" w:ascii="Times New Roman" w:hAnsi="Times New Roman" w:cs="Times New Roman"/>
          <w:color w:val="auto"/>
          <w:sz w:val="32"/>
          <w:szCs w:val="32"/>
        </w:rPr>
        <w:t>教育以</w:t>
      </w:r>
      <w:r>
        <w:rPr>
          <w:rFonts w:hint="eastAsia" w:cs="Times New Roman"/>
          <w:color w:val="auto"/>
          <w:sz w:val="32"/>
          <w:szCs w:val="32"/>
          <w:lang w:eastAsia="zh-CN"/>
        </w:rPr>
        <w:t>艺术课与艺术实践活动相结合的方式</w:t>
      </w:r>
      <w:r>
        <w:rPr>
          <w:rFonts w:hint="default" w:ascii="Times New Roman" w:hAnsi="Times New Roman" w:cs="Times New Roman"/>
          <w:color w:val="auto"/>
          <w:sz w:val="32"/>
          <w:szCs w:val="32"/>
        </w:rPr>
        <w:t>进行。从学生实际情况</w:t>
      </w:r>
      <w:r>
        <w:rPr>
          <w:rFonts w:hint="eastAsia" w:cs="Times New Roman"/>
          <w:color w:val="auto"/>
          <w:sz w:val="32"/>
          <w:szCs w:val="32"/>
          <w:lang w:eastAsia="zh-CN"/>
        </w:rPr>
        <w:t>出发，</w:t>
      </w:r>
      <w:r>
        <w:rPr>
          <w:rFonts w:hint="default" w:ascii="Times New Roman" w:hAnsi="Times New Roman" w:cs="Times New Roman"/>
          <w:color w:val="auto"/>
          <w:sz w:val="32"/>
          <w:szCs w:val="32"/>
        </w:rPr>
        <w:t>合理安排</w:t>
      </w:r>
      <w:r>
        <w:rPr>
          <w:rFonts w:hint="default" w:ascii="Times New Roman" w:hAnsi="Times New Roman" w:cs="Times New Roman"/>
          <w:color w:val="auto"/>
          <w:sz w:val="32"/>
          <w:szCs w:val="32"/>
          <w:lang w:eastAsia="zh-CN"/>
        </w:rPr>
        <w:t>艺术</w:t>
      </w:r>
      <w:r>
        <w:rPr>
          <w:rFonts w:hint="eastAsia" w:cs="Times New Roman"/>
          <w:color w:val="auto"/>
          <w:sz w:val="32"/>
          <w:szCs w:val="32"/>
          <w:lang w:eastAsia="zh-CN"/>
        </w:rPr>
        <w:t>活动</w:t>
      </w:r>
      <w:r>
        <w:rPr>
          <w:rFonts w:hint="default" w:ascii="Times New Roman" w:hAnsi="Times New Roman" w:cs="Times New Roman"/>
          <w:color w:val="auto"/>
          <w:sz w:val="32"/>
          <w:szCs w:val="32"/>
        </w:rPr>
        <w:t>。</w:t>
      </w:r>
    </w:p>
    <w:p w14:paraId="667857AA">
      <w:pPr>
        <w:pStyle w:val="2"/>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pacing w:val="0"/>
          <w:sz w:val="32"/>
          <w:szCs w:val="32"/>
          <w:lang w:val="en-US" w:eastAsia="zh-CN"/>
        </w:rPr>
      </w:pPr>
      <w:r>
        <w:rPr>
          <w:rFonts w:hint="eastAsia" w:ascii="仿宋_GB2312" w:hAnsi="仿宋_GB2312" w:eastAsia="仿宋_GB2312" w:cs="仿宋_GB2312"/>
          <w:b w:val="0"/>
          <w:bCs w:val="0"/>
          <w:color w:val="auto"/>
          <w:sz w:val="32"/>
          <w:szCs w:val="32"/>
          <w:lang w:eastAsia="zh-CN"/>
        </w:rPr>
        <w:t>学校</w:t>
      </w:r>
      <w:r>
        <w:rPr>
          <w:rFonts w:hint="eastAsia" w:ascii="仿宋_GB2312" w:hAnsi="仿宋_GB2312" w:eastAsia="仿宋_GB2312" w:cs="仿宋_GB2312"/>
          <w:b w:val="0"/>
          <w:bCs w:val="0"/>
          <w:color w:val="auto"/>
          <w:spacing w:val="0"/>
          <w:sz w:val="32"/>
          <w:szCs w:val="32"/>
          <w:lang w:val="en-US" w:eastAsia="zh-CN"/>
        </w:rPr>
        <w:t>积极发扬广东省艺术特色学校的优势，扎实开展“艺术节”，着力打造特色鲜明、水平突出的艺术社团。</w:t>
      </w:r>
    </w:p>
    <w:p w14:paraId="6EA003E6">
      <w:pPr>
        <w:pStyle w:val="2"/>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pacing w:val="0"/>
          <w:sz w:val="32"/>
          <w:szCs w:val="32"/>
          <w:lang w:val="en-US" w:eastAsia="zh-CN"/>
        </w:rPr>
      </w:pPr>
      <w:r>
        <w:rPr>
          <w:rFonts w:hint="eastAsia" w:ascii="仿宋_GB2312" w:hAnsi="仿宋_GB2312" w:eastAsia="仿宋_GB2312" w:cs="仿宋_GB2312"/>
          <w:b w:val="0"/>
          <w:bCs w:val="0"/>
          <w:color w:val="auto"/>
          <w:spacing w:val="0"/>
          <w:sz w:val="32"/>
          <w:szCs w:val="32"/>
          <w:lang w:val="en-US" w:eastAsia="zh-CN"/>
        </w:rPr>
        <w:t>学校定期开展内容丰富的艺术实践活动，结合“六一”“端午”等节假日，开展艺术汇演、书画比赛</w:t>
      </w:r>
      <w:r>
        <w:rPr>
          <w:rFonts w:hint="eastAsia" w:ascii="仿宋_GB2312" w:hAnsi="仿宋_GB2312" w:cs="仿宋_GB2312"/>
          <w:b w:val="0"/>
          <w:bCs w:val="0"/>
          <w:color w:val="auto"/>
          <w:spacing w:val="0"/>
          <w:sz w:val="32"/>
          <w:szCs w:val="32"/>
          <w:lang w:val="en-US" w:eastAsia="zh-CN"/>
        </w:rPr>
        <w:t>等活动</w:t>
      </w:r>
      <w:r>
        <w:rPr>
          <w:rFonts w:hint="eastAsia" w:ascii="仿宋_GB2312" w:hAnsi="仿宋_GB2312" w:eastAsia="仿宋_GB2312" w:cs="仿宋_GB2312"/>
          <w:b w:val="0"/>
          <w:bCs w:val="0"/>
          <w:color w:val="auto"/>
          <w:spacing w:val="0"/>
          <w:sz w:val="32"/>
          <w:szCs w:val="32"/>
          <w:lang w:val="en-US" w:eastAsia="zh-CN"/>
        </w:rPr>
        <w:t>，为学生提供充分发扬艺术特长的平台。</w:t>
      </w:r>
    </w:p>
    <w:p w14:paraId="11B51A26">
      <w:pPr>
        <w:pStyle w:val="2"/>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pacing w:val="0"/>
          <w:sz w:val="32"/>
          <w:szCs w:val="32"/>
          <w:lang w:val="en-US" w:eastAsia="zh-CN"/>
        </w:rPr>
        <w:t>学校积极参加各级各类艺术竞赛，展现学生的艺术特长，展示学校艺术发展的成果，致力于使全体学生</w:t>
      </w:r>
      <w:r>
        <w:rPr>
          <w:rFonts w:hint="eastAsia" w:ascii="仿宋_GB2312" w:hAnsi="仿宋_GB2312" w:eastAsia="仿宋_GB2312" w:cs="仿宋_GB2312"/>
          <w:b w:val="0"/>
          <w:bCs w:val="0"/>
          <w:color w:val="auto"/>
          <w:sz w:val="32"/>
          <w:szCs w:val="32"/>
        </w:rPr>
        <w:t>具有广泛的兴趣和健康的审美情趣，掌握两项体育技能和一项艺术特长</w:t>
      </w:r>
      <w:r>
        <w:rPr>
          <w:rFonts w:hint="eastAsia" w:ascii="仿宋_GB2312" w:hAnsi="仿宋_GB2312" w:eastAsia="仿宋_GB2312" w:cs="仿宋_GB2312"/>
          <w:b w:val="0"/>
          <w:bCs w:val="0"/>
          <w:color w:val="auto"/>
          <w:sz w:val="32"/>
          <w:szCs w:val="32"/>
          <w:lang w:eastAsia="zh-CN"/>
        </w:rPr>
        <w:t>。</w:t>
      </w:r>
    </w:p>
    <w:p w14:paraId="55B9EF12">
      <w:pPr>
        <w:pStyle w:val="2"/>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七十</w:t>
      </w:r>
      <w:r>
        <w:rPr>
          <w:rFonts w:hint="eastAsia" w:eastAsia="黑体" w:cs="Times New Roman"/>
          <w:color w:val="auto"/>
          <w:sz w:val="32"/>
          <w:szCs w:val="32"/>
          <w:lang w:val="en-US" w:eastAsia="zh-CN"/>
        </w:rPr>
        <w:t>二</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w:t>
      </w:r>
      <w:r>
        <w:rPr>
          <w:rFonts w:hint="default" w:ascii="Times New Roman" w:hAnsi="Times New Roman" w:cs="Times New Roman"/>
          <w:color w:val="auto"/>
          <w:sz w:val="32"/>
          <w:szCs w:val="32"/>
          <w:lang w:eastAsia="zh-CN"/>
        </w:rPr>
        <w:t>科技</w:t>
      </w:r>
      <w:r>
        <w:rPr>
          <w:rFonts w:hint="default" w:ascii="Times New Roman" w:hAnsi="Times New Roman" w:cs="Times New Roman"/>
          <w:color w:val="auto"/>
          <w:sz w:val="32"/>
          <w:szCs w:val="32"/>
        </w:rPr>
        <w:t>教育以</w:t>
      </w:r>
      <w:r>
        <w:rPr>
          <w:rFonts w:hint="eastAsia" w:cs="Times New Roman"/>
          <w:color w:val="auto"/>
          <w:sz w:val="32"/>
          <w:szCs w:val="32"/>
          <w:lang w:eastAsia="zh-CN"/>
        </w:rPr>
        <w:t>科技课与科技实践活动相结合的形式</w:t>
      </w:r>
      <w:r>
        <w:rPr>
          <w:rFonts w:hint="default" w:ascii="Times New Roman" w:hAnsi="Times New Roman" w:cs="Times New Roman"/>
          <w:color w:val="auto"/>
          <w:sz w:val="32"/>
          <w:szCs w:val="32"/>
        </w:rPr>
        <w:t>进行。从学生实际情况</w:t>
      </w:r>
      <w:r>
        <w:rPr>
          <w:rFonts w:hint="eastAsia" w:cs="Times New Roman"/>
          <w:color w:val="auto"/>
          <w:sz w:val="32"/>
          <w:szCs w:val="32"/>
          <w:lang w:eastAsia="zh-CN"/>
        </w:rPr>
        <w:t>出发，</w:t>
      </w:r>
      <w:r>
        <w:rPr>
          <w:rFonts w:hint="default" w:ascii="Times New Roman" w:hAnsi="Times New Roman" w:cs="Times New Roman"/>
          <w:color w:val="auto"/>
          <w:sz w:val="32"/>
          <w:szCs w:val="32"/>
        </w:rPr>
        <w:t>合理安排</w:t>
      </w:r>
      <w:r>
        <w:rPr>
          <w:rFonts w:hint="default" w:ascii="Times New Roman" w:hAnsi="Times New Roman" w:cs="Times New Roman"/>
          <w:color w:val="auto"/>
          <w:sz w:val="32"/>
          <w:szCs w:val="32"/>
          <w:lang w:eastAsia="zh-CN"/>
        </w:rPr>
        <w:t>科技</w:t>
      </w:r>
      <w:r>
        <w:rPr>
          <w:rFonts w:hint="default" w:ascii="Times New Roman" w:hAnsi="Times New Roman" w:cs="Times New Roman"/>
          <w:color w:val="auto"/>
          <w:sz w:val="32"/>
          <w:szCs w:val="32"/>
        </w:rPr>
        <w:t>项目。</w:t>
      </w:r>
    </w:p>
    <w:p w14:paraId="6DDF3BA2">
      <w:pPr>
        <w:pStyle w:val="2"/>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eastAsia" w:cs="Times New Roman"/>
          <w:b w:val="0"/>
          <w:bCs w:val="0"/>
          <w:color w:val="auto"/>
          <w:sz w:val="32"/>
          <w:szCs w:val="32"/>
          <w:lang w:eastAsia="zh-CN"/>
        </w:rPr>
      </w:pPr>
      <w:r>
        <w:rPr>
          <w:rFonts w:hint="eastAsia" w:cs="Times New Roman"/>
          <w:b w:val="0"/>
          <w:bCs w:val="0"/>
          <w:color w:val="auto"/>
          <w:sz w:val="32"/>
          <w:szCs w:val="32"/>
          <w:lang w:eastAsia="zh-CN"/>
        </w:rPr>
        <w:t>学校扎实开展科学教育，培养学生科学精神。结合“科技节”，开展科学创新活动，为学生提供展示舞台，发扬科学理性精神。</w:t>
      </w:r>
    </w:p>
    <w:p w14:paraId="7BF9F3C9">
      <w:pPr>
        <w:pStyle w:val="2"/>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eastAsia" w:cs="Times New Roman"/>
          <w:b w:val="0"/>
          <w:bCs w:val="0"/>
          <w:color w:val="auto"/>
          <w:sz w:val="32"/>
          <w:szCs w:val="32"/>
          <w:lang w:eastAsia="zh-CN"/>
        </w:rPr>
      </w:pPr>
      <w:r>
        <w:rPr>
          <w:rFonts w:hint="eastAsia" w:cs="Times New Roman"/>
          <w:b w:val="0"/>
          <w:bCs w:val="0"/>
          <w:color w:val="auto"/>
          <w:sz w:val="32"/>
          <w:szCs w:val="32"/>
          <w:lang w:eastAsia="zh-CN"/>
        </w:rPr>
        <w:t>学校依托“人工智能”课室，稳步提升我校科技创新发明作品的质量。积极参加各类科学技术竞赛，培养一批优秀的具有科学精神和学习能力的教师与学生队伍。</w:t>
      </w:r>
    </w:p>
    <w:p w14:paraId="5FC6976A">
      <w:pPr>
        <w:pStyle w:val="2"/>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eastAsia" w:cs="Times New Roman"/>
          <w:b w:val="0"/>
          <w:bCs w:val="0"/>
          <w:color w:val="auto"/>
          <w:sz w:val="32"/>
          <w:szCs w:val="32"/>
          <w:lang w:eastAsia="zh-CN"/>
        </w:rPr>
      </w:pPr>
      <w:r>
        <w:rPr>
          <w:rFonts w:hint="eastAsia" w:cs="Times New Roman"/>
          <w:b w:val="0"/>
          <w:bCs w:val="0"/>
          <w:color w:val="auto"/>
          <w:sz w:val="32"/>
          <w:szCs w:val="32"/>
          <w:lang w:eastAsia="zh-CN"/>
        </w:rPr>
        <w:t>学校通过开展多种实践活动，将科学理念与精神贯穿于全过程教育，使得科学与劳动、艺术、体育等相结合。</w:t>
      </w:r>
    </w:p>
    <w:p w14:paraId="04BAA9FC">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eastAsia="仿宋_GB2312" w:cs="Times New Roman"/>
          <w:color w:val="auto"/>
          <w:sz w:val="32"/>
          <w:szCs w:val="32"/>
          <w:lang w:val="en" w:eastAsia="zh-CN"/>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七十</w:t>
      </w:r>
      <w:r>
        <w:rPr>
          <w:rFonts w:hint="eastAsia" w:eastAsia="黑体" w:cs="Times New Roman"/>
          <w:color w:val="auto"/>
          <w:sz w:val="32"/>
          <w:szCs w:val="32"/>
          <w:lang w:val="en-US" w:eastAsia="zh-CN"/>
        </w:rPr>
        <w:t>三</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学校贯彻《中小学心理健康教育指导纲要》《全面加强和改进新时代学生心理健康工作专项行动计划（2023—2025年）》，坚持健康第一的教育理念，建立</w:t>
      </w:r>
      <w:r>
        <w:rPr>
          <w:rFonts w:hint="eastAsia" w:cs="Times New Roman"/>
          <w:color w:val="auto"/>
          <w:sz w:val="32"/>
          <w:szCs w:val="32"/>
          <w:lang w:eastAsia="zh-CN"/>
        </w:rPr>
        <w:t>健全</w:t>
      </w:r>
      <w:r>
        <w:rPr>
          <w:rFonts w:hint="default" w:ascii="Times New Roman" w:hAnsi="Times New Roman" w:cs="Times New Roman"/>
          <w:color w:val="auto"/>
          <w:sz w:val="32"/>
          <w:szCs w:val="32"/>
        </w:rPr>
        <w:t>相关工作机制，五育并举促进心理健康，将心理健康教育贯穿教育教学的全过程，着力构建健康教育、监测预警、咨询服务、干预处置</w:t>
      </w:r>
      <w:r>
        <w:rPr>
          <w:rFonts w:hint="eastAsia" w:cs="Times New Roman"/>
          <w:color w:val="auto"/>
          <w:sz w:val="32"/>
          <w:szCs w:val="32"/>
          <w:lang w:eastAsia="zh-CN"/>
        </w:rPr>
        <w:t>“</w:t>
      </w:r>
      <w:r>
        <w:rPr>
          <w:rFonts w:hint="default" w:ascii="Times New Roman" w:hAnsi="Times New Roman" w:cs="Times New Roman"/>
          <w:color w:val="auto"/>
          <w:sz w:val="32"/>
          <w:szCs w:val="32"/>
        </w:rPr>
        <w:t>四位一体</w:t>
      </w:r>
      <w:r>
        <w:rPr>
          <w:rFonts w:hint="eastAsia" w:cs="Times New Roman"/>
          <w:color w:val="auto"/>
          <w:sz w:val="32"/>
          <w:szCs w:val="32"/>
          <w:lang w:eastAsia="zh-CN"/>
        </w:rPr>
        <w:t>”</w:t>
      </w:r>
      <w:r>
        <w:rPr>
          <w:rFonts w:hint="default" w:ascii="Times New Roman" w:hAnsi="Times New Roman" w:cs="Times New Roman"/>
          <w:color w:val="auto"/>
          <w:sz w:val="32"/>
          <w:szCs w:val="32"/>
        </w:rPr>
        <w:t>的学生心理健康工作体系。</w:t>
      </w:r>
    </w:p>
    <w:p w14:paraId="6575E001">
      <w:pPr>
        <w:pStyle w:val="2"/>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p>
    <w:p w14:paraId="20145104">
      <w:pPr>
        <w:keepNext w:val="0"/>
        <w:keepLines w:val="0"/>
        <w:pageBreakBefore w:val="0"/>
        <w:widowControl w:val="0"/>
        <w:tabs>
          <w:tab w:val="left" w:pos="1260"/>
        </w:tabs>
        <w:kinsoku/>
        <w:wordWrap/>
        <w:overflowPunct/>
        <w:topLinePunct w:val="0"/>
        <w:autoSpaceDE/>
        <w:autoSpaceDN/>
        <w:bidi w:val="0"/>
        <w:adjustRightInd w:val="0"/>
        <w:snapToGrid w:val="0"/>
        <w:spacing w:line="640" w:lineRule="exact"/>
        <w:ind w:left="0" w:leftChars="0" w:right="0" w:firstLine="0" w:firstLineChars="0"/>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八</w:t>
      </w:r>
      <w:r>
        <w:rPr>
          <w:rFonts w:hint="default" w:ascii="Times New Roman" w:hAnsi="Times New Roman" w:eastAsia="黑体" w:cs="Times New Roman"/>
          <w:color w:val="auto"/>
          <w:sz w:val="32"/>
          <w:szCs w:val="32"/>
        </w:rPr>
        <w:t>章  资产和</w:t>
      </w:r>
      <w:r>
        <w:rPr>
          <w:rFonts w:hint="eastAsia" w:eastAsia="黑体" w:cs="Times New Roman"/>
          <w:color w:val="auto"/>
          <w:sz w:val="32"/>
          <w:szCs w:val="32"/>
          <w:lang w:eastAsia="zh-CN"/>
        </w:rPr>
        <w:t>财务</w:t>
      </w:r>
      <w:r>
        <w:rPr>
          <w:rFonts w:hint="default" w:ascii="Times New Roman" w:hAnsi="Times New Roman" w:eastAsia="黑体" w:cs="Times New Roman"/>
          <w:color w:val="auto"/>
          <w:sz w:val="32"/>
          <w:szCs w:val="32"/>
        </w:rPr>
        <w:t>管理</w:t>
      </w:r>
    </w:p>
    <w:p w14:paraId="4325CEA1">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七十</w:t>
      </w:r>
      <w:r>
        <w:rPr>
          <w:rFonts w:hint="eastAsia" w:eastAsia="黑体" w:cs="Times New Roman"/>
          <w:color w:val="auto"/>
          <w:sz w:val="32"/>
          <w:szCs w:val="32"/>
          <w:lang w:val="en-US" w:eastAsia="zh-CN"/>
        </w:rPr>
        <w:t>四</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学校按有关规定做好日常维护、定期检查、及时修缮工作。</w:t>
      </w:r>
    </w:p>
    <w:p w14:paraId="38E05391">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学校加强对体育馆、科学馆、图书馆、实验室、机房等专业设施的管理，充分发挥其使用效益，防止闲置和浪费。</w:t>
      </w:r>
    </w:p>
    <w:p w14:paraId="68791F37">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七十</w:t>
      </w:r>
      <w:r>
        <w:rPr>
          <w:rFonts w:hint="eastAsia" w:eastAsia="黑体" w:cs="Times New Roman"/>
          <w:color w:val="auto"/>
          <w:sz w:val="32"/>
          <w:szCs w:val="32"/>
          <w:lang w:val="en-US" w:eastAsia="zh-CN"/>
        </w:rPr>
        <w:t>五</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学校建立健全财产管理制度，设置固定资产</w:t>
      </w:r>
      <w:r>
        <w:rPr>
          <w:rFonts w:hint="eastAsia" w:cs="Times New Roman"/>
          <w:color w:val="auto"/>
          <w:sz w:val="32"/>
          <w:szCs w:val="32"/>
          <w:lang w:eastAsia="zh-CN"/>
        </w:rPr>
        <w:t>账簿</w:t>
      </w:r>
      <w:r>
        <w:rPr>
          <w:rFonts w:hint="default" w:ascii="Times New Roman" w:hAnsi="Times New Roman" w:cs="Times New Roman"/>
          <w:color w:val="auto"/>
          <w:sz w:val="32"/>
          <w:szCs w:val="32"/>
        </w:rPr>
        <w:t>和实物清册，落实专人管理，定期清点，及时做好固定资产调入</w:t>
      </w:r>
      <w:r>
        <w:rPr>
          <w:rFonts w:hint="eastAsia" w:cs="Times New Roman"/>
          <w:color w:val="auto"/>
          <w:sz w:val="32"/>
          <w:szCs w:val="32"/>
          <w:lang w:eastAsia="zh-CN"/>
        </w:rPr>
        <w:t>、</w:t>
      </w:r>
      <w:r>
        <w:rPr>
          <w:rFonts w:hint="default" w:ascii="Times New Roman" w:hAnsi="Times New Roman" w:cs="Times New Roman"/>
          <w:color w:val="auto"/>
          <w:sz w:val="32"/>
          <w:szCs w:val="32"/>
        </w:rPr>
        <w:t>调出及资产处置手续，做到账实相符。任何单位、个人不得侵占、私分、挪用、损坏，依法依规严格追究侵权者责任。</w:t>
      </w:r>
    </w:p>
    <w:p w14:paraId="1EFABCB4">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七十</w:t>
      </w:r>
      <w:r>
        <w:rPr>
          <w:rFonts w:hint="eastAsia" w:eastAsia="黑体" w:cs="Times New Roman"/>
          <w:color w:val="auto"/>
          <w:sz w:val="32"/>
          <w:szCs w:val="32"/>
          <w:lang w:val="en-US" w:eastAsia="zh-CN"/>
        </w:rPr>
        <w:t>六</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执行国家统一的会计制度、财务管理制度等财经制度，配备专职报账员，建立健全内部财务监督制度，保证相关资料合法、真实、准确、完整；依法接受税务、财政、审计、国有资产管理等主管部门监督管理。</w:t>
      </w:r>
    </w:p>
    <w:p w14:paraId="6FDCDA8E">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实行校长任期及离任经济责任审计制度。</w:t>
      </w:r>
    </w:p>
    <w:p w14:paraId="6FFDC259">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七十</w:t>
      </w:r>
      <w:r>
        <w:rPr>
          <w:rFonts w:hint="eastAsia" w:eastAsia="黑体" w:cs="Times New Roman"/>
          <w:color w:val="auto"/>
          <w:sz w:val="32"/>
          <w:szCs w:val="32"/>
          <w:lang w:val="en-US" w:eastAsia="zh-CN"/>
        </w:rPr>
        <w:t>七</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学校严格执行收费政策，规范收费行为，按照规定项目和标准收费，各项收入实行收支两条线管理，向社会公布收费项目和经费收支情况，接受社会监督。</w:t>
      </w:r>
    </w:p>
    <w:p w14:paraId="4EB865A4">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eastAsia" w:eastAsia="黑体" w:cs="Times New Roman"/>
          <w:color w:val="auto"/>
          <w:sz w:val="32"/>
          <w:szCs w:val="32"/>
          <w:lang w:eastAsia="zh-CN"/>
        </w:rPr>
        <w:t>七十</w:t>
      </w:r>
      <w:r>
        <w:rPr>
          <w:rFonts w:hint="eastAsia" w:eastAsia="黑体" w:cs="Times New Roman"/>
          <w:color w:val="auto"/>
          <w:sz w:val="32"/>
          <w:szCs w:val="32"/>
          <w:lang w:val="en-US" w:eastAsia="zh-CN"/>
        </w:rPr>
        <w:t>八</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学校依法接受社会各界捐赠，建立健全受赠财产使用制度，加强受赠财产管理，公示使用情况，接受社会监督。</w:t>
      </w:r>
    </w:p>
    <w:p w14:paraId="7AA4F08C">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eastAsia" w:eastAsia="黑体" w:cs="Times New Roman"/>
          <w:color w:val="auto"/>
          <w:sz w:val="32"/>
          <w:szCs w:val="32"/>
          <w:lang w:val="en-US" w:eastAsia="zh-CN"/>
        </w:rPr>
        <w:t>七十九</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学校严格按</w:t>
      </w:r>
      <w:r>
        <w:rPr>
          <w:rFonts w:hint="eastAsia" w:cs="Times New Roman"/>
          <w:color w:val="auto"/>
          <w:sz w:val="32"/>
          <w:szCs w:val="32"/>
          <w:lang w:eastAsia="zh-CN"/>
        </w:rPr>
        <w:t>《政府采购法》</w:t>
      </w:r>
      <w:r>
        <w:rPr>
          <w:rFonts w:hint="default" w:ascii="Times New Roman" w:hAnsi="Times New Roman" w:cs="Times New Roman"/>
          <w:color w:val="auto"/>
          <w:sz w:val="32"/>
          <w:szCs w:val="32"/>
        </w:rPr>
        <w:t>对基建、重大维修工程、货物和服务实行政府采购，加强财产保管和使用制度建设。</w:t>
      </w:r>
    </w:p>
    <w:p w14:paraId="2D366706">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jc w:val="center"/>
        <w:textAlignment w:val="auto"/>
        <w:rPr>
          <w:rFonts w:hint="default" w:ascii="Times New Roman" w:hAnsi="Times New Roman" w:cs="Times New Roman"/>
          <w:color w:val="auto"/>
          <w:sz w:val="32"/>
          <w:szCs w:val="32"/>
        </w:rPr>
      </w:pPr>
    </w:p>
    <w:p w14:paraId="5DD57E7C">
      <w:pPr>
        <w:keepNext w:val="0"/>
        <w:keepLines w:val="0"/>
        <w:pageBreakBefore w:val="0"/>
        <w:widowControl w:val="0"/>
        <w:tabs>
          <w:tab w:val="left" w:pos="1260"/>
        </w:tabs>
        <w:kinsoku/>
        <w:wordWrap/>
        <w:overflowPunct/>
        <w:topLinePunct w:val="0"/>
        <w:autoSpaceDE/>
        <w:autoSpaceDN/>
        <w:bidi w:val="0"/>
        <w:adjustRightInd w:val="0"/>
        <w:snapToGrid w:val="0"/>
        <w:spacing w:line="640" w:lineRule="exact"/>
        <w:ind w:left="0" w:leftChars="0" w:right="0" w:firstLine="0" w:firstLineChars="0"/>
        <w:jc w:val="center"/>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九</w:t>
      </w:r>
      <w:r>
        <w:rPr>
          <w:rFonts w:hint="default" w:ascii="Times New Roman" w:hAnsi="Times New Roman" w:eastAsia="黑体" w:cs="Times New Roman"/>
          <w:color w:val="auto"/>
          <w:sz w:val="32"/>
          <w:szCs w:val="32"/>
        </w:rPr>
        <w:t>章 信息公开</w:t>
      </w:r>
    </w:p>
    <w:p w14:paraId="5AD8C16E">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八十</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建立健全信息公开制度。学校实行校务公开，保障教职工的知情权、参与权和监督权；同时向社会公开学校相关信息，以适当方式为学生及家长了解学生学业成绩、在校表现等提供便利，接受社会、家长的监督。</w:t>
      </w:r>
    </w:p>
    <w:p w14:paraId="4393B30C">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八十</w:t>
      </w:r>
      <w:r>
        <w:rPr>
          <w:rFonts w:hint="eastAsia" w:eastAsia="黑体" w:cs="Times New Roman"/>
          <w:color w:val="auto"/>
          <w:sz w:val="32"/>
          <w:szCs w:val="32"/>
          <w:lang w:val="en-US" w:eastAsia="zh-CN"/>
        </w:rPr>
        <w:t>一</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w:t>
      </w:r>
      <w:r>
        <w:rPr>
          <w:rFonts w:hint="default" w:ascii="Times New Roman" w:hAnsi="Times New Roman" w:cs="Times New Roman"/>
          <w:color w:val="auto"/>
          <w:sz w:val="32"/>
          <w:szCs w:val="32"/>
          <w:lang w:eastAsia="zh-CN"/>
        </w:rPr>
        <w:t>学校</w:t>
      </w:r>
      <w:r>
        <w:rPr>
          <w:rFonts w:hint="default" w:ascii="Times New Roman" w:hAnsi="Times New Roman" w:cs="Times New Roman"/>
          <w:color w:val="auto"/>
          <w:sz w:val="32"/>
          <w:szCs w:val="32"/>
        </w:rPr>
        <w:t>按照国家法律法规和事业单位登记管理机关的规定，真实、完整、及时地公开以下信息：</w:t>
      </w:r>
    </w:p>
    <w:p w14:paraId="28A1EEF0">
      <w:pPr>
        <w:keepNext w:val="0"/>
        <w:keepLines w:val="0"/>
        <w:pageBreakBefore w:val="0"/>
        <w:widowControl w:val="0"/>
        <w:numPr>
          <w:ilvl w:val="0"/>
          <w:numId w:val="1"/>
        </w:numPr>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lang w:eastAsia="zh-CN"/>
        </w:rPr>
        <w:t>学校党务、教学安排、文体活动等信息，教材教具、校服、饭堂等服务收费标准；</w:t>
      </w:r>
    </w:p>
    <w:p w14:paraId="05CAE09C">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 xml:space="preserve"> （二）</w:t>
      </w:r>
      <w:r>
        <w:rPr>
          <w:rFonts w:hint="default" w:ascii="Times New Roman" w:hAnsi="Times New Roman" w:cs="Times New Roman"/>
          <w:color w:val="auto"/>
          <w:sz w:val="32"/>
          <w:szCs w:val="32"/>
          <w:lang w:eastAsia="zh-CN"/>
        </w:rPr>
        <w:t>教学、文体设施</w:t>
      </w:r>
      <w:r>
        <w:rPr>
          <w:rFonts w:hint="default" w:ascii="Times New Roman" w:hAnsi="Times New Roman" w:cs="Times New Roman"/>
          <w:color w:val="auto"/>
          <w:sz w:val="32"/>
          <w:szCs w:val="32"/>
        </w:rPr>
        <w:t>的使用方法和注意事项应当在醒目位置标明；</w:t>
      </w:r>
    </w:p>
    <w:p w14:paraId="1227D994">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（三）对外服务收费项目和标准；</w:t>
      </w:r>
    </w:p>
    <w:p w14:paraId="6046CE87">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（四）</w:t>
      </w:r>
      <w:r>
        <w:rPr>
          <w:rFonts w:hint="eastAsia" w:ascii="Times New Roman" w:hAnsi="Times New Roman" w:cs="Times New Roman"/>
          <w:color w:val="auto"/>
          <w:sz w:val="32"/>
          <w:szCs w:val="32"/>
          <w:lang w:eastAsia="zh-CN"/>
        </w:rPr>
        <w:t>学校</w:t>
      </w:r>
      <w:r>
        <w:rPr>
          <w:rFonts w:hint="default" w:ascii="Times New Roman" w:hAnsi="Times New Roman" w:cs="Times New Roman"/>
          <w:color w:val="auto"/>
          <w:sz w:val="32"/>
          <w:szCs w:val="32"/>
        </w:rPr>
        <w:t>年度报告应按时限要求向登记管理机关报送；</w:t>
      </w:r>
    </w:p>
    <w:p w14:paraId="79D6440F">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eastAsia" w:cs="Times New Roman"/>
          <w:color w:val="auto"/>
          <w:sz w:val="32"/>
          <w:szCs w:val="32"/>
          <w:lang w:eastAsia="zh-CN"/>
        </w:rPr>
      </w:pPr>
      <w:r>
        <w:rPr>
          <w:rFonts w:hint="eastAsia" w:cs="Times New Roman"/>
          <w:color w:val="auto"/>
          <w:sz w:val="32"/>
          <w:szCs w:val="32"/>
          <w:lang w:eastAsia="zh-CN"/>
        </w:rPr>
        <w:t>（</w:t>
      </w:r>
      <w:r>
        <w:rPr>
          <w:rFonts w:hint="eastAsia" w:cs="Times New Roman"/>
          <w:color w:val="auto"/>
          <w:sz w:val="32"/>
          <w:szCs w:val="32"/>
          <w:lang w:val="en-US" w:eastAsia="zh-CN"/>
        </w:rPr>
        <w:t>五</w:t>
      </w:r>
      <w:r>
        <w:rPr>
          <w:rFonts w:hint="eastAsia" w:cs="Times New Roman"/>
          <w:color w:val="auto"/>
          <w:sz w:val="32"/>
          <w:szCs w:val="32"/>
          <w:lang w:eastAsia="zh-CN"/>
        </w:rPr>
        <w:t>）</w:t>
      </w:r>
      <w:r>
        <w:rPr>
          <w:rFonts w:hint="eastAsia" w:cs="Times New Roman"/>
          <w:color w:val="auto"/>
          <w:sz w:val="32"/>
          <w:szCs w:val="32"/>
          <w:lang w:val="en-US" w:eastAsia="zh-CN"/>
        </w:rPr>
        <w:t>有关新生</w:t>
      </w:r>
      <w:r>
        <w:rPr>
          <w:rFonts w:hint="eastAsia" w:cs="Times New Roman"/>
          <w:color w:val="auto"/>
          <w:sz w:val="32"/>
          <w:szCs w:val="32"/>
          <w:lang w:eastAsia="zh-CN"/>
        </w:rPr>
        <w:t>招生、教职工的招考、录用以及推荐优秀和先进荣誉的条件、程序、结果，教师队伍建设、教师培训等师资建设情况；</w:t>
      </w:r>
    </w:p>
    <w:p w14:paraId="6C7474CB">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w:t>
      </w:r>
      <w:r>
        <w:rPr>
          <w:rFonts w:hint="eastAsia" w:cs="Times New Roman"/>
          <w:color w:val="auto"/>
          <w:sz w:val="32"/>
          <w:szCs w:val="32"/>
          <w:lang w:val="en-US" w:eastAsia="zh-CN"/>
        </w:rPr>
        <w:t>六</w:t>
      </w:r>
      <w:r>
        <w:rPr>
          <w:rFonts w:hint="default" w:ascii="Times New Roman" w:hAnsi="Times New Roman" w:cs="Times New Roman"/>
          <w:color w:val="auto"/>
          <w:sz w:val="32"/>
          <w:szCs w:val="32"/>
        </w:rPr>
        <w:t>）按规定应当对外公布的其他事项。</w:t>
      </w:r>
    </w:p>
    <w:p w14:paraId="2D9A1EF0">
      <w:pPr>
        <w:keepNext w:val="0"/>
        <w:keepLines w:val="0"/>
        <w:pageBreakBefore w:val="0"/>
        <w:widowControl w:val="0"/>
        <w:tabs>
          <w:tab w:val="left" w:pos="1260"/>
        </w:tabs>
        <w:kinsoku/>
        <w:wordWrap/>
        <w:overflowPunct/>
        <w:topLinePunct w:val="0"/>
        <w:autoSpaceDE/>
        <w:autoSpaceDN/>
        <w:bidi w:val="0"/>
        <w:adjustRightInd w:val="0"/>
        <w:snapToGrid w:val="0"/>
        <w:spacing w:line="640" w:lineRule="exact"/>
        <w:ind w:left="0" w:right="0" w:firstLine="632" w:firstLineChars="200"/>
        <w:jc w:val="center"/>
        <w:textAlignment w:val="auto"/>
        <w:rPr>
          <w:rFonts w:hint="default" w:ascii="Times New Roman" w:hAnsi="Times New Roman" w:cs="Times New Roman"/>
          <w:color w:val="auto"/>
          <w:sz w:val="32"/>
          <w:szCs w:val="32"/>
        </w:rPr>
      </w:pPr>
    </w:p>
    <w:p w14:paraId="371A0DC7">
      <w:pPr>
        <w:keepNext w:val="0"/>
        <w:keepLines w:val="0"/>
        <w:pageBreakBefore w:val="0"/>
        <w:widowControl w:val="0"/>
        <w:tabs>
          <w:tab w:val="left" w:pos="1260"/>
        </w:tabs>
        <w:kinsoku/>
        <w:wordWrap/>
        <w:overflowPunct/>
        <w:topLinePunct w:val="0"/>
        <w:autoSpaceDE/>
        <w:autoSpaceDN/>
        <w:bidi w:val="0"/>
        <w:adjustRightInd w:val="0"/>
        <w:snapToGrid w:val="0"/>
        <w:spacing w:line="640" w:lineRule="exact"/>
        <w:ind w:left="0" w:leftChars="0" w:right="0" w:firstLine="0" w:firstLineChars="0"/>
        <w:jc w:val="center"/>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十</w:t>
      </w:r>
      <w:r>
        <w:rPr>
          <w:rFonts w:hint="default" w:ascii="Times New Roman" w:hAnsi="Times New Roman" w:eastAsia="黑体" w:cs="Times New Roman"/>
          <w:color w:val="auto"/>
          <w:sz w:val="32"/>
          <w:szCs w:val="32"/>
        </w:rPr>
        <w:t>章  终止和剩余资产处理</w:t>
      </w:r>
    </w:p>
    <w:p w14:paraId="413EAE17">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八十</w:t>
      </w:r>
      <w:r>
        <w:rPr>
          <w:rFonts w:hint="eastAsia" w:eastAsia="黑体" w:cs="Times New Roman"/>
          <w:color w:val="auto"/>
          <w:sz w:val="32"/>
          <w:szCs w:val="32"/>
          <w:lang w:val="en-US" w:eastAsia="zh-CN"/>
        </w:rPr>
        <w:t>二</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学校有以下情形之一，应当终止运行：</w:t>
      </w:r>
    </w:p>
    <w:p w14:paraId="66112DC3">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（一）经审批机关决定撤销；</w:t>
      </w:r>
    </w:p>
    <w:p w14:paraId="1099627E">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（二）因合并、分立解散；</w:t>
      </w:r>
    </w:p>
    <w:p w14:paraId="7FD00A73">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（三）因其他原因依法应当终止的。</w:t>
      </w:r>
    </w:p>
    <w:p w14:paraId="1EC85397">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八十</w:t>
      </w:r>
      <w:r>
        <w:rPr>
          <w:rFonts w:hint="eastAsia" w:eastAsia="黑体" w:cs="Times New Roman"/>
          <w:color w:val="auto"/>
          <w:sz w:val="32"/>
          <w:szCs w:val="32"/>
          <w:lang w:val="en-US" w:eastAsia="zh-CN"/>
        </w:rPr>
        <w:t>三</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学校在申请注销登记前，应在举办单位和有关</w:t>
      </w:r>
      <w:r>
        <w:rPr>
          <w:rFonts w:hint="eastAsia" w:cs="Times New Roman"/>
          <w:color w:val="auto"/>
          <w:sz w:val="32"/>
          <w:szCs w:val="32"/>
          <w:lang w:eastAsia="zh-CN"/>
        </w:rPr>
        <w:t>机构</w:t>
      </w:r>
      <w:r>
        <w:rPr>
          <w:rFonts w:hint="default" w:ascii="Times New Roman" w:hAnsi="Times New Roman" w:cs="Times New Roman"/>
          <w:color w:val="auto"/>
          <w:sz w:val="32"/>
          <w:szCs w:val="32"/>
        </w:rPr>
        <w:t>的指导下，成立清算组织，开展清算工作。清算期间不开展清算以外的活动。</w:t>
      </w:r>
    </w:p>
    <w:p w14:paraId="0A781EC8">
      <w:pPr>
        <w:keepNext w:val="0"/>
        <w:keepLines w:val="0"/>
        <w:pageBreakBefore w:val="0"/>
        <w:widowControl w:val="0"/>
        <w:tabs>
          <w:tab w:val="left" w:pos="2700"/>
        </w:tabs>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八十</w:t>
      </w:r>
      <w:r>
        <w:rPr>
          <w:rFonts w:hint="eastAsia" w:eastAsia="黑体" w:cs="Times New Roman"/>
          <w:color w:val="auto"/>
          <w:sz w:val="32"/>
          <w:szCs w:val="32"/>
          <w:lang w:val="en-US" w:eastAsia="zh-CN"/>
        </w:rPr>
        <w:t>四</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清算工作结束后形成清算报告，报举办单位审查同意，向登记管理机关申请注销登记。学校因合并、分立解散</w:t>
      </w:r>
      <w:r>
        <w:rPr>
          <w:rFonts w:hint="eastAsia" w:cs="Times New Roman"/>
          <w:color w:val="auto"/>
          <w:sz w:val="32"/>
          <w:szCs w:val="32"/>
          <w:lang w:eastAsia="zh-CN"/>
        </w:rPr>
        <w:t>，</w:t>
      </w:r>
      <w:r>
        <w:rPr>
          <w:rFonts w:hint="default" w:ascii="Times New Roman" w:hAnsi="Times New Roman" w:cs="Times New Roman"/>
          <w:color w:val="auto"/>
          <w:sz w:val="32"/>
          <w:szCs w:val="32"/>
        </w:rPr>
        <w:t>直接撤销事业单位</w:t>
      </w:r>
      <w:r>
        <w:rPr>
          <w:rFonts w:hint="eastAsia" w:cs="Times New Roman"/>
          <w:color w:val="auto"/>
          <w:sz w:val="32"/>
          <w:szCs w:val="32"/>
          <w:lang w:eastAsia="zh-CN"/>
        </w:rPr>
        <w:t>建制</w:t>
      </w:r>
      <w:r>
        <w:rPr>
          <w:rFonts w:hint="default" w:ascii="Times New Roman" w:hAnsi="Times New Roman" w:cs="Times New Roman"/>
          <w:color w:val="auto"/>
          <w:sz w:val="32"/>
          <w:szCs w:val="32"/>
        </w:rPr>
        <w:t>，且资产及债权债务情况清晰明确，权利义务有承接单位的事业单位，可按照有关规定向登记管理机关申请简易注销登记。</w:t>
      </w:r>
    </w:p>
    <w:p w14:paraId="70CDA067">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八十</w:t>
      </w:r>
      <w:r>
        <w:rPr>
          <w:rFonts w:hint="eastAsia" w:eastAsia="黑体" w:cs="Times New Roman"/>
          <w:color w:val="auto"/>
          <w:sz w:val="32"/>
          <w:szCs w:val="32"/>
          <w:lang w:val="en-US" w:eastAsia="zh-CN"/>
        </w:rPr>
        <w:t>五</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学校终止后的剩余资产，在举办单位和财政、国有资产管理等部门的监督下，按照有关法律法规和章程进行处置。</w:t>
      </w:r>
    </w:p>
    <w:p w14:paraId="604F3263">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p>
    <w:p w14:paraId="7806BD1A">
      <w:pPr>
        <w:keepNext w:val="0"/>
        <w:keepLines w:val="0"/>
        <w:pageBreakBefore w:val="0"/>
        <w:widowControl w:val="0"/>
        <w:kinsoku/>
        <w:wordWrap/>
        <w:overflowPunct/>
        <w:topLinePunct w:val="0"/>
        <w:autoSpaceDE/>
        <w:autoSpaceDN/>
        <w:bidi w:val="0"/>
        <w:adjustRightInd w:val="0"/>
        <w:snapToGrid w:val="0"/>
        <w:spacing w:line="640" w:lineRule="exact"/>
        <w:ind w:left="0" w:leftChars="0" w:right="0" w:firstLine="0" w:firstLineChars="0"/>
        <w:jc w:val="center"/>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第十</w:t>
      </w:r>
      <w:r>
        <w:rPr>
          <w:rFonts w:hint="default" w:ascii="Times New Roman" w:hAnsi="Times New Roman" w:eastAsia="黑体" w:cs="Times New Roman"/>
          <w:color w:val="auto"/>
          <w:sz w:val="32"/>
          <w:szCs w:val="32"/>
          <w:lang w:eastAsia="zh-CN"/>
        </w:rPr>
        <w:t>一</w:t>
      </w:r>
      <w:r>
        <w:rPr>
          <w:rFonts w:hint="default" w:ascii="Times New Roman" w:hAnsi="Times New Roman" w:eastAsia="黑体" w:cs="Times New Roman"/>
          <w:color w:val="auto"/>
          <w:sz w:val="32"/>
          <w:szCs w:val="32"/>
        </w:rPr>
        <w:t>章  章程修改</w:t>
      </w:r>
    </w:p>
    <w:p w14:paraId="26205F44">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八十</w:t>
      </w:r>
      <w:r>
        <w:rPr>
          <w:rFonts w:hint="eastAsia" w:eastAsia="黑体" w:cs="Times New Roman"/>
          <w:color w:val="auto"/>
          <w:sz w:val="32"/>
          <w:szCs w:val="32"/>
          <w:lang w:val="en-US" w:eastAsia="zh-CN"/>
        </w:rPr>
        <w:t>六</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学校有下列情形之一，应当修改章程：</w:t>
      </w:r>
    </w:p>
    <w:p w14:paraId="60C19465">
      <w:pPr>
        <w:keepNext w:val="0"/>
        <w:keepLines w:val="0"/>
        <w:pageBreakBefore w:val="0"/>
        <w:widowControl w:val="0"/>
        <w:tabs>
          <w:tab w:val="left" w:pos="2700"/>
        </w:tabs>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（一）章程规定的事项与修改后的国家法律、行政法规的规定不符的；</w:t>
      </w:r>
    </w:p>
    <w:p w14:paraId="749EF08E">
      <w:pPr>
        <w:keepNext w:val="0"/>
        <w:keepLines w:val="0"/>
        <w:pageBreakBefore w:val="0"/>
        <w:widowControl w:val="0"/>
        <w:tabs>
          <w:tab w:val="left" w:pos="2700"/>
        </w:tabs>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（二）章程内容与实际情况不符的；</w:t>
      </w:r>
    </w:p>
    <w:p w14:paraId="6BF67E3F">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（三）学校发生分立、合并时；</w:t>
      </w:r>
    </w:p>
    <w:p w14:paraId="4F5CC22C">
      <w:pPr>
        <w:keepNext w:val="0"/>
        <w:keepLines w:val="0"/>
        <w:pageBreakBefore w:val="0"/>
        <w:widowControl w:val="0"/>
        <w:tabs>
          <w:tab w:val="left" w:pos="2700"/>
        </w:tabs>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（四）应当修改章程的其他情形。</w:t>
      </w:r>
    </w:p>
    <w:p w14:paraId="452FB90E">
      <w:pPr>
        <w:keepNext w:val="0"/>
        <w:keepLines w:val="0"/>
        <w:pageBreakBefore w:val="0"/>
        <w:widowControl w:val="0"/>
        <w:tabs>
          <w:tab w:val="left" w:pos="2700"/>
        </w:tabs>
        <w:kinsoku/>
        <w:wordWrap/>
        <w:overflowPunct/>
        <w:topLinePunct w:val="0"/>
        <w:autoSpaceDE/>
        <w:autoSpaceDN/>
        <w:bidi w:val="0"/>
        <w:adjustRightInd w:val="0"/>
        <w:snapToGrid w:val="0"/>
        <w:spacing w:before="0" w:line="640" w:lineRule="exact"/>
        <w:ind w:left="0" w:leftChars="0" w:right="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八十</w:t>
      </w:r>
      <w:r>
        <w:rPr>
          <w:rFonts w:hint="eastAsia" w:eastAsia="黑体" w:cs="Times New Roman"/>
          <w:color w:val="auto"/>
          <w:sz w:val="32"/>
          <w:szCs w:val="32"/>
          <w:lang w:val="en-US" w:eastAsia="zh-CN"/>
        </w:rPr>
        <w:t>七</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学校章程的修订，由学校决策机构审议通过，经举办单位审查同意，报市事业单位登记管理局备案</w:t>
      </w:r>
      <w:r>
        <w:rPr>
          <w:rFonts w:hint="eastAsia" w:ascii="Times New Roman" w:hAnsi="Times New Roman" w:cs="Times New Roman"/>
          <w:color w:val="auto"/>
          <w:sz w:val="32"/>
          <w:szCs w:val="32"/>
          <w:lang w:eastAsia="zh-CN"/>
        </w:rPr>
        <w:t>，</w:t>
      </w:r>
      <w:r>
        <w:rPr>
          <w:rFonts w:hint="eastAsia" w:ascii="仿宋_GB2312" w:hAnsi="仿宋_GB2312" w:eastAsia="仿宋_GB2312" w:cs="仿宋_GB2312"/>
          <w:color w:val="auto"/>
          <w:sz w:val="32"/>
          <w:szCs w:val="32"/>
          <w:lang w:eastAsia="zh-CN"/>
        </w:rPr>
        <w:t>并应自市事业单位登记管理局同意备案之日起10日内在广东省事业单位登记管理网、本单位网站（举办单位网站）上公示章程。</w:t>
      </w:r>
    </w:p>
    <w:p w14:paraId="42D81C87">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涉及事业单位法人登记事项的，须向市事业单位登记管理局申请变更登记。</w:t>
      </w:r>
    </w:p>
    <w:p w14:paraId="010F06D7">
      <w:pPr>
        <w:keepNext w:val="0"/>
        <w:keepLines w:val="0"/>
        <w:pageBreakBefore w:val="0"/>
        <w:widowControl w:val="0"/>
        <w:kinsoku/>
        <w:wordWrap/>
        <w:overflowPunct/>
        <w:topLinePunct w:val="0"/>
        <w:autoSpaceDE/>
        <w:autoSpaceDN/>
        <w:bidi w:val="0"/>
        <w:adjustRightInd w:val="0"/>
        <w:snapToGrid w:val="0"/>
        <w:spacing w:line="640" w:lineRule="exact"/>
        <w:ind w:left="0" w:leftChars="0" w:right="0" w:firstLine="0" w:firstLineChars="0"/>
        <w:jc w:val="center"/>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第十</w:t>
      </w:r>
      <w:r>
        <w:rPr>
          <w:rFonts w:hint="default" w:ascii="Times New Roman" w:hAnsi="Times New Roman" w:eastAsia="黑体" w:cs="Times New Roman"/>
          <w:color w:val="auto"/>
          <w:sz w:val="32"/>
          <w:szCs w:val="32"/>
          <w:lang w:eastAsia="zh-CN"/>
        </w:rPr>
        <w:t>二</w:t>
      </w:r>
      <w:r>
        <w:rPr>
          <w:rFonts w:hint="default" w:ascii="Times New Roman" w:hAnsi="Times New Roman" w:eastAsia="黑体" w:cs="Times New Roman"/>
          <w:color w:val="auto"/>
          <w:sz w:val="32"/>
          <w:szCs w:val="32"/>
        </w:rPr>
        <w:t>章 附  则</w:t>
      </w:r>
    </w:p>
    <w:p w14:paraId="6270EA3B">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eastAsia" w:ascii="仿宋_GB2312" w:hAnsi="仿宋_GB2312" w:cs="仿宋_GB2312"/>
          <w:color w:val="auto"/>
          <w:sz w:val="32"/>
          <w:szCs w:val="32"/>
          <w:lang w:val="en-US" w:eastAsia="zh-CN"/>
        </w:rPr>
      </w:pPr>
      <w:r>
        <w:rPr>
          <w:rFonts w:hint="default" w:ascii="Times New Roman" w:hAnsi="Times New Roman" w:eastAsia="黑体" w:cs="Times New Roman"/>
          <w:color w:val="auto"/>
          <w:sz w:val="32"/>
          <w:szCs w:val="32"/>
        </w:rPr>
        <w:t>第</w:t>
      </w:r>
      <w:r>
        <w:rPr>
          <w:rFonts w:hint="eastAsia" w:eastAsia="黑体" w:cs="Times New Roman"/>
          <w:color w:val="auto"/>
          <w:sz w:val="32"/>
          <w:szCs w:val="32"/>
          <w:lang w:eastAsia="zh-CN"/>
        </w:rPr>
        <w:t>八十</w:t>
      </w:r>
      <w:r>
        <w:rPr>
          <w:rFonts w:hint="eastAsia" w:eastAsia="黑体" w:cs="Times New Roman"/>
          <w:color w:val="auto"/>
          <w:sz w:val="32"/>
          <w:szCs w:val="32"/>
          <w:lang w:val="en-US" w:eastAsia="zh-CN"/>
        </w:rPr>
        <w:t>八</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w:t>
      </w:r>
      <w:r>
        <w:rPr>
          <w:rFonts w:hint="eastAsia" w:ascii="仿宋_GB2312" w:hAnsi="仿宋_GB2312" w:eastAsia="仿宋_GB2312" w:cs="仿宋_GB2312"/>
          <w:color w:val="auto"/>
          <w:sz w:val="32"/>
          <w:szCs w:val="32"/>
        </w:rPr>
        <w:t>本章程于</w:t>
      </w:r>
      <w:r>
        <w:rPr>
          <w:rFonts w:hint="default" w:ascii="Times New Roman" w:hAnsi="Times New Roman" w:cs="Times New Roman"/>
          <w:color w:val="auto"/>
          <w:sz w:val="32"/>
          <w:szCs w:val="32"/>
          <w:lang w:val="en-US" w:eastAsia="zh-CN"/>
        </w:rPr>
        <w:t>2024年6月21</w:t>
      </w:r>
      <w:r>
        <w:rPr>
          <w:rFonts w:hint="eastAsia" w:ascii="仿宋_GB2312" w:hAnsi="仿宋_GB2312" w:cs="仿宋_GB2312"/>
          <w:color w:val="auto"/>
          <w:sz w:val="32"/>
          <w:szCs w:val="32"/>
          <w:lang w:val="en-US" w:eastAsia="zh-CN"/>
        </w:rPr>
        <w:t>日</w:t>
      </w:r>
      <w:r>
        <w:rPr>
          <w:rFonts w:hint="eastAsia" w:ascii="仿宋_GB2312" w:hAnsi="仿宋_GB2312" w:eastAsia="仿宋_GB2312" w:cs="仿宋_GB2312"/>
          <w:color w:val="auto"/>
          <w:sz w:val="32"/>
          <w:szCs w:val="32"/>
        </w:rPr>
        <w:t>经</w:t>
      </w:r>
      <w:r>
        <w:rPr>
          <w:rFonts w:hint="eastAsia" w:ascii="仿宋_GB2312" w:hAnsi="仿宋_GB2312" w:cs="仿宋_GB2312"/>
          <w:color w:val="auto"/>
          <w:sz w:val="32"/>
          <w:szCs w:val="32"/>
          <w:lang w:val="en-US" w:eastAsia="zh-CN"/>
        </w:rPr>
        <w:t>培红小学教职工大会审议，校长办公会审核，党支部会议审定通过。</w:t>
      </w:r>
    </w:p>
    <w:p w14:paraId="16937A2C">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eastAsia" w:eastAsia="黑体" w:cs="Times New Roman"/>
          <w:color w:val="auto"/>
          <w:sz w:val="32"/>
          <w:szCs w:val="32"/>
          <w:lang w:val="en-US" w:eastAsia="zh-CN"/>
        </w:rPr>
        <w:t>八十九</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本章程内容如与法律法规、行政规章及国家政策相抵触时，应以法律法规、行政规章及国家政策的规定为准。涉及事业单位法人登记事项的，以登记管理机关核准颁发的《事业单位法人证书》刊载内容为准。</w:t>
      </w:r>
    </w:p>
    <w:p w14:paraId="2680F1A2">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九十</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本章程解释</w:t>
      </w:r>
      <w:r>
        <w:rPr>
          <w:rFonts w:hint="default" w:ascii="Times New Roman" w:hAnsi="Times New Roman" w:cs="Times New Roman"/>
          <w:color w:val="auto"/>
          <w:sz w:val="32"/>
          <w:szCs w:val="32"/>
          <w:lang w:eastAsia="zh-CN"/>
        </w:rPr>
        <w:t>权属于</w:t>
      </w:r>
      <w:r>
        <w:rPr>
          <w:rFonts w:hint="eastAsia" w:cs="Times New Roman"/>
          <w:color w:val="auto"/>
          <w:sz w:val="32"/>
          <w:szCs w:val="32"/>
          <w:lang w:val="en-US" w:eastAsia="zh-CN"/>
        </w:rPr>
        <w:t>中国共产党中山市</w:t>
      </w:r>
      <w:r>
        <w:rPr>
          <w:rFonts w:hint="default" w:ascii="Times New Roman" w:hAnsi="Times New Roman" w:cs="Times New Roman"/>
          <w:color w:val="auto"/>
          <w:sz w:val="32"/>
          <w:szCs w:val="32"/>
        </w:rPr>
        <w:t>黄圃镇培红小学支部委员会。</w:t>
      </w:r>
    </w:p>
    <w:p w14:paraId="5CC02CF1">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九十</w:t>
      </w:r>
      <w:r>
        <w:rPr>
          <w:rFonts w:hint="eastAsia" w:eastAsia="黑体" w:cs="Times New Roman"/>
          <w:color w:val="auto"/>
          <w:sz w:val="32"/>
          <w:szCs w:val="32"/>
          <w:lang w:val="en-US" w:eastAsia="zh-CN"/>
        </w:rPr>
        <w:t>一</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本章程自</w:t>
      </w:r>
      <w:r>
        <w:rPr>
          <w:rFonts w:hint="eastAsia" w:cs="Times New Roman"/>
          <w:color w:val="auto"/>
          <w:sz w:val="32"/>
          <w:szCs w:val="32"/>
          <w:lang w:val="en-US" w:eastAsia="zh-CN"/>
        </w:rPr>
        <w:t>2026</w:t>
      </w:r>
      <w:r>
        <w:rPr>
          <w:rFonts w:hint="default" w:ascii="Times New Roman" w:hAnsi="Times New Roman" w:cs="Times New Roman"/>
          <w:color w:val="auto"/>
          <w:sz w:val="32"/>
          <w:szCs w:val="32"/>
        </w:rPr>
        <w:t>年</w:t>
      </w:r>
      <w:r>
        <w:rPr>
          <w:rFonts w:hint="eastAsia" w:cs="Times New Roman"/>
          <w:color w:val="auto"/>
          <w:sz w:val="32"/>
          <w:szCs w:val="32"/>
          <w:lang w:val="en-US" w:eastAsia="zh-CN"/>
        </w:rPr>
        <w:t>1</w:t>
      </w:r>
      <w:r>
        <w:rPr>
          <w:rFonts w:hint="default" w:ascii="Times New Roman" w:hAnsi="Times New Roman" w:cs="Times New Roman"/>
          <w:color w:val="auto"/>
          <w:sz w:val="32"/>
          <w:szCs w:val="32"/>
        </w:rPr>
        <w:t>月</w:t>
      </w:r>
      <w:r>
        <w:rPr>
          <w:rFonts w:hint="eastAsia" w:cs="Times New Roman"/>
          <w:color w:val="auto"/>
          <w:sz w:val="32"/>
          <w:szCs w:val="32"/>
          <w:lang w:val="en-US" w:eastAsia="zh-CN"/>
        </w:rPr>
        <w:t>15日</w:t>
      </w:r>
      <w:r>
        <w:rPr>
          <w:rFonts w:hint="default" w:ascii="Times New Roman" w:hAnsi="Times New Roman" w:cs="Times New Roman"/>
          <w:color w:val="auto"/>
          <w:sz w:val="32"/>
          <w:szCs w:val="32"/>
        </w:rPr>
        <w:t>生效。</w:t>
      </w:r>
    </w:p>
    <w:p w14:paraId="6A4AC3E9">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p>
    <w:p w14:paraId="59E4C05E">
      <w:pPr>
        <w:keepNext w:val="0"/>
        <w:keepLines w:val="0"/>
        <w:pageBreakBefore w:val="0"/>
        <w:widowControl w:val="0"/>
        <w:kinsoku/>
        <w:wordWrap/>
        <w:overflowPunct/>
        <w:topLinePunct w:val="0"/>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 w:val="32"/>
          <w:szCs w:val="32"/>
        </w:rPr>
      </w:pPr>
    </w:p>
    <w:p w14:paraId="04211498">
      <w:pPr>
        <w:keepNext w:val="0"/>
        <w:keepLines w:val="0"/>
        <w:pageBreakBefore w:val="0"/>
        <w:widowControl w:val="0"/>
        <w:tabs>
          <w:tab w:val="left" w:pos="6600"/>
        </w:tabs>
        <w:kinsoku/>
        <w:wordWrap/>
        <w:overflowPunct/>
        <w:topLinePunct w:val="0"/>
        <w:autoSpaceDE/>
        <w:autoSpaceDN/>
        <w:bidi w:val="0"/>
        <w:adjustRightInd w:val="0"/>
        <w:snapToGrid w:val="0"/>
        <w:spacing w:line="640" w:lineRule="exact"/>
        <w:ind w:left="0" w:firstLine="1264" w:firstLineChars="4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szCs w:val="32"/>
        </w:rPr>
        <w:t xml:space="preserve"> </w:t>
      </w:r>
    </w:p>
    <w:sectPr>
      <w:footerReference r:id="rId3" w:type="default"/>
      <w:pgSz w:w="11906" w:h="16838"/>
      <w:pgMar w:top="2041" w:right="1531" w:bottom="2041" w:left="1531" w:header="851" w:footer="1531" w:gutter="0"/>
      <w:pgNumType w:fmt="decimal" w:start="1"/>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398965-E845-4069-8801-092493575A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A58A415-B780-4876-A9CB-F4EF3A3C8FC4}"/>
  </w:font>
  <w:font w:name="仿宋_GB2312">
    <w:panose1 w:val="02010609030101010101"/>
    <w:charset w:val="86"/>
    <w:family w:val="auto"/>
    <w:pitch w:val="default"/>
    <w:sig w:usb0="00000001" w:usb1="080E0000" w:usb2="00000000" w:usb3="00000000" w:csb0="00040000" w:csb1="00000000"/>
    <w:embedRegular r:id="rId3" w:fontKey="{61412C80-18ED-4784-A550-78C16AB96FA5}"/>
  </w:font>
  <w:font w:name="方正小标宋简体">
    <w:panose1 w:val="02000000000000000000"/>
    <w:charset w:val="86"/>
    <w:family w:val="auto"/>
    <w:pitch w:val="default"/>
    <w:sig w:usb0="A00002BF" w:usb1="184F6CFA" w:usb2="00000012" w:usb3="00000000" w:csb0="00040001" w:csb1="00000000"/>
    <w:embedRegular r:id="rId4" w:fontKey="{C785B2DC-ED5B-4E23-A061-A351057D251D}"/>
  </w:font>
  <w:font w:name="仿宋">
    <w:panose1 w:val="02010609060101010101"/>
    <w:charset w:val="86"/>
    <w:family w:val="auto"/>
    <w:pitch w:val="default"/>
    <w:sig w:usb0="800002BF" w:usb1="38CF7CFA" w:usb2="00000016" w:usb3="00000000" w:csb0="00040001" w:csb1="00000000"/>
    <w:embedRegular r:id="rId5" w:fontKey="{DD57C100-ABB9-41C9-B3EE-EC533C5325F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F3EA6">
    <w:pPr>
      <w:pStyle w:val="3"/>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849E7">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C2849E7">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1BC0"/>
    <w:multiLevelType w:val="singleLevel"/>
    <w:tmpl w:val="3DDE1BC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58"/>
  <w:drawingGridVerticalSpacing w:val="29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iOWM2MzNlZjk4NTNhNjlmZThmZjcxNGE1Y2Q0ZmIifQ=="/>
  </w:docVars>
  <w:rsids>
    <w:rsidRoot w:val="00BD4638"/>
    <w:rsid w:val="0000073D"/>
    <w:rsid w:val="0000365D"/>
    <w:rsid w:val="000041A8"/>
    <w:rsid w:val="00004713"/>
    <w:rsid w:val="0001049D"/>
    <w:rsid w:val="00011765"/>
    <w:rsid w:val="000124E7"/>
    <w:rsid w:val="00012605"/>
    <w:rsid w:val="00013BCB"/>
    <w:rsid w:val="00015A34"/>
    <w:rsid w:val="0001644D"/>
    <w:rsid w:val="0002021C"/>
    <w:rsid w:val="000211F6"/>
    <w:rsid w:val="000319B6"/>
    <w:rsid w:val="00031F10"/>
    <w:rsid w:val="000377A1"/>
    <w:rsid w:val="0004045B"/>
    <w:rsid w:val="00044B4C"/>
    <w:rsid w:val="00045647"/>
    <w:rsid w:val="0004658F"/>
    <w:rsid w:val="0005086E"/>
    <w:rsid w:val="0005449F"/>
    <w:rsid w:val="00054877"/>
    <w:rsid w:val="00055AD6"/>
    <w:rsid w:val="00057211"/>
    <w:rsid w:val="00065648"/>
    <w:rsid w:val="000665DC"/>
    <w:rsid w:val="00070FA6"/>
    <w:rsid w:val="000733EA"/>
    <w:rsid w:val="00077D80"/>
    <w:rsid w:val="0008284F"/>
    <w:rsid w:val="000839B0"/>
    <w:rsid w:val="00085B23"/>
    <w:rsid w:val="000907C8"/>
    <w:rsid w:val="0009183E"/>
    <w:rsid w:val="00094110"/>
    <w:rsid w:val="000965B1"/>
    <w:rsid w:val="000A14F0"/>
    <w:rsid w:val="000A1EFF"/>
    <w:rsid w:val="000A3CFA"/>
    <w:rsid w:val="000A561D"/>
    <w:rsid w:val="000A5949"/>
    <w:rsid w:val="000B1602"/>
    <w:rsid w:val="000B197B"/>
    <w:rsid w:val="000B332A"/>
    <w:rsid w:val="000B38ED"/>
    <w:rsid w:val="000C219C"/>
    <w:rsid w:val="000C27FA"/>
    <w:rsid w:val="000C433A"/>
    <w:rsid w:val="000C5695"/>
    <w:rsid w:val="000C6162"/>
    <w:rsid w:val="000C7A32"/>
    <w:rsid w:val="000E0BFC"/>
    <w:rsid w:val="000E32BE"/>
    <w:rsid w:val="000E614D"/>
    <w:rsid w:val="000E6988"/>
    <w:rsid w:val="000E7EE9"/>
    <w:rsid w:val="000F3C0B"/>
    <w:rsid w:val="000F3F36"/>
    <w:rsid w:val="000F6E11"/>
    <w:rsid w:val="00103E22"/>
    <w:rsid w:val="001054CF"/>
    <w:rsid w:val="00110CC8"/>
    <w:rsid w:val="00113DA2"/>
    <w:rsid w:val="001164B8"/>
    <w:rsid w:val="00120B51"/>
    <w:rsid w:val="001267A0"/>
    <w:rsid w:val="00126FA2"/>
    <w:rsid w:val="00131EC0"/>
    <w:rsid w:val="00132467"/>
    <w:rsid w:val="00132E2F"/>
    <w:rsid w:val="0013307C"/>
    <w:rsid w:val="00133082"/>
    <w:rsid w:val="00136ECA"/>
    <w:rsid w:val="00141FA2"/>
    <w:rsid w:val="001428B2"/>
    <w:rsid w:val="00143652"/>
    <w:rsid w:val="00144003"/>
    <w:rsid w:val="001461AC"/>
    <w:rsid w:val="001467C8"/>
    <w:rsid w:val="00146B80"/>
    <w:rsid w:val="001535D8"/>
    <w:rsid w:val="001553BB"/>
    <w:rsid w:val="001609FA"/>
    <w:rsid w:val="00162F8F"/>
    <w:rsid w:val="00163A2C"/>
    <w:rsid w:val="00163C8E"/>
    <w:rsid w:val="00164D06"/>
    <w:rsid w:val="001668E3"/>
    <w:rsid w:val="001738DC"/>
    <w:rsid w:val="001742DD"/>
    <w:rsid w:val="00174D27"/>
    <w:rsid w:val="00177406"/>
    <w:rsid w:val="00181107"/>
    <w:rsid w:val="00183C7F"/>
    <w:rsid w:val="00187BB6"/>
    <w:rsid w:val="00194D39"/>
    <w:rsid w:val="001A0DFA"/>
    <w:rsid w:val="001A2532"/>
    <w:rsid w:val="001A340E"/>
    <w:rsid w:val="001A5092"/>
    <w:rsid w:val="001A63A7"/>
    <w:rsid w:val="001A6FE2"/>
    <w:rsid w:val="001B2033"/>
    <w:rsid w:val="001B2367"/>
    <w:rsid w:val="001B26CE"/>
    <w:rsid w:val="001B37FC"/>
    <w:rsid w:val="001B4198"/>
    <w:rsid w:val="001B7A60"/>
    <w:rsid w:val="001C3B36"/>
    <w:rsid w:val="001C4713"/>
    <w:rsid w:val="001D0F73"/>
    <w:rsid w:val="001D2C0D"/>
    <w:rsid w:val="001D61EC"/>
    <w:rsid w:val="001D6B3F"/>
    <w:rsid w:val="001E1FE0"/>
    <w:rsid w:val="001E3ECB"/>
    <w:rsid w:val="001E48D7"/>
    <w:rsid w:val="001E56A2"/>
    <w:rsid w:val="001E767D"/>
    <w:rsid w:val="001F0758"/>
    <w:rsid w:val="001F0A59"/>
    <w:rsid w:val="001F5873"/>
    <w:rsid w:val="001F6640"/>
    <w:rsid w:val="0021072A"/>
    <w:rsid w:val="00211780"/>
    <w:rsid w:val="0021384E"/>
    <w:rsid w:val="00225E85"/>
    <w:rsid w:val="0023064A"/>
    <w:rsid w:val="00232732"/>
    <w:rsid w:val="00234518"/>
    <w:rsid w:val="002351D7"/>
    <w:rsid w:val="00236B04"/>
    <w:rsid w:val="002373E4"/>
    <w:rsid w:val="00241843"/>
    <w:rsid w:val="00241E9F"/>
    <w:rsid w:val="0024232F"/>
    <w:rsid w:val="00247FC2"/>
    <w:rsid w:val="002534C6"/>
    <w:rsid w:val="00254F01"/>
    <w:rsid w:val="002557FA"/>
    <w:rsid w:val="002562F9"/>
    <w:rsid w:val="00257E88"/>
    <w:rsid w:val="00260053"/>
    <w:rsid w:val="002606C7"/>
    <w:rsid w:val="002623E8"/>
    <w:rsid w:val="002638DB"/>
    <w:rsid w:val="00263EC3"/>
    <w:rsid w:val="00263FC6"/>
    <w:rsid w:val="00265B25"/>
    <w:rsid w:val="00270E8E"/>
    <w:rsid w:val="00276FE1"/>
    <w:rsid w:val="002819B7"/>
    <w:rsid w:val="00282D07"/>
    <w:rsid w:val="00283F08"/>
    <w:rsid w:val="002A27D5"/>
    <w:rsid w:val="002A2A3B"/>
    <w:rsid w:val="002A65EA"/>
    <w:rsid w:val="002B0606"/>
    <w:rsid w:val="002B5679"/>
    <w:rsid w:val="002C16AE"/>
    <w:rsid w:val="002C28AC"/>
    <w:rsid w:val="002C5435"/>
    <w:rsid w:val="002C6C45"/>
    <w:rsid w:val="002C7DA6"/>
    <w:rsid w:val="002D5D5C"/>
    <w:rsid w:val="002D7CD4"/>
    <w:rsid w:val="002E00C4"/>
    <w:rsid w:val="002E0B7E"/>
    <w:rsid w:val="002E2CA0"/>
    <w:rsid w:val="002E34CD"/>
    <w:rsid w:val="002E47D5"/>
    <w:rsid w:val="002F01B7"/>
    <w:rsid w:val="002F09F4"/>
    <w:rsid w:val="002F45CC"/>
    <w:rsid w:val="002F51F0"/>
    <w:rsid w:val="002F71F8"/>
    <w:rsid w:val="00302CAE"/>
    <w:rsid w:val="00303C5C"/>
    <w:rsid w:val="00304637"/>
    <w:rsid w:val="003058F8"/>
    <w:rsid w:val="00305918"/>
    <w:rsid w:val="0030631F"/>
    <w:rsid w:val="00306917"/>
    <w:rsid w:val="00307613"/>
    <w:rsid w:val="00312950"/>
    <w:rsid w:val="003139B4"/>
    <w:rsid w:val="0031421E"/>
    <w:rsid w:val="00317D15"/>
    <w:rsid w:val="00322C88"/>
    <w:rsid w:val="00326AB9"/>
    <w:rsid w:val="00330526"/>
    <w:rsid w:val="003306F8"/>
    <w:rsid w:val="00330DC9"/>
    <w:rsid w:val="00331977"/>
    <w:rsid w:val="00332347"/>
    <w:rsid w:val="00332977"/>
    <w:rsid w:val="0033564B"/>
    <w:rsid w:val="00344AAB"/>
    <w:rsid w:val="00346059"/>
    <w:rsid w:val="00347438"/>
    <w:rsid w:val="00347B65"/>
    <w:rsid w:val="0035049E"/>
    <w:rsid w:val="00352172"/>
    <w:rsid w:val="00352BE5"/>
    <w:rsid w:val="003550E8"/>
    <w:rsid w:val="00355A99"/>
    <w:rsid w:val="00360A15"/>
    <w:rsid w:val="00361F3B"/>
    <w:rsid w:val="003662FA"/>
    <w:rsid w:val="003668E4"/>
    <w:rsid w:val="003712F6"/>
    <w:rsid w:val="00371C23"/>
    <w:rsid w:val="0037487A"/>
    <w:rsid w:val="00382AB4"/>
    <w:rsid w:val="003836CD"/>
    <w:rsid w:val="00384499"/>
    <w:rsid w:val="0038531D"/>
    <w:rsid w:val="003921DA"/>
    <w:rsid w:val="00393247"/>
    <w:rsid w:val="00393ABE"/>
    <w:rsid w:val="00394D22"/>
    <w:rsid w:val="00397181"/>
    <w:rsid w:val="0039774C"/>
    <w:rsid w:val="003A25AC"/>
    <w:rsid w:val="003A37E2"/>
    <w:rsid w:val="003A5A73"/>
    <w:rsid w:val="003B0D99"/>
    <w:rsid w:val="003B0DD4"/>
    <w:rsid w:val="003B435E"/>
    <w:rsid w:val="003B7176"/>
    <w:rsid w:val="003B748C"/>
    <w:rsid w:val="003B762B"/>
    <w:rsid w:val="003C4180"/>
    <w:rsid w:val="003C56DC"/>
    <w:rsid w:val="003E05EC"/>
    <w:rsid w:val="003E074F"/>
    <w:rsid w:val="003E1599"/>
    <w:rsid w:val="003E45A4"/>
    <w:rsid w:val="003E5A0A"/>
    <w:rsid w:val="003E5D31"/>
    <w:rsid w:val="003F09F4"/>
    <w:rsid w:val="003F14AE"/>
    <w:rsid w:val="003F2A5D"/>
    <w:rsid w:val="003F397E"/>
    <w:rsid w:val="003F3F34"/>
    <w:rsid w:val="003F58CA"/>
    <w:rsid w:val="003F5E1C"/>
    <w:rsid w:val="00402FD7"/>
    <w:rsid w:val="00406982"/>
    <w:rsid w:val="00410C84"/>
    <w:rsid w:val="004160E9"/>
    <w:rsid w:val="004250E3"/>
    <w:rsid w:val="004265A1"/>
    <w:rsid w:val="00426F69"/>
    <w:rsid w:val="00430851"/>
    <w:rsid w:val="0043135F"/>
    <w:rsid w:val="00431E60"/>
    <w:rsid w:val="00436FEE"/>
    <w:rsid w:val="004439F4"/>
    <w:rsid w:val="00443C38"/>
    <w:rsid w:val="00443DC5"/>
    <w:rsid w:val="00445773"/>
    <w:rsid w:val="004479A1"/>
    <w:rsid w:val="004513BF"/>
    <w:rsid w:val="00453ED6"/>
    <w:rsid w:val="00454064"/>
    <w:rsid w:val="0045414C"/>
    <w:rsid w:val="004571BA"/>
    <w:rsid w:val="00461EC2"/>
    <w:rsid w:val="0046236E"/>
    <w:rsid w:val="00464706"/>
    <w:rsid w:val="0047030A"/>
    <w:rsid w:val="004715EB"/>
    <w:rsid w:val="0047327C"/>
    <w:rsid w:val="00473B81"/>
    <w:rsid w:val="004761B9"/>
    <w:rsid w:val="00483662"/>
    <w:rsid w:val="00483992"/>
    <w:rsid w:val="00485DAD"/>
    <w:rsid w:val="004925D6"/>
    <w:rsid w:val="00496A9A"/>
    <w:rsid w:val="00496ED4"/>
    <w:rsid w:val="00497359"/>
    <w:rsid w:val="004A175E"/>
    <w:rsid w:val="004A4A33"/>
    <w:rsid w:val="004A55D5"/>
    <w:rsid w:val="004A6F3B"/>
    <w:rsid w:val="004B1109"/>
    <w:rsid w:val="004B3093"/>
    <w:rsid w:val="004B3C13"/>
    <w:rsid w:val="004B4EBA"/>
    <w:rsid w:val="004C00B2"/>
    <w:rsid w:val="004C012D"/>
    <w:rsid w:val="004C0EE2"/>
    <w:rsid w:val="004C1CC0"/>
    <w:rsid w:val="004C2892"/>
    <w:rsid w:val="004C50B7"/>
    <w:rsid w:val="004C52C2"/>
    <w:rsid w:val="004C6117"/>
    <w:rsid w:val="004C63CF"/>
    <w:rsid w:val="004C6D02"/>
    <w:rsid w:val="004D0107"/>
    <w:rsid w:val="004D2031"/>
    <w:rsid w:val="004D4183"/>
    <w:rsid w:val="004E261A"/>
    <w:rsid w:val="004E2BD2"/>
    <w:rsid w:val="004E2D92"/>
    <w:rsid w:val="004E387F"/>
    <w:rsid w:val="004E50FD"/>
    <w:rsid w:val="004E5D0D"/>
    <w:rsid w:val="004F0F70"/>
    <w:rsid w:val="004F2BBC"/>
    <w:rsid w:val="00504036"/>
    <w:rsid w:val="00506300"/>
    <w:rsid w:val="005134F8"/>
    <w:rsid w:val="005153AE"/>
    <w:rsid w:val="00515B7C"/>
    <w:rsid w:val="0051637F"/>
    <w:rsid w:val="00516CEB"/>
    <w:rsid w:val="005203E6"/>
    <w:rsid w:val="005224EF"/>
    <w:rsid w:val="00524124"/>
    <w:rsid w:val="00531B65"/>
    <w:rsid w:val="00531C4B"/>
    <w:rsid w:val="00532BCB"/>
    <w:rsid w:val="0053340F"/>
    <w:rsid w:val="00543BA2"/>
    <w:rsid w:val="005443EF"/>
    <w:rsid w:val="00547DCC"/>
    <w:rsid w:val="00551EA3"/>
    <w:rsid w:val="00553555"/>
    <w:rsid w:val="00560C62"/>
    <w:rsid w:val="00561C32"/>
    <w:rsid w:val="005639D8"/>
    <w:rsid w:val="00563CFB"/>
    <w:rsid w:val="0056558A"/>
    <w:rsid w:val="00565604"/>
    <w:rsid w:val="005669C9"/>
    <w:rsid w:val="00567EB5"/>
    <w:rsid w:val="00571B8C"/>
    <w:rsid w:val="00572FAA"/>
    <w:rsid w:val="00573F0B"/>
    <w:rsid w:val="005757DD"/>
    <w:rsid w:val="005800DB"/>
    <w:rsid w:val="00581068"/>
    <w:rsid w:val="005823A5"/>
    <w:rsid w:val="00583DC4"/>
    <w:rsid w:val="005854B3"/>
    <w:rsid w:val="0058743F"/>
    <w:rsid w:val="00590D38"/>
    <w:rsid w:val="00595909"/>
    <w:rsid w:val="0059621B"/>
    <w:rsid w:val="00596B69"/>
    <w:rsid w:val="005A12B3"/>
    <w:rsid w:val="005A6CD6"/>
    <w:rsid w:val="005A7E3B"/>
    <w:rsid w:val="005B0226"/>
    <w:rsid w:val="005B06D9"/>
    <w:rsid w:val="005B30D8"/>
    <w:rsid w:val="005B4B71"/>
    <w:rsid w:val="005B71E9"/>
    <w:rsid w:val="005C0730"/>
    <w:rsid w:val="005D25ED"/>
    <w:rsid w:val="005D2B54"/>
    <w:rsid w:val="005F0240"/>
    <w:rsid w:val="005F389C"/>
    <w:rsid w:val="005F7DDA"/>
    <w:rsid w:val="00601718"/>
    <w:rsid w:val="00601E1D"/>
    <w:rsid w:val="00603F05"/>
    <w:rsid w:val="006072CA"/>
    <w:rsid w:val="00607777"/>
    <w:rsid w:val="006107E8"/>
    <w:rsid w:val="00612610"/>
    <w:rsid w:val="00614E11"/>
    <w:rsid w:val="00614FBE"/>
    <w:rsid w:val="006161D9"/>
    <w:rsid w:val="00622D3D"/>
    <w:rsid w:val="006237F4"/>
    <w:rsid w:val="00625B44"/>
    <w:rsid w:val="00634222"/>
    <w:rsid w:val="00634F58"/>
    <w:rsid w:val="00635CFF"/>
    <w:rsid w:val="00637E16"/>
    <w:rsid w:val="00644237"/>
    <w:rsid w:val="00650C08"/>
    <w:rsid w:val="006565C1"/>
    <w:rsid w:val="00660DE3"/>
    <w:rsid w:val="00660FA7"/>
    <w:rsid w:val="00661692"/>
    <w:rsid w:val="00664C4F"/>
    <w:rsid w:val="00667CA2"/>
    <w:rsid w:val="006726B6"/>
    <w:rsid w:val="00674F99"/>
    <w:rsid w:val="006753F7"/>
    <w:rsid w:val="00676077"/>
    <w:rsid w:val="00676A0D"/>
    <w:rsid w:val="0068056B"/>
    <w:rsid w:val="00684EDF"/>
    <w:rsid w:val="00684F9A"/>
    <w:rsid w:val="0068636A"/>
    <w:rsid w:val="00687C1E"/>
    <w:rsid w:val="00691E64"/>
    <w:rsid w:val="006947FF"/>
    <w:rsid w:val="00696F6D"/>
    <w:rsid w:val="006A4EB7"/>
    <w:rsid w:val="006A5E15"/>
    <w:rsid w:val="006A629D"/>
    <w:rsid w:val="006A6927"/>
    <w:rsid w:val="006B28FB"/>
    <w:rsid w:val="006B4FA3"/>
    <w:rsid w:val="006B7DF0"/>
    <w:rsid w:val="006C10CB"/>
    <w:rsid w:val="006C54FB"/>
    <w:rsid w:val="006C556E"/>
    <w:rsid w:val="006C5DE5"/>
    <w:rsid w:val="006D0312"/>
    <w:rsid w:val="006D4DE3"/>
    <w:rsid w:val="006E0505"/>
    <w:rsid w:val="006E5E2A"/>
    <w:rsid w:val="006E5F74"/>
    <w:rsid w:val="006F12D1"/>
    <w:rsid w:val="006F1311"/>
    <w:rsid w:val="006F363F"/>
    <w:rsid w:val="006F6301"/>
    <w:rsid w:val="006F7919"/>
    <w:rsid w:val="00703D12"/>
    <w:rsid w:val="00703D68"/>
    <w:rsid w:val="007041E8"/>
    <w:rsid w:val="00706989"/>
    <w:rsid w:val="00710D2B"/>
    <w:rsid w:val="0071142C"/>
    <w:rsid w:val="007146FB"/>
    <w:rsid w:val="007217CE"/>
    <w:rsid w:val="00721FB2"/>
    <w:rsid w:val="00725879"/>
    <w:rsid w:val="007265DE"/>
    <w:rsid w:val="00726662"/>
    <w:rsid w:val="007273E0"/>
    <w:rsid w:val="007279B6"/>
    <w:rsid w:val="007344C2"/>
    <w:rsid w:val="00740EB6"/>
    <w:rsid w:val="0074121E"/>
    <w:rsid w:val="00742631"/>
    <w:rsid w:val="00743B21"/>
    <w:rsid w:val="00747359"/>
    <w:rsid w:val="00752B06"/>
    <w:rsid w:val="00753360"/>
    <w:rsid w:val="007536C0"/>
    <w:rsid w:val="00755DFE"/>
    <w:rsid w:val="00760294"/>
    <w:rsid w:val="00760540"/>
    <w:rsid w:val="00760E05"/>
    <w:rsid w:val="007616B7"/>
    <w:rsid w:val="00763FE5"/>
    <w:rsid w:val="00764762"/>
    <w:rsid w:val="00764D46"/>
    <w:rsid w:val="00766765"/>
    <w:rsid w:val="00773BB4"/>
    <w:rsid w:val="007740F0"/>
    <w:rsid w:val="007814BD"/>
    <w:rsid w:val="00781A36"/>
    <w:rsid w:val="00790CA7"/>
    <w:rsid w:val="00790E36"/>
    <w:rsid w:val="00792686"/>
    <w:rsid w:val="007960A3"/>
    <w:rsid w:val="0079682C"/>
    <w:rsid w:val="0079750B"/>
    <w:rsid w:val="007A14FC"/>
    <w:rsid w:val="007A1634"/>
    <w:rsid w:val="007A32E1"/>
    <w:rsid w:val="007A706F"/>
    <w:rsid w:val="007A7F63"/>
    <w:rsid w:val="007B0550"/>
    <w:rsid w:val="007B18F2"/>
    <w:rsid w:val="007B2BCC"/>
    <w:rsid w:val="007B2DAE"/>
    <w:rsid w:val="007B7F1C"/>
    <w:rsid w:val="007C0B96"/>
    <w:rsid w:val="007C464A"/>
    <w:rsid w:val="007C537F"/>
    <w:rsid w:val="007C7652"/>
    <w:rsid w:val="007D6CDF"/>
    <w:rsid w:val="007D7EBE"/>
    <w:rsid w:val="007E088B"/>
    <w:rsid w:val="007E7441"/>
    <w:rsid w:val="007F1F74"/>
    <w:rsid w:val="007F29F6"/>
    <w:rsid w:val="007F4334"/>
    <w:rsid w:val="007F4743"/>
    <w:rsid w:val="007F526C"/>
    <w:rsid w:val="007F74CC"/>
    <w:rsid w:val="007F7FB0"/>
    <w:rsid w:val="008009AB"/>
    <w:rsid w:val="0080591F"/>
    <w:rsid w:val="00807255"/>
    <w:rsid w:val="008075A2"/>
    <w:rsid w:val="00807BD1"/>
    <w:rsid w:val="00816071"/>
    <w:rsid w:val="00825127"/>
    <w:rsid w:val="00826D91"/>
    <w:rsid w:val="0082707E"/>
    <w:rsid w:val="008311F9"/>
    <w:rsid w:val="00835818"/>
    <w:rsid w:val="00836D98"/>
    <w:rsid w:val="008419C8"/>
    <w:rsid w:val="00842A3F"/>
    <w:rsid w:val="0084311A"/>
    <w:rsid w:val="00846C25"/>
    <w:rsid w:val="00847E12"/>
    <w:rsid w:val="00854224"/>
    <w:rsid w:val="00855CFD"/>
    <w:rsid w:val="00863BCE"/>
    <w:rsid w:val="00864D2C"/>
    <w:rsid w:val="0086594C"/>
    <w:rsid w:val="0087384E"/>
    <w:rsid w:val="00874535"/>
    <w:rsid w:val="00874EAF"/>
    <w:rsid w:val="00875610"/>
    <w:rsid w:val="0088000E"/>
    <w:rsid w:val="00880527"/>
    <w:rsid w:val="0088100C"/>
    <w:rsid w:val="0088274F"/>
    <w:rsid w:val="00882E31"/>
    <w:rsid w:val="0089131B"/>
    <w:rsid w:val="00891453"/>
    <w:rsid w:val="00895416"/>
    <w:rsid w:val="008A2870"/>
    <w:rsid w:val="008A38D4"/>
    <w:rsid w:val="008A6E8A"/>
    <w:rsid w:val="008B01F2"/>
    <w:rsid w:val="008C2BE4"/>
    <w:rsid w:val="008C3C3F"/>
    <w:rsid w:val="008C607B"/>
    <w:rsid w:val="008C71B4"/>
    <w:rsid w:val="008E3014"/>
    <w:rsid w:val="008E7481"/>
    <w:rsid w:val="008F011E"/>
    <w:rsid w:val="008F4B4D"/>
    <w:rsid w:val="00900936"/>
    <w:rsid w:val="0090145F"/>
    <w:rsid w:val="00903E4B"/>
    <w:rsid w:val="00904112"/>
    <w:rsid w:val="00904B8D"/>
    <w:rsid w:val="00905757"/>
    <w:rsid w:val="0090583A"/>
    <w:rsid w:val="009067B6"/>
    <w:rsid w:val="00913B70"/>
    <w:rsid w:val="00917D05"/>
    <w:rsid w:val="00920CAE"/>
    <w:rsid w:val="009237FC"/>
    <w:rsid w:val="00932D9D"/>
    <w:rsid w:val="00937665"/>
    <w:rsid w:val="00945C74"/>
    <w:rsid w:val="009474B1"/>
    <w:rsid w:val="00954544"/>
    <w:rsid w:val="00955304"/>
    <w:rsid w:val="00956441"/>
    <w:rsid w:val="009566FE"/>
    <w:rsid w:val="00957126"/>
    <w:rsid w:val="009573CA"/>
    <w:rsid w:val="0095776E"/>
    <w:rsid w:val="0096285E"/>
    <w:rsid w:val="009631DC"/>
    <w:rsid w:val="009659B6"/>
    <w:rsid w:val="0097155B"/>
    <w:rsid w:val="00973480"/>
    <w:rsid w:val="0097668B"/>
    <w:rsid w:val="00977333"/>
    <w:rsid w:val="00981F1C"/>
    <w:rsid w:val="00981F32"/>
    <w:rsid w:val="009826A4"/>
    <w:rsid w:val="00985384"/>
    <w:rsid w:val="009874B6"/>
    <w:rsid w:val="00996651"/>
    <w:rsid w:val="009A0ABB"/>
    <w:rsid w:val="009A10F8"/>
    <w:rsid w:val="009A11DD"/>
    <w:rsid w:val="009A208B"/>
    <w:rsid w:val="009A3490"/>
    <w:rsid w:val="009A5177"/>
    <w:rsid w:val="009A5749"/>
    <w:rsid w:val="009A5C70"/>
    <w:rsid w:val="009A6A09"/>
    <w:rsid w:val="009A7F63"/>
    <w:rsid w:val="009B4118"/>
    <w:rsid w:val="009C07F9"/>
    <w:rsid w:val="009C363E"/>
    <w:rsid w:val="009C54E1"/>
    <w:rsid w:val="009C5D15"/>
    <w:rsid w:val="009C615F"/>
    <w:rsid w:val="009C694C"/>
    <w:rsid w:val="009D3CE1"/>
    <w:rsid w:val="009D4B36"/>
    <w:rsid w:val="009D7DAB"/>
    <w:rsid w:val="009E08C3"/>
    <w:rsid w:val="009E16F2"/>
    <w:rsid w:val="009E1CED"/>
    <w:rsid w:val="009E2D30"/>
    <w:rsid w:val="009E31D5"/>
    <w:rsid w:val="009E4BD0"/>
    <w:rsid w:val="009E5C00"/>
    <w:rsid w:val="009E7380"/>
    <w:rsid w:val="009F0CAB"/>
    <w:rsid w:val="009F18B8"/>
    <w:rsid w:val="009F2668"/>
    <w:rsid w:val="009F518A"/>
    <w:rsid w:val="009F77B3"/>
    <w:rsid w:val="00A01A22"/>
    <w:rsid w:val="00A0647C"/>
    <w:rsid w:val="00A078A4"/>
    <w:rsid w:val="00A106C8"/>
    <w:rsid w:val="00A12D15"/>
    <w:rsid w:val="00A14047"/>
    <w:rsid w:val="00A1624C"/>
    <w:rsid w:val="00A163A1"/>
    <w:rsid w:val="00A17394"/>
    <w:rsid w:val="00A17E9B"/>
    <w:rsid w:val="00A244E5"/>
    <w:rsid w:val="00A250CA"/>
    <w:rsid w:val="00A2533B"/>
    <w:rsid w:val="00A25AF4"/>
    <w:rsid w:val="00A25B89"/>
    <w:rsid w:val="00A277F7"/>
    <w:rsid w:val="00A27F9E"/>
    <w:rsid w:val="00A320CC"/>
    <w:rsid w:val="00A3266E"/>
    <w:rsid w:val="00A32EF6"/>
    <w:rsid w:val="00A34460"/>
    <w:rsid w:val="00A3764F"/>
    <w:rsid w:val="00A37D24"/>
    <w:rsid w:val="00A37EA2"/>
    <w:rsid w:val="00A41867"/>
    <w:rsid w:val="00A4406E"/>
    <w:rsid w:val="00A44385"/>
    <w:rsid w:val="00A44D52"/>
    <w:rsid w:val="00A45CC4"/>
    <w:rsid w:val="00A47B3F"/>
    <w:rsid w:val="00A54D25"/>
    <w:rsid w:val="00A54E86"/>
    <w:rsid w:val="00A56428"/>
    <w:rsid w:val="00A63CCB"/>
    <w:rsid w:val="00A711E2"/>
    <w:rsid w:val="00A71AEE"/>
    <w:rsid w:val="00A71B6D"/>
    <w:rsid w:val="00A71B97"/>
    <w:rsid w:val="00A74355"/>
    <w:rsid w:val="00A81416"/>
    <w:rsid w:val="00A90E04"/>
    <w:rsid w:val="00A91383"/>
    <w:rsid w:val="00A973AF"/>
    <w:rsid w:val="00AA0384"/>
    <w:rsid w:val="00AA0A64"/>
    <w:rsid w:val="00AA3CCA"/>
    <w:rsid w:val="00AA4575"/>
    <w:rsid w:val="00AB10D4"/>
    <w:rsid w:val="00AB50A2"/>
    <w:rsid w:val="00AC2419"/>
    <w:rsid w:val="00AC4182"/>
    <w:rsid w:val="00AD49FC"/>
    <w:rsid w:val="00AD508A"/>
    <w:rsid w:val="00AE0188"/>
    <w:rsid w:val="00AE4419"/>
    <w:rsid w:val="00AE662A"/>
    <w:rsid w:val="00AE6B58"/>
    <w:rsid w:val="00AE71E5"/>
    <w:rsid w:val="00AF10C8"/>
    <w:rsid w:val="00AF38D0"/>
    <w:rsid w:val="00AF5EB4"/>
    <w:rsid w:val="00B022ED"/>
    <w:rsid w:val="00B05256"/>
    <w:rsid w:val="00B10947"/>
    <w:rsid w:val="00B12543"/>
    <w:rsid w:val="00B14937"/>
    <w:rsid w:val="00B15E0C"/>
    <w:rsid w:val="00B16A69"/>
    <w:rsid w:val="00B21B14"/>
    <w:rsid w:val="00B23B74"/>
    <w:rsid w:val="00B254E7"/>
    <w:rsid w:val="00B25C1B"/>
    <w:rsid w:val="00B31388"/>
    <w:rsid w:val="00B321A6"/>
    <w:rsid w:val="00B41509"/>
    <w:rsid w:val="00B415D7"/>
    <w:rsid w:val="00B41645"/>
    <w:rsid w:val="00B42346"/>
    <w:rsid w:val="00B43155"/>
    <w:rsid w:val="00B46572"/>
    <w:rsid w:val="00B47115"/>
    <w:rsid w:val="00B52C83"/>
    <w:rsid w:val="00B531F6"/>
    <w:rsid w:val="00B533C6"/>
    <w:rsid w:val="00B54F30"/>
    <w:rsid w:val="00B56CF2"/>
    <w:rsid w:val="00B66D7E"/>
    <w:rsid w:val="00B724C4"/>
    <w:rsid w:val="00B72E8C"/>
    <w:rsid w:val="00B7433F"/>
    <w:rsid w:val="00B74D3E"/>
    <w:rsid w:val="00B752C4"/>
    <w:rsid w:val="00B81357"/>
    <w:rsid w:val="00B81555"/>
    <w:rsid w:val="00B849FE"/>
    <w:rsid w:val="00B85DC3"/>
    <w:rsid w:val="00B870BB"/>
    <w:rsid w:val="00B93A27"/>
    <w:rsid w:val="00B96797"/>
    <w:rsid w:val="00BA1973"/>
    <w:rsid w:val="00BA2763"/>
    <w:rsid w:val="00BA4672"/>
    <w:rsid w:val="00BA600B"/>
    <w:rsid w:val="00BA6446"/>
    <w:rsid w:val="00BB2ED5"/>
    <w:rsid w:val="00BB3264"/>
    <w:rsid w:val="00BB5FC9"/>
    <w:rsid w:val="00BB6A97"/>
    <w:rsid w:val="00BB7D2C"/>
    <w:rsid w:val="00BC0BD4"/>
    <w:rsid w:val="00BD0566"/>
    <w:rsid w:val="00BD0593"/>
    <w:rsid w:val="00BD2A24"/>
    <w:rsid w:val="00BD4638"/>
    <w:rsid w:val="00BD671F"/>
    <w:rsid w:val="00BE1358"/>
    <w:rsid w:val="00BE46A4"/>
    <w:rsid w:val="00BE6B82"/>
    <w:rsid w:val="00BE7AAC"/>
    <w:rsid w:val="00C0010F"/>
    <w:rsid w:val="00C00C7C"/>
    <w:rsid w:val="00C05045"/>
    <w:rsid w:val="00C05D55"/>
    <w:rsid w:val="00C062C9"/>
    <w:rsid w:val="00C0660C"/>
    <w:rsid w:val="00C10004"/>
    <w:rsid w:val="00C10D9E"/>
    <w:rsid w:val="00C12BE0"/>
    <w:rsid w:val="00C12E0D"/>
    <w:rsid w:val="00C13449"/>
    <w:rsid w:val="00C1396F"/>
    <w:rsid w:val="00C13C11"/>
    <w:rsid w:val="00C16D94"/>
    <w:rsid w:val="00C218D3"/>
    <w:rsid w:val="00C21CB5"/>
    <w:rsid w:val="00C24A13"/>
    <w:rsid w:val="00C2539C"/>
    <w:rsid w:val="00C27524"/>
    <w:rsid w:val="00C3180A"/>
    <w:rsid w:val="00C33848"/>
    <w:rsid w:val="00C34F69"/>
    <w:rsid w:val="00C36477"/>
    <w:rsid w:val="00C44235"/>
    <w:rsid w:val="00C47C77"/>
    <w:rsid w:val="00C524E4"/>
    <w:rsid w:val="00C5382E"/>
    <w:rsid w:val="00C566A3"/>
    <w:rsid w:val="00C63754"/>
    <w:rsid w:val="00C65969"/>
    <w:rsid w:val="00C65A05"/>
    <w:rsid w:val="00C71424"/>
    <w:rsid w:val="00C714BA"/>
    <w:rsid w:val="00C71CE7"/>
    <w:rsid w:val="00C734A5"/>
    <w:rsid w:val="00C76FB6"/>
    <w:rsid w:val="00C81798"/>
    <w:rsid w:val="00C82390"/>
    <w:rsid w:val="00C82ADF"/>
    <w:rsid w:val="00C830A9"/>
    <w:rsid w:val="00C83AB9"/>
    <w:rsid w:val="00C84196"/>
    <w:rsid w:val="00C84A95"/>
    <w:rsid w:val="00C8758B"/>
    <w:rsid w:val="00C975CE"/>
    <w:rsid w:val="00C97BB7"/>
    <w:rsid w:val="00CA2125"/>
    <w:rsid w:val="00CA3091"/>
    <w:rsid w:val="00CA7446"/>
    <w:rsid w:val="00CB391A"/>
    <w:rsid w:val="00CC3D96"/>
    <w:rsid w:val="00CC3FF1"/>
    <w:rsid w:val="00CC4230"/>
    <w:rsid w:val="00CC42B2"/>
    <w:rsid w:val="00CC54C4"/>
    <w:rsid w:val="00CD1B6B"/>
    <w:rsid w:val="00CD2BCB"/>
    <w:rsid w:val="00CD600A"/>
    <w:rsid w:val="00CD6734"/>
    <w:rsid w:val="00CE39DA"/>
    <w:rsid w:val="00CE5688"/>
    <w:rsid w:val="00CE56E2"/>
    <w:rsid w:val="00CE61B2"/>
    <w:rsid w:val="00CF0F56"/>
    <w:rsid w:val="00CF1A7A"/>
    <w:rsid w:val="00CF30AE"/>
    <w:rsid w:val="00CF64BB"/>
    <w:rsid w:val="00CF6CC3"/>
    <w:rsid w:val="00D002A6"/>
    <w:rsid w:val="00D04008"/>
    <w:rsid w:val="00D04D22"/>
    <w:rsid w:val="00D05463"/>
    <w:rsid w:val="00D05614"/>
    <w:rsid w:val="00D05F5B"/>
    <w:rsid w:val="00D103DF"/>
    <w:rsid w:val="00D10D94"/>
    <w:rsid w:val="00D11C1A"/>
    <w:rsid w:val="00D13A8D"/>
    <w:rsid w:val="00D1725F"/>
    <w:rsid w:val="00D17E06"/>
    <w:rsid w:val="00D21771"/>
    <w:rsid w:val="00D24CB3"/>
    <w:rsid w:val="00D276B5"/>
    <w:rsid w:val="00D27A35"/>
    <w:rsid w:val="00D323AF"/>
    <w:rsid w:val="00D325CE"/>
    <w:rsid w:val="00D32968"/>
    <w:rsid w:val="00D361E9"/>
    <w:rsid w:val="00D36694"/>
    <w:rsid w:val="00D45AE8"/>
    <w:rsid w:val="00D5460D"/>
    <w:rsid w:val="00D5485C"/>
    <w:rsid w:val="00D5633D"/>
    <w:rsid w:val="00D57F48"/>
    <w:rsid w:val="00D61908"/>
    <w:rsid w:val="00D63A90"/>
    <w:rsid w:val="00D64853"/>
    <w:rsid w:val="00D65EE4"/>
    <w:rsid w:val="00D676BF"/>
    <w:rsid w:val="00D71A1E"/>
    <w:rsid w:val="00D71ADE"/>
    <w:rsid w:val="00D73431"/>
    <w:rsid w:val="00D738BC"/>
    <w:rsid w:val="00D74583"/>
    <w:rsid w:val="00D80B6B"/>
    <w:rsid w:val="00D81CE9"/>
    <w:rsid w:val="00D90AB6"/>
    <w:rsid w:val="00D9328C"/>
    <w:rsid w:val="00D94D3B"/>
    <w:rsid w:val="00D969D5"/>
    <w:rsid w:val="00D970A4"/>
    <w:rsid w:val="00DA1966"/>
    <w:rsid w:val="00DA29A4"/>
    <w:rsid w:val="00DA4A7D"/>
    <w:rsid w:val="00DB0578"/>
    <w:rsid w:val="00DB2121"/>
    <w:rsid w:val="00DB3031"/>
    <w:rsid w:val="00DB36F0"/>
    <w:rsid w:val="00DB3ECF"/>
    <w:rsid w:val="00DC1582"/>
    <w:rsid w:val="00DC26C8"/>
    <w:rsid w:val="00DC3D17"/>
    <w:rsid w:val="00DC5C73"/>
    <w:rsid w:val="00DC6269"/>
    <w:rsid w:val="00DC6FDF"/>
    <w:rsid w:val="00DD11AD"/>
    <w:rsid w:val="00DD13E5"/>
    <w:rsid w:val="00DD2B2B"/>
    <w:rsid w:val="00DD7806"/>
    <w:rsid w:val="00DD7DC3"/>
    <w:rsid w:val="00DE096D"/>
    <w:rsid w:val="00DE10C6"/>
    <w:rsid w:val="00DE240D"/>
    <w:rsid w:val="00DE329F"/>
    <w:rsid w:val="00DE3906"/>
    <w:rsid w:val="00DF08CA"/>
    <w:rsid w:val="00DF1FF3"/>
    <w:rsid w:val="00DF2590"/>
    <w:rsid w:val="00DF29ED"/>
    <w:rsid w:val="00DF42F4"/>
    <w:rsid w:val="00DF62D6"/>
    <w:rsid w:val="00DF6826"/>
    <w:rsid w:val="00DF7236"/>
    <w:rsid w:val="00DF7C1C"/>
    <w:rsid w:val="00E031CB"/>
    <w:rsid w:val="00E1241F"/>
    <w:rsid w:val="00E12468"/>
    <w:rsid w:val="00E161D6"/>
    <w:rsid w:val="00E164DA"/>
    <w:rsid w:val="00E16A01"/>
    <w:rsid w:val="00E2118E"/>
    <w:rsid w:val="00E21C91"/>
    <w:rsid w:val="00E228E2"/>
    <w:rsid w:val="00E25A21"/>
    <w:rsid w:val="00E26681"/>
    <w:rsid w:val="00E26CC1"/>
    <w:rsid w:val="00E32C9D"/>
    <w:rsid w:val="00E35539"/>
    <w:rsid w:val="00E44CC8"/>
    <w:rsid w:val="00E55937"/>
    <w:rsid w:val="00E56005"/>
    <w:rsid w:val="00E573F2"/>
    <w:rsid w:val="00E62ACF"/>
    <w:rsid w:val="00E63FA8"/>
    <w:rsid w:val="00E67327"/>
    <w:rsid w:val="00E7257C"/>
    <w:rsid w:val="00E776D8"/>
    <w:rsid w:val="00E86813"/>
    <w:rsid w:val="00E900D2"/>
    <w:rsid w:val="00E91F27"/>
    <w:rsid w:val="00E9455F"/>
    <w:rsid w:val="00E95167"/>
    <w:rsid w:val="00E953DF"/>
    <w:rsid w:val="00E956E1"/>
    <w:rsid w:val="00E9719F"/>
    <w:rsid w:val="00EA16EF"/>
    <w:rsid w:val="00EA2CE0"/>
    <w:rsid w:val="00EA3798"/>
    <w:rsid w:val="00EB11EA"/>
    <w:rsid w:val="00EB55F1"/>
    <w:rsid w:val="00EB56A9"/>
    <w:rsid w:val="00EC4F2D"/>
    <w:rsid w:val="00EC6116"/>
    <w:rsid w:val="00ED6240"/>
    <w:rsid w:val="00EE12FD"/>
    <w:rsid w:val="00EE237F"/>
    <w:rsid w:val="00EE424A"/>
    <w:rsid w:val="00EF0632"/>
    <w:rsid w:val="00EF080C"/>
    <w:rsid w:val="00EF08D8"/>
    <w:rsid w:val="00EF0A69"/>
    <w:rsid w:val="00EF4287"/>
    <w:rsid w:val="00EF5219"/>
    <w:rsid w:val="00F00CCF"/>
    <w:rsid w:val="00F0329A"/>
    <w:rsid w:val="00F04653"/>
    <w:rsid w:val="00F04AB5"/>
    <w:rsid w:val="00F063B2"/>
    <w:rsid w:val="00F1168F"/>
    <w:rsid w:val="00F12530"/>
    <w:rsid w:val="00F152AA"/>
    <w:rsid w:val="00F15444"/>
    <w:rsid w:val="00F1599B"/>
    <w:rsid w:val="00F21D79"/>
    <w:rsid w:val="00F24D18"/>
    <w:rsid w:val="00F265CB"/>
    <w:rsid w:val="00F26971"/>
    <w:rsid w:val="00F306C1"/>
    <w:rsid w:val="00F32639"/>
    <w:rsid w:val="00F330AC"/>
    <w:rsid w:val="00F3375E"/>
    <w:rsid w:val="00F352A4"/>
    <w:rsid w:val="00F35865"/>
    <w:rsid w:val="00F510F8"/>
    <w:rsid w:val="00F52835"/>
    <w:rsid w:val="00F52BC1"/>
    <w:rsid w:val="00F52CF7"/>
    <w:rsid w:val="00F54ACF"/>
    <w:rsid w:val="00F5509E"/>
    <w:rsid w:val="00F56C0C"/>
    <w:rsid w:val="00F570C5"/>
    <w:rsid w:val="00F60794"/>
    <w:rsid w:val="00F641B8"/>
    <w:rsid w:val="00F7138D"/>
    <w:rsid w:val="00F71538"/>
    <w:rsid w:val="00F71930"/>
    <w:rsid w:val="00F71E0E"/>
    <w:rsid w:val="00F72951"/>
    <w:rsid w:val="00F82A1E"/>
    <w:rsid w:val="00F8339E"/>
    <w:rsid w:val="00F873BB"/>
    <w:rsid w:val="00F92249"/>
    <w:rsid w:val="00F96E05"/>
    <w:rsid w:val="00F96FBC"/>
    <w:rsid w:val="00FA3F44"/>
    <w:rsid w:val="00FA4C3F"/>
    <w:rsid w:val="00FA5137"/>
    <w:rsid w:val="00FA5C66"/>
    <w:rsid w:val="00FB20A6"/>
    <w:rsid w:val="00FB25AD"/>
    <w:rsid w:val="00FB3C6E"/>
    <w:rsid w:val="00FB4377"/>
    <w:rsid w:val="00FB5F62"/>
    <w:rsid w:val="00FC7312"/>
    <w:rsid w:val="00FD5F7D"/>
    <w:rsid w:val="00FD76D9"/>
    <w:rsid w:val="00FE08EF"/>
    <w:rsid w:val="00FE1D0A"/>
    <w:rsid w:val="00FE1D7A"/>
    <w:rsid w:val="00FE524A"/>
    <w:rsid w:val="00FE6DF0"/>
    <w:rsid w:val="00FE764B"/>
    <w:rsid w:val="00FE7ED6"/>
    <w:rsid w:val="00FF14E4"/>
    <w:rsid w:val="00FF57BB"/>
    <w:rsid w:val="00FF7751"/>
    <w:rsid w:val="0190341B"/>
    <w:rsid w:val="023D4B1E"/>
    <w:rsid w:val="03F941A8"/>
    <w:rsid w:val="04153D40"/>
    <w:rsid w:val="04D87301"/>
    <w:rsid w:val="04F93276"/>
    <w:rsid w:val="050B6856"/>
    <w:rsid w:val="0702232C"/>
    <w:rsid w:val="0A9160C1"/>
    <w:rsid w:val="0AA97A8C"/>
    <w:rsid w:val="0B7D5012"/>
    <w:rsid w:val="0C4D2F9F"/>
    <w:rsid w:val="11045979"/>
    <w:rsid w:val="11413581"/>
    <w:rsid w:val="11A33659"/>
    <w:rsid w:val="13723F7D"/>
    <w:rsid w:val="14CB142B"/>
    <w:rsid w:val="15427F5D"/>
    <w:rsid w:val="156C6520"/>
    <w:rsid w:val="15E7E982"/>
    <w:rsid w:val="164A2BA1"/>
    <w:rsid w:val="1716246A"/>
    <w:rsid w:val="1A2F4A85"/>
    <w:rsid w:val="1AEC0B10"/>
    <w:rsid w:val="1B414984"/>
    <w:rsid w:val="1E461F38"/>
    <w:rsid w:val="1E830115"/>
    <w:rsid w:val="1F74B387"/>
    <w:rsid w:val="20A0611A"/>
    <w:rsid w:val="20F63373"/>
    <w:rsid w:val="2179553A"/>
    <w:rsid w:val="228F5354"/>
    <w:rsid w:val="243D776E"/>
    <w:rsid w:val="24DB0ECE"/>
    <w:rsid w:val="256F729C"/>
    <w:rsid w:val="27AD1378"/>
    <w:rsid w:val="27E15237"/>
    <w:rsid w:val="290676DC"/>
    <w:rsid w:val="29644D23"/>
    <w:rsid w:val="298A1EB4"/>
    <w:rsid w:val="2B283FCC"/>
    <w:rsid w:val="2C7DD82E"/>
    <w:rsid w:val="2D89068C"/>
    <w:rsid w:val="2DFB1E07"/>
    <w:rsid w:val="2EF6560B"/>
    <w:rsid w:val="2FB365D5"/>
    <w:rsid w:val="315D2D09"/>
    <w:rsid w:val="31611710"/>
    <w:rsid w:val="31705666"/>
    <w:rsid w:val="33CD760B"/>
    <w:rsid w:val="34BD6F13"/>
    <w:rsid w:val="352058D1"/>
    <w:rsid w:val="35324954"/>
    <w:rsid w:val="37FFE595"/>
    <w:rsid w:val="391E61C3"/>
    <w:rsid w:val="39F7284A"/>
    <w:rsid w:val="3A7AE7F9"/>
    <w:rsid w:val="3BC4519D"/>
    <w:rsid w:val="3BFE593E"/>
    <w:rsid w:val="3D294B7C"/>
    <w:rsid w:val="3DF75F38"/>
    <w:rsid w:val="3E2875DA"/>
    <w:rsid w:val="3ED3ACF0"/>
    <w:rsid w:val="3ED600B4"/>
    <w:rsid w:val="3F977A74"/>
    <w:rsid w:val="3FDD07D5"/>
    <w:rsid w:val="419479EE"/>
    <w:rsid w:val="42FD6A03"/>
    <w:rsid w:val="439E3D7D"/>
    <w:rsid w:val="439F33FF"/>
    <w:rsid w:val="44FB59F1"/>
    <w:rsid w:val="462D4020"/>
    <w:rsid w:val="46714521"/>
    <w:rsid w:val="471F0A14"/>
    <w:rsid w:val="47874069"/>
    <w:rsid w:val="499A3829"/>
    <w:rsid w:val="4A791C54"/>
    <w:rsid w:val="4B8B468B"/>
    <w:rsid w:val="4CA07397"/>
    <w:rsid w:val="4CBB312B"/>
    <w:rsid w:val="4DBF4BFF"/>
    <w:rsid w:val="4E2923A1"/>
    <w:rsid w:val="4E764DCC"/>
    <w:rsid w:val="4EBD0A21"/>
    <w:rsid w:val="4FB65920"/>
    <w:rsid w:val="4FBA3B21"/>
    <w:rsid w:val="51197E17"/>
    <w:rsid w:val="521108B0"/>
    <w:rsid w:val="547E1BEA"/>
    <w:rsid w:val="55474FEC"/>
    <w:rsid w:val="56942C7C"/>
    <w:rsid w:val="56FF9C46"/>
    <w:rsid w:val="579F2B50"/>
    <w:rsid w:val="57F76441"/>
    <w:rsid w:val="589B3CED"/>
    <w:rsid w:val="59604D2F"/>
    <w:rsid w:val="597B2F87"/>
    <w:rsid w:val="5A5F67E8"/>
    <w:rsid w:val="5AB5ADC0"/>
    <w:rsid w:val="5CA30F52"/>
    <w:rsid w:val="5D99089C"/>
    <w:rsid w:val="5DF68CAE"/>
    <w:rsid w:val="5DFE27D8"/>
    <w:rsid w:val="5ECC810D"/>
    <w:rsid w:val="5EFF0207"/>
    <w:rsid w:val="5EFF17DB"/>
    <w:rsid w:val="5F39B7BE"/>
    <w:rsid w:val="61302A02"/>
    <w:rsid w:val="6172315F"/>
    <w:rsid w:val="63D619DB"/>
    <w:rsid w:val="652DA582"/>
    <w:rsid w:val="652FEC74"/>
    <w:rsid w:val="65A250D7"/>
    <w:rsid w:val="65EF6C02"/>
    <w:rsid w:val="67065F65"/>
    <w:rsid w:val="6865711B"/>
    <w:rsid w:val="6893229E"/>
    <w:rsid w:val="68BA0277"/>
    <w:rsid w:val="6A485953"/>
    <w:rsid w:val="6A7D543E"/>
    <w:rsid w:val="6B5243A0"/>
    <w:rsid w:val="6BF26352"/>
    <w:rsid w:val="6C2B0965"/>
    <w:rsid w:val="6D7F2E64"/>
    <w:rsid w:val="6E5D0778"/>
    <w:rsid w:val="6FD00A02"/>
    <w:rsid w:val="703F57B5"/>
    <w:rsid w:val="7166431B"/>
    <w:rsid w:val="71D118B9"/>
    <w:rsid w:val="71EF2F7B"/>
    <w:rsid w:val="74FB02A5"/>
    <w:rsid w:val="77EB3B64"/>
    <w:rsid w:val="77EFBBD7"/>
    <w:rsid w:val="782A33BE"/>
    <w:rsid w:val="787B6E7E"/>
    <w:rsid w:val="78DB3308"/>
    <w:rsid w:val="78E75092"/>
    <w:rsid w:val="78FA7C0B"/>
    <w:rsid w:val="795A206F"/>
    <w:rsid w:val="7BBFDE98"/>
    <w:rsid w:val="7BE11BCC"/>
    <w:rsid w:val="7C6E1E5A"/>
    <w:rsid w:val="7DC78FEB"/>
    <w:rsid w:val="7DDE20EE"/>
    <w:rsid w:val="7DE3BB0D"/>
    <w:rsid w:val="7DF71EED"/>
    <w:rsid w:val="7DFE0675"/>
    <w:rsid w:val="7DFFF79E"/>
    <w:rsid w:val="7E3E6A06"/>
    <w:rsid w:val="7E46233B"/>
    <w:rsid w:val="7ECDF001"/>
    <w:rsid w:val="7EF670C1"/>
    <w:rsid w:val="7EFDF117"/>
    <w:rsid w:val="7EFFB92C"/>
    <w:rsid w:val="7F233951"/>
    <w:rsid w:val="7F370DC7"/>
    <w:rsid w:val="7F6F3FFF"/>
    <w:rsid w:val="7FDDE9F7"/>
    <w:rsid w:val="7FDEDBAD"/>
    <w:rsid w:val="7FFF922E"/>
    <w:rsid w:val="7FFFBF1B"/>
    <w:rsid w:val="89FF3170"/>
    <w:rsid w:val="9539823A"/>
    <w:rsid w:val="9EFFA8E6"/>
    <w:rsid w:val="9FD3554D"/>
    <w:rsid w:val="AB77D4A0"/>
    <w:rsid w:val="AF6FE7AE"/>
    <w:rsid w:val="BB6B72FB"/>
    <w:rsid w:val="BBF77759"/>
    <w:rsid w:val="BCDB45E7"/>
    <w:rsid w:val="BD379156"/>
    <w:rsid w:val="BDBD5B41"/>
    <w:rsid w:val="BDBF826C"/>
    <w:rsid w:val="BFC780EC"/>
    <w:rsid w:val="C9AF660B"/>
    <w:rsid w:val="CBFB003E"/>
    <w:rsid w:val="CDFF0D82"/>
    <w:rsid w:val="CF4F2CD6"/>
    <w:rsid w:val="CFFE4010"/>
    <w:rsid w:val="D3EF1D5D"/>
    <w:rsid w:val="D3FE3129"/>
    <w:rsid w:val="D77E45F3"/>
    <w:rsid w:val="D791ED73"/>
    <w:rsid w:val="DBF7965A"/>
    <w:rsid w:val="DBFD0D8D"/>
    <w:rsid w:val="DBFEA127"/>
    <w:rsid w:val="DD7FD210"/>
    <w:rsid w:val="DE7FBCDF"/>
    <w:rsid w:val="DECBD2DD"/>
    <w:rsid w:val="DF5F2E3D"/>
    <w:rsid w:val="DF9F4F49"/>
    <w:rsid w:val="DFAFE9DC"/>
    <w:rsid w:val="DFD731C3"/>
    <w:rsid w:val="DFDF7358"/>
    <w:rsid w:val="DFFF09D8"/>
    <w:rsid w:val="E3F3F502"/>
    <w:rsid w:val="ECFB059C"/>
    <w:rsid w:val="ED7AD611"/>
    <w:rsid w:val="EDBAF14E"/>
    <w:rsid w:val="EDDA8046"/>
    <w:rsid w:val="EE7CE2B0"/>
    <w:rsid w:val="EEFC394B"/>
    <w:rsid w:val="EFFF4CDA"/>
    <w:rsid w:val="F1D9D5BB"/>
    <w:rsid w:val="F1DB01B5"/>
    <w:rsid w:val="F33E53EF"/>
    <w:rsid w:val="F3FF732F"/>
    <w:rsid w:val="F4F82BAE"/>
    <w:rsid w:val="F5E93AC7"/>
    <w:rsid w:val="F6FBF927"/>
    <w:rsid w:val="F7D9D37B"/>
    <w:rsid w:val="F7E3C348"/>
    <w:rsid w:val="F7EC5ED0"/>
    <w:rsid w:val="F7EF0DCE"/>
    <w:rsid w:val="F7FF079F"/>
    <w:rsid w:val="F8FF2CFE"/>
    <w:rsid w:val="FB9E3ABC"/>
    <w:rsid w:val="FD1711BB"/>
    <w:rsid w:val="FD7F81C6"/>
    <w:rsid w:val="FE7FFB48"/>
    <w:rsid w:val="FED190E5"/>
    <w:rsid w:val="FEF64C7B"/>
    <w:rsid w:val="FF37C855"/>
    <w:rsid w:val="FF3E3570"/>
    <w:rsid w:val="FF7C0742"/>
    <w:rsid w:val="FF8F1C85"/>
    <w:rsid w:val="FFBF7C0E"/>
    <w:rsid w:val="FFFCFB20"/>
    <w:rsid w:val="FFFFE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qFormat/>
    <w:uiPriority w:val="0"/>
  </w:style>
  <w:style w:type="paragraph" w:styleId="3">
    <w:name w:val="footer"/>
    <w:basedOn w:val="1"/>
    <w:link w:val="10"/>
    <w:qFormat/>
    <w:uiPriority w:val="0"/>
    <w:pPr>
      <w:tabs>
        <w:tab w:val="center" w:pos="4153"/>
        <w:tab w:val="right" w:pos="8306"/>
      </w:tabs>
      <w:snapToGrid w:val="0"/>
      <w:jc w:val="left"/>
    </w:pPr>
    <w:rPr>
      <w:sz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paragraph" w:customStyle="1" w:styleId="8">
    <w:name w:val=" 正文"/>
    <w:qFormat/>
    <w:uiPriority w:val="0"/>
    <w:pPr>
      <w:spacing w:line="555" w:lineRule="atLeast"/>
      <w:ind w:firstLine="623"/>
      <w:jc w:val="both"/>
      <w:textAlignment w:val="baseline"/>
    </w:pPr>
    <w:rPr>
      <w:rFonts w:ascii="Calibri" w:hAnsi="Calibri" w:eastAsia="仿宋_GB2312" w:cs="Times New Roman"/>
      <w:color w:val="000000"/>
      <w:sz w:val="31"/>
      <w:szCs w:val="22"/>
      <w:lang w:val="en-US" w:eastAsia="zh-CN" w:bidi="ar-SA"/>
    </w:rPr>
  </w:style>
  <w:style w:type="character" w:customStyle="1" w:styleId="9">
    <w:name w:val="正文文本 Char"/>
    <w:basedOn w:val="6"/>
    <w:link w:val="2"/>
    <w:qFormat/>
    <w:uiPriority w:val="0"/>
    <w:rPr>
      <w:rFonts w:ascii="Times New Roman" w:hAnsi="Times New Roman" w:eastAsia="仿宋_GB2312" w:cs="Times New Roman"/>
      <w:sz w:val="32"/>
      <w:szCs w:val="24"/>
    </w:rPr>
  </w:style>
  <w:style w:type="character" w:customStyle="1" w:styleId="10">
    <w:name w:val="页脚 Char"/>
    <w:basedOn w:val="6"/>
    <w:link w:val="3"/>
    <w:qFormat/>
    <w:uiPriority w:val="0"/>
    <w:rPr>
      <w:rFonts w:ascii="Times New Roman" w:hAnsi="Times New Roman" w:eastAsia="仿宋_GB2312" w:cs="Times New Roman"/>
      <w:sz w:val="18"/>
      <w:szCs w:val="24"/>
    </w:rPr>
  </w:style>
  <w:style w:type="character" w:customStyle="1" w:styleId="11">
    <w:name w:val="页眉 Char"/>
    <w:basedOn w:val="6"/>
    <w:link w:val="4"/>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b3d45a78-fc7a-4ae9-84b0-404be4d8583b</errorID>
      <errorWord>亦</errorWord>
      <group>L1_Word</group>
      <groupName>字词问题</groupName>
      <ability>L2_Typo</ability>
      <abilityName>字词错误</abilityName>
      <candidateList>
        <item>也</item>
      </candidateList>
      <explain/>
      <paraID>1F8BA204</paraID>
      <start>50</start>
      <end>51</end>
      <status>modified</status>
      <modifiedWord>也</modifiedWord>
      <trackRevisions>false</trackRevisions>
    </reviewItem>
    <reviewItem>
      <errorID>cfbb67da-6a37-45a1-8b72-a69b3dcad07e</errorID>
      <errorWord>“</errorWord>
      <group>L1_Word</group>
      <groupName>字词问题</groupName>
      <ability>L2_Typo</ability>
      <abilityName>字词错误</abilityName>
      <candidateList>
        <item>和“</item>
      </candidateList>
      <explain/>
      <paraID>1F8BA204</paraID>
      <start>62</start>
      <end>64</end>
      <status>modified</status>
      <modifiedWord>和“</modifiedWord>
      <trackRevisions>false</trackRevisions>
    </reviewItem>
    <reviewItem>
      <errorID>d2aed4cb-9f68-4604-abed-0b99bbde5538</errorID>
      <errorWord>又</errorWord>
      <group>L1_Word</group>
      <groupName>字词问题</groupName>
      <ability>L2_Typo</ability>
      <abilityName>字词错误</abilityName>
      <candidateList>
        <item>也</item>
      </candidateList>
      <explain/>
      <paraID> B6C4282</paraID>
      <start>50</start>
      <end>51</end>
      <status>modified</status>
      <modifiedWord>也</modifiedWord>
      <trackRevisions>false</trackRevisions>
    </reviewItem>
    <reviewItem>
      <errorID>bb50beee-1934-45ed-83bd-a5c7aabe1f4d</errorID>
      <errorWord>增强“四个意识”，</errorWord>
      <group>L1_Word</group>
      <groupName>字词问题</groupName>
      <ability>L2_Typo</ability>
      <abilityName>字词错误</abilityName>
      <candidateList>
        <item>增强“四个意识”、</item>
      </candidateList>
      <explain/>
      <paraID>6FF5EAB8</paraID>
      <start>41</start>
      <end>50</end>
      <status>modified</status>
      <modifiedWord>增强“四个意识”、</modifiedWord>
      <trackRevisions>false</trackRevisions>
    </reviewItem>
    <reviewItem>
      <errorID>4210e90d-2404-47fe-9aca-b6ccb1711426</errorID>
      <errorWord>坚定“四个自信”，</errorWord>
      <group>L1_Punc</group>
      <groupName>标点问题</groupName>
      <ability>L2_Punc_CN</ability>
      <abilityName>标点符号问题</abilityName>
      <candidateList>
        <item>坚定“四个自信”、</item>
      </candidateList>
      <explain/>
      <paraID>6FF5EAB8</paraID>
      <start>50</start>
      <end>59</end>
      <status>modified</status>
      <modifiedWord>坚定“四个自信”、</modifiedWord>
      <trackRevisions>false</trackRevisions>
    </reviewItem>
    <reviewItem>
      <errorID>a19b3c2e-3e49-4834-ae93-7b91f8db5d1c</errorID>
      <errorWord> </errorWord>
      <group>L1_Punc</group>
      <groupName>标点问题</groupName>
      <ability>L2_Punc_CN</ability>
      <abilityName>标点符号问题</abilityName>
      <candidateList>
        <item/>
      </candidateList>
      <explain>此处空格冗余，建议删除。</explain>
      <paraID>6353E4EF</paraID>
      <start>55</start>
      <end>55</end>
      <status>modified</status>
      <modifiedWord/>
      <trackRevisions>false</trackRevisions>
    </reviewItem>
    <reviewItem>
      <errorID>8d08b9be-a9ff-45f4-a360-cffe935e0004</errorID>
      <errorWord>联同</errorWord>
      <group>L1_Word</group>
      <groupName>字词问题</groupName>
      <ability>L2_Typo</ability>
      <abilityName>字词错误</abilityName>
      <candidateList>
        <item>联和</item>
      </candidateList>
      <explain/>
      <paraID>642F7D6E</paraID>
      <start>11</start>
      <end>13</end>
      <status>ignored</status>
      <modifiedWord/>
      <trackRevisions>false</trackRevisions>
    </reviewItem>
    <reviewItem>
      <errorID>4833f1bd-c30d-46a2-a3bc-50228387bfbb</errorID>
      <errorWord>超</errorWord>
      <group>L1_Word</group>
      <groupName>字词问题</groupName>
      <ability>L2_Typo</ability>
      <abilityName>字词错误</abilityName>
      <candidateList>
        <item>超过</item>
      </candidateList>
      <explain/>
      <paraID>5A86E86D</paraID>
      <start>29</start>
      <end>30</end>
      <status>ignored</status>
      <modifiedWord/>
      <trackRevisions>false</trackRevisions>
    </reviewItem>
    <reviewItem>
      <errorID>035ea91e-946d-4bd7-8af2-94143b2def2d</errorID>
      <errorWord>安排和大额度</errorWord>
      <group>L1_Word</group>
      <groupName>字词问题</groupName>
      <ability>L2_Typo</ability>
      <abilityName>字词错误</abilityName>
      <candidateList>
        <item>安排和大额</item>
      </candidateList>
      <explain/>
      <paraID>4AE0E777</paraID>
      <start>54</start>
      <end>60</end>
      <status>ignored</status>
      <modifiedWord/>
      <trackRevisions>false</trackRevisions>
    </reviewItem>
    <reviewItem>
      <errorID>0db8b392-f8ae-49cb-a53b-d90c4859d800</errorID>
      <errorWord>提升培养</errorWord>
      <group>L1_Grammar</group>
      <groupName>语法问题</groupName>
      <ability>L2_Grammar</ability>
      <abilityName>语法错误</abilityName>
      <candidateList>
        <item>提升</item>
      </candidateList>
      <explain/>
      <paraID>172FAEC6</paraID>
      <start>37</start>
      <end>39</end>
      <status>modified</status>
      <modifiedWord>提升</modifiedWord>
      <trackRevisions>false</trackRevisions>
    </reviewItem>
    <reviewItem>
      <errorID>7eda451e-f94d-45ea-9de7-6f3e52b001d1</errorID>
      <errorWord>联同</errorWord>
      <group>L1_Word</group>
      <groupName>字词问题</groupName>
      <ability>L2_Typo</ability>
      <abilityName>字词错误</abilityName>
      <candidateList>
        <item>联和</item>
      </candidateList>
      <explain/>
      <paraID>3C75608E</paraID>
      <start>15</start>
      <end>17</end>
      <status>ignored</status>
      <modifiedWord/>
      <trackRevisions>false</trackRevisions>
    </reviewItem>
    <reviewItem>
      <errorID>2bec92b4-02c4-4c50-bb38-fc8802b5d4e9</errorID>
      <errorWord>抵触时</errorWord>
      <group>L1_Word</group>
      <groupName>字词问题</groupName>
      <ability>L2_Typo</ability>
      <abilityName>字词错误</abilityName>
      <candidateList>
        <item>抵触</item>
      </candidateList>
      <explain/>
      <paraID>16937A2C</paraID>
      <start>29</start>
      <end>32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f8e33-ff02-4cb6-947f-641e2afbe4a9}">
  <ds:schemaRefs/>
</ds:datastoreItem>
</file>

<file path=docProps/app.xml><?xml version="1.0" encoding="utf-8"?>
<Properties xmlns="http://schemas.openxmlformats.org/officeDocument/2006/extended-properties" xmlns:vt="http://schemas.openxmlformats.org/officeDocument/2006/docPropsVTypes">
  <Template>Normal</Template>
  <Pages>31</Pages>
  <Words>12473</Words>
  <Characters>12503</Characters>
  <Lines>64</Lines>
  <Paragraphs>18</Paragraphs>
  <TotalTime>161</TotalTime>
  <ScaleCrop>false</ScaleCrop>
  <LinksUpToDate>false</LinksUpToDate>
  <CharactersWithSpaces>12715</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2023-03-23T15:35:00Z</dcterms:created>
  <dc:creator>贺伟柏</dc:creator>
  <cp:lastModifiedBy>Administrator</cp:lastModifiedBy>
  <cp:lastPrinted>2026-07-08T09:12:00Z</cp:lastPrinted>
  <dcterms:modified xsi:type="dcterms:W3CDTF">2026-07-23T07:40:29Z</dcterms:modified>
  <dc:title>附件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B367D060B8214D63BF813F11A6313C02_13</vt:lpwstr>
  </property>
  <property fmtid="{D5CDD505-2E9C-101B-9397-08002B2CF9AE}" pid="4" name="KSOTemplateDocerSaveRecord">
    <vt:lpwstr>eyJoZGlkIjoiNmU1ZDRiMTE2OTgxNzZkMjQxZDhiYTllZDFjNjdkMmIiLCJ1c2VySWQiOiIzNTQ5OTYyMzEifQ==</vt:lpwstr>
  </property>
</Properties>
</file>