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B7886">
      <w:pPr>
        <w:spacing w:line="460" w:lineRule="exact"/>
        <w:jc w:val="center"/>
        <w:rPr>
          <w:rFonts w:hint="eastAsia" w:ascii="宋体" w:hAnsi="宋体"/>
          <w:b/>
          <w:bCs/>
          <w:color w:val="auto"/>
          <w:sz w:val="32"/>
          <w:szCs w:val="32"/>
          <w:lang w:val="en-US" w:eastAsia="zh-CN"/>
        </w:rPr>
      </w:pPr>
      <w:r>
        <w:rPr>
          <w:rFonts w:hint="eastAsia" w:ascii="宋体" w:hAnsi="宋体"/>
          <w:b/>
          <w:bCs/>
          <w:color w:val="auto"/>
          <w:sz w:val="32"/>
          <w:szCs w:val="32"/>
          <w:lang w:val="en-US" w:eastAsia="zh-CN"/>
        </w:rPr>
        <w:t>中山市五桂山学校学生课桌椅采购项目</w:t>
      </w:r>
    </w:p>
    <w:p w14:paraId="0BC86978">
      <w:pPr>
        <w:spacing w:line="460" w:lineRule="exact"/>
        <w:jc w:val="center"/>
        <w:rPr>
          <w:rFonts w:hint="default" w:ascii="宋体" w:hAnsi="宋体" w:eastAsiaTheme="minorEastAsia"/>
          <w:b/>
          <w:bCs/>
          <w:sz w:val="32"/>
          <w:szCs w:val="32"/>
          <w:lang w:val="en-US" w:eastAsia="zh-CN"/>
        </w:rPr>
      </w:pPr>
      <w:r>
        <w:rPr>
          <w:rFonts w:hint="eastAsia" w:ascii="宋体" w:hAnsi="宋体"/>
          <w:b/>
          <w:bCs/>
          <w:sz w:val="32"/>
          <w:szCs w:val="32"/>
          <w:lang w:val="en-US" w:eastAsia="zh-CN"/>
        </w:rPr>
        <w:t>用户需求书</w:t>
      </w:r>
    </w:p>
    <w:p w14:paraId="7A35B961">
      <w:pPr>
        <w:rPr>
          <w:rFonts w:hint="eastAsia" w:ascii="宋体" w:hAnsi="宋体"/>
          <w:b/>
          <w:sz w:val="32"/>
          <w:szCs w:val="32"/>
        </w:rPr>
      </w:pPr>
      <w:r>
        <w:rPr>
          <w:rFonts w:hint="eastAsia" w:ascii="宋体" w:hAnsi="宋体"/>
          <w:b/>
          <w:sz w:val="32"/>
          <w:szCs w:val="32"/>
        </w:rPr>
        <w:t>一、总则</w:t>
      </w:r>
    </w:p>
    <w:p w14:paraId="255428C7">
      <w:pPr>
        <w:numPr>
          <w:ilvl w:val="0"/>
          <w:numId w:val="0"/>
        </w:numPr>
        <w:tabs>
          <w:tab w:val="left" w:pos="424"/>
        </w:tabs>
        <w:spacing w:line="360" w:lineRule="auto"/>
        <w:ind w:leftChars="-200" w:firstLine="420" w:firstLineChars="200"/>
        <w:rPr>
          <w:rFonts w:hint="eastAsia" w:ascii="宋体" w:hAnsi="宋体"/>
          <w:szCs w:val="21"/>
        </w:rPr>
      </w:pPr>
      <w:bookmarkStart w:id="0" w:name="_Hlt14094356"/>
      <w:bookmarkEnd w:id="0"/>
      <w:bookmarkStart w:id="1" w:name="_Toc508094842"/>
      <w:bookmarkStart w:id="2" w:name="_Toc508095716"/>
      <w:bookmarkStart w:id="3" w:name="_Toc9876857"/>
      <w:bookmarkStart w:id="4" w:name="_Toc14492260"/>
      <w:r>
        <w:rPr>
          <w:rFonts w:hint="eastAsia" w:ascii="宋体" w:hAnsi="宋体"/>
          <w:szCs w:val="21"/>
          <w:lang w:val="en-US" w:eastAsia="zh-CN"/>
        </w:rPr>
        <w:t>1.</w:t>
      </w:r>
      <w:r>
        <w:rPr>
          <w:rFonts w:hint="eastAsia" w:ascii="宋体" w:hAnsi="宋体"/>
          <w:szCs w:val="21"/>
        </w:rPr>
        <w:t>项目</w:t>
      </w:r>
      <w:r>
        <w:rPr>
          <w:rFonts w:hint="eastAsia" w:ascii="宋体" w:hAnsi="宋体"/>
          <w:szCs w:val="21"/>
          <w:lang w:eastAsia="zh-CN"/>
        </w:rPr>
        <w:t>名称</w:t>
      </w:r>
      <w:r>
        <w:rPr>
          <w:rFonts w:hint="eastAsia" w:ascii="宋体" w:hAnsi="宋体"/>
          <w:szCs w:val="21"/>
        </w:rPr>
        <w:t>：中山市</w:t>
      </w:r>
      <w:r>
        <w:rPr>
          <w:rFonts w:hint="eastAsia" w:ascii="宋体" w:hAnsi="宋体"/>
          <w:color w:val="auto"/>
          <w:szCs w:val="21"/>
          <w:lang w:val="en-US" w:eastAsia="zh-CN"/>
        </w:rPr>
        <w:t>五桂山学校</w:t>
      </w:r>
      <w:r>
        <w:rPr>
          <w:rFonts w:hint="eastAsia" w:ascii="宋体" w:hAnsi="宋体"/>
          <w:color w:val="auto"/>
          <w:szCs w:val="21"/>
        </w:rPr>
        <w:t>学生课桌椅采购项目。</w:t>
      </w:r>
    </w:p>
    <w:p w14:paraId="3B60DCA8">
      <w:pPr>
        <w:numPr>
          <w:ilvl w:val="0"/>
          <w:numId w:val="0"/>
        </w:numPr>
        <w:tabs>
          <w:tab w:val="left" w:pos="424"/>
        </w:tabs>
        <w:spacing w:line="360" w:lineRule="auto"/>
        <w:ind w:leftChars="-200" w:firstLine="420" w:firstLineChars="200"/>
        <w:rPr>
          <w:rFonts w:hint="eastAsia" w:ascii="宋体" w:hAnsi="宋体"/>
          <w:szCs w:val="21"/>
        </w:rPr>
      </w:pPr>
      <w:r>
        <w:rPr>
          <w:rFonts w:hint="eastAsia" w:ascii="宋体" w:hAnsi="宋体"/>
          <w:kern w:val="28"/>
          <w:lang w:val="en-US" w:eastAsia="zh-CN"/>
        </w:rPr>
        <w:t>2.</w:t>
      </w:r>
      <w:r>
        <w:rPr>
          <w:rFonts w:hint="eastAsia" w:ascii="宋体" w:hAnsi="宋体"/>
          <w:kern w:val="28"/>
        </w:rPr>
        <w:t>交货地点：</w:t>
      </w:r>
      <w:r>
        <w:rPr>
          <w:rFonts w:hint="eastAsia" w:ascii="宋体" w:hAnsi="宋体"/>
          <w:szCs w:val="21"/>
        </w:rPr>
        <w:t>中山市</w:t>
      </w:r>
      <w:r>
        <w:rPr>
          <w:rFonts w:hint="eastAsia" w:ascii="宋体" w:hAnsi="宋体"/>
          <w:szCs w:val="21"/>
          <w:lang w:val="en-US" w:eastAsia="zh-CN"/>
        </w:rPr>
        <w:t>五桂山学校</w:t>
      </w:r>
      <w:r>
        <w:rPr>
          <w:rFonts w:hint="eastAsia" w:ascii="宋体" w:hAnsi="宋体"/>
          <w:szCs w:val="21"/>
        </w:rPr>
        <w:t>。</w:t>
      </w:r>
    </w:p>
    <w:p w14:paraId="2DA5D1B1">
      <w:pPr>
        <w:numPr>
          <w:ilvl w:val="0"/>
          <w:numId w:val="0"/>
        </w:numPr>
        <w:tabs>
          <w:tab w:val="left" w:pos="424"/>
        </w:tabs>
        <w:spacing w:line="360" w:lineRule="auto"/>
        <w:ind w:leftChars="-200"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lang w:eastAsia="zh-CN"/>
        </w:rPr>
        <w:t>预算</w:t>
      </w:r>
      <w:r>
        <w:rPr>
          <w:rFonts w:hint="eastAsia" w:ascii="宋体" w:hAnsi="宋体"/>
          <w:szCs w:val="21"/>
        </w:rPr>
        <w:t>：本项目预算价为</w:t>
      </w:r>
      <w:r>
        <w:rPr>
          <w:rFonts w:hint="eastAsia" w:ascii="宋体" w:hAnsi="宋体"/>
          <w:szCs w:val="21"/>
          <w:u w:val="single"/>
          <w:lang w:val="en-US" w:eastAsia="zh-CN"/>
        </w:rPr>
        <w:t xml:space="preserve">  60000</w:t>
      </w:r>
      <w:r>
        <w:rPr>
          <w:rFonts w:hint="eastAsia" w:ascii="宋体" w:hAnsi="宋体"/>
          <w:szCs w:val="21"/>
        </w:rPr>
        <w:t>元，由各供应商进行投标报价，报价≤上限值为有效投标报价。</w:t>
      </w:r>
    </w:p>
    <w:p w14:paraId="7F767F2E">
      <w:pPr>
        <w:numPr>
          <w:ilvl w:val="0"/>
          <w:numId w:val="0"/>
        </w:numPr>
        <w:tabs>
          <w:tab w:val="left" w:pos="424"/>
        </w:tabs>
        <w:spacing w:line="360" w:lineRule="auto"/>
        <w:ind w:left="210" w:leftChars="0" w:hanging="210" w:hangingChars="100"/>
        <w:rPr>
          <w:rFonts w:hint="eastAsia" w:ascii="宋体" w:hAnsi="宋体"/>
          <w:szCs w:val="21"/>
        </w:rPr>
      </w:pPr>
      <w:r>
        <w:rPr>
          <w:rFonts w:hint="eastAsia" w:ascii="宋体" w:hAnsi="宋体"/>
          <w:b w:val="0"/>
          <w:bCs/>
          <w:lang w:val="en-US" w:eastAsia="zh-CN"/>
        </w:rPr>
        <w:t>4.</w:t>
      </w:r>
      <w:r>
        <w:rPr>
          <w:rFonts w:hint="eastAsia" w:ascii="宋体" w:hAnsi="宋体"/>
          <w:b w:val="0"/>
          <w:bCs/>
        </w:rPr>
        <w:t>验收交付使用时间：</w:t>
      </w:r>
      <w:r>
        <w:rPr>
          <w:rFonts w:hint="eastAsia" w:ascii="宋体" w:hAnsi="宋体"/>
        </w:rPr>
        <w:t>自签订合同后</w:t>
      </w:r>
      <w:r>
        <w:rPr>
          <w:rFonts w:hint="eastAsia" w:ascii="宋体" w:hAnsi="宋体"/>
          <w:b w:val="0"/>
          <w:bCs/>
          <w:lang w:val="en-US" w:eastAsia="zh-CN"/>
        </w:rPr>
        <w:t>15</w:t>
      </w:r>
      <w:r>
        <w:rPr>
          <w:rFonts w:hint="eastAsia" w:ascii="宋体" w:hAnsi="宋体"/>
          <w:b w:val="0"/>
          <w:bCs/>
        </w:rPr>
        <w:t>天</w:t>
      </w:r>
      <w:r>
        <w:rPr>
          <w:rFonts w:hint="eastAsia" w:ascii="宋体" w:hAnsi="宋体"/>
        </w:rPr>
        <w:t>内完成项目供货安装、合格通过验收并交付采购人使用。因物品的质量问题发生争议，由广东省或中山市质检部门进行质量鉴定。</w:t>
      </w:r>
    </w:p>
    <w:p w14:paraId="4F60F526">
      <w:pPr>
        <w:numPr>
          <w:ilvl w:val="0"/>
          <w:numId w:val="0"/>
        </w:numPr>
        <w:tabs>
          <w:tab w:val="left" w:pos="424"/>
        </w:tabs>
        <w:spacing w:line="360" w:lineRule="auto"/>
        <w:ind w:left="210" w:leftChars="0" w:hanging="210" w:hangingChars="100"/>
        <w:rPr>
          <w:rFonts w:hint="eastAsia" w:ascii="宋体" w:hAnsi="宋体"/>
          <w:szCs w:val="21"/>
        </w:rPr>
      </w:pPr>
      <w:bookmarkStart w:id="5" w:name="_Toc269196271"/>
      <w:r>
        <w:rPr>
          <w:rFonts w:hint="eastAsia" w:ascii="宋体" w:hAnsi="宋体"/>
          <w:szCs w:val="21"/>
          <w:lang w:val="en-US" w:eastAsia="zh-CN"/>
        </w:rPr>
        <w:t>5.</w:t>
      </w:r>
      <w:r>
        <w:rPr>
          <w:rFonts w:hint="eastAsia" w:ascii="宋体" w:hAnsi="宋体"/>
          <w:szCs w:val="21"/>
        </w:rPr>
        <w:t>成交人承包及负责询价文件对成交人要求的一切事宜及责任。包括</w:t>
      </w:r>
      <w:r>
        <w:rPr>
          <w:rFonts w:hint="eastAsia" w:ascii="宋体" w:hAnsi="宋体"/>
        </w:rPr>
        <w:t>本项目所需提供的货物、安装、运输、人工费、材料费、运输费、保险费、税收、验收费用、售后服务费等的全部费用。</w:t>
      </w:r>
    </w:p>
    <w:p w14:paraId="45412D47">
      <w:pPr>
        <w:numPr>
          <w:ilvl w:val="0"/>
          <w:numId w:val="0"/>
        </w:numPr>
        <w:tabs>
          <w:tab w:val="left" w:pos="424"/>
        </w:tabs>
        <w:spacing w:line="360" w:lineRule="auto"/>
        <w:ind w:leftChars="-200"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采购人有权在签订合同时对项目方案作适当修改调整或对产品数量作适量增加或减少。</w:t>
      </w:r>
    </w:p>
    <w:p w14:paraId="03A7C55E">
      <w:pPr>
        <w:numPr>
          <w:ilvl w:val="0"/>
          <w:numId w:val="0"/>
        </w:numPr>
        <w:tabs>
          <w:tab w:val="left" w:pos="424"/>
        </w:tabs>
        <w:spacing w:line="360" w:lineRule="auto"/>
        <w:ind w:leftChars="-200" w:firstLine="420" w:firstLineChars="200"/>
        <w:rPr>
          <w:rFonts w:hint="eastAsia"/>
        </w:rPr>
      </w:pPr>
      <w:r>
        <w:rPr>
          <w:rFonts w:hint="eastAsia" w:ascii="宋体" w:hAnsi="宋体"/>
          <w:szCs w:val="21"/>
          <w:lang w:val="en-US" w:eastAsia="zh-CN"/>
        </w:rPr>
        <w:t>7.</w:t>
      </w:r>
      <w:r>
        <w:rPr>
          <w:rFonts w:hint="eastAsia" w:ascii="宋体" w:hAnsi="宋体"/>
          <w:szCs w:val="21"/>
        </w:rPr>
        <w:t>除</w:t>
      </w:r>
      <w:r>
        <w:rPr>
          <w:rFonts w:hint="eastAsia" w:ascii="宋体" w:hAnsi="宋体" w:cs="宋体"/>
          <w:szCs w:val="21"/>
        </w:rPr>
        <w:t>报价人在报价文件</w:t>
      </w:r>
      <w:r>
        <w:rPr>
          <w:rFonts w:hint="eastAsia" w:ascii="宋体" w:hAnsi="宋体"/>
          <w:szCs w:val="21"/>
        </w:rPr>
        <w:t>中明确以外，未经采购人同意，</w:t>
      </w:r>
      <w:r>
        <w:rPr>
          <w:rFonts w:hint="eastAsia" w:ascii="宋体" w:hAnsi="宋体" w:cs="宋体"/>
          <w:szCs w:val="21"/>
        </w:rPr>
        <w:t>报价人</w:t>
      </w:r>
      <w:r>
        <w:rPr>
          <w:rFonts w:hint="eastAsia" w:ascii="宋体" w:hAnsi="宋体"/>
          <w:szCs w:val="21"/>
        </w:rPr>
        <w:t>不得再以任何方式转包或分包本项目。</w:t>
      </w:r>
      <w:bookmarkEnd w:id="1"/>
      <w:bookmarkEnd w:id="2"/>
      <w:bookmarkEnd w:id="3"/>
      <w:bookmarkEnd w:id="4"/>
      <w:bookmarkEnd w:id="5"/>
    </w:p>
    <w:p w14:paraId="42863F5A">
      <w:pPr>
        <w:keepNext w:val="0"/>
        <w:keepLines w:val="0"/>
        <w:pageBreakBefore w:val="0"/>
        <w:numPr>
          <w:ilvl w:val="0"/>
          <w:numId w:val="0"/>
        </w:numPr>
        <w:kinsoku/>
        <w:wordWrap/>
        <w:overflowPunct/>
        <w:topLinePunct w:val="0"/>
        <w:autoSpaceDE/>
        <w:autoSpaceDN/>
        <w:bidi w:val="0"/>
        <w:spacing w:line="540" w:lineRule="exact"/>
        <w:ind w:left="210" w:leftChars="0" w:hanging="210" w:hangingChars="100"/>
        <w:textAlignment w:val="auto"/>
        <w:rPr>
          <w:rFonts w:hint="eastAsia" w:ascii="宋体" w:hAnsi="宋体"/>
          <w:szCs w:val="21"/>
          <w:lang w:val="en-US" w:eastAsia="zh-CN"/>
        </w:rPr>
      </w:pPr>
      <w:r>
        <w:rPr>
          <w:rFonts w:hint="eastAsia" w:ascii="宋体" w:hAnsi="宋体"/>
          <w:szCs w:val="21"/>
          <w:lang w:val="en-US" w:eastAsia="zh-CN"/>
        </w:rPr>
        <w:t>8.</w:t>
      </w:r>
      <w:r>
        <w:rPr>
          <w:rFonts w:hint="eastAsia" w:ascii="宋体" w:hAnsi="宋体"/>
          <w:szCs w:val="21"/>
        </w:rPr>
        <w:t>付款办法：到货且安装、验收合格后凭验收报告</w:t>
      </w:r>
      <w:r>
        <w:rPr>
          <w:rFonts w:hint="eastAsia" w:ascii="宋体" w:hAnsi="宋体"/>
          <w:szCs w:val="21"/>
          <w:lang w:val="en-US" w:eastAsia="zh-CN"/>
        </w:rPr>
        <w:t>支付货款的97%</w:t>
      </w:r>
      <w:r>
        <w:rPr>
          <w:rFonts w:hint="eastAsia" w:ascii="宋体" w:hAnsi="宋体"/>
          <w:szCs w:val="21"/>
          <w:lang w:eastAsia="zh-CN"/>
        </w:rPr>
        <w:t>。</w:t>
      </w:r>
      <w:r>
        <w:rPr>
          <w:rFonts w:hint="eastAsia" w:ascii="宋体" w:hAnsi="宋体"/>
          <w:szCs w:val="21"/>
          <w:lang w:val="en-US" w:eastAsia="zh-CN"/>
        </w:rPr>
        <w:t>本项目须保留3%的项目质保金，保质期为1年，中标方履行保修期责任，保修期满验收合格后一个月内完成支付。</w:t>
      </w:r>
    </w:p>
    <w:p w14:paraId="7CB554E3">
      <w:pPr>
        <w:numPr>
          <w:ilvl w:val="0"/>
          <w:numId w:val="0"/>
        </w:numPr>
        <w:tabs>
          <w:tab w:val="left" w:pos="424"/>
        </w:tabs>
        <w:spacing w:line="360" w:lineRule="auto"/>
        <w:rPr>
          <w:rFonts w:hint="eastAsia" w:ascii="宋体" w:hAnsi="宋体"/>
          <w:b/>
          <w:szCs w:val="21"/>
        </w:rPr>
      </w:pPr>
      <w:r>
        <w:rPr>
          <w:rFonts w:hint="eastAsia" w:ascii="宋体" w:hAnsi="宋体"/>
          <w:b/>
          <w:lang w:val="en-US" w:eastAsia="zh-CN"/>
        </w:rPr>
        <w:t>9.</w:t>
      </w:r>
      <w:r>
        <w:rPr>
          <w:rFonts w:hint="eastAsia" w:ascii="宋体" w:hAnsi="宋体"/>
          <w:b/>
        </w:rPr>
        <w:t>★</w:t>
      </w:r>
      <w:r>
        <w:rPr>
          <w:rFonts w:hint="eastAsia" w:ascii="宋体" w:hAnsi="宋体"/>
          <w:b/>
          <w:szCs w:val="21"/>
        </w:rPr>
        <w:t>报价人须为所投货物的制造商或代理商，代理商</w:t>
      </w:r>
      <w:r>
        <w:rPr>
          <w:rFonts w:ascii="宋体" w:hAnsi="宋体"/>
          <w:b/>
          <w:szCs w:val="21"/>
        </w:rPr>
        <w:t>报价时</w:t>
      </w:r>
      <w:r>
        <w:rPr>
          <w:rFonts w:hint="eastAsia" w:ascii="宋体" w:hAnsi="宋体"/>
          <w:b/>
          <w:szCs w:val="21"/>
        </w:rPr>
        <w:t>须提供</w:t>
      </w:r>
      <w:r>
        <w:rPr>
          <w:rFonts w:ascii="宋体" w:hAnsi="宋体"/>
          <w:b/>
          <w:szCs w:val="21"/>
        </w:rPr>
        <w:t>所投货物的制造商提供</w:t>
      </w:r>
      <w:r>
        <w:rPr>
          <w:rFonts w:hint="eastAsia" w:ascii="宋体" w:hAnsi="宋体"/>
          <w:b/>
          <w:szCs w:val="21"/>
        </w:rPr>
        <w:t>的针对</w:t>
      </w:r>
      <w:r>
        <w:rPr>
          <w:rFonts w:ascii="宋体" w:hAnsi="宋体"/>
          <w:b/>
          <w:szCs w:val="21"/>
        </w:rPr>
        <w:t>本项目的授权书</w:t>
      </w:r>
      <w:r>
        <w:rPr>
          <w:rFonts w:hint="eastAsia" w:ascii="宋体" w:hAnsi="宋体"/>
          <w:b/>
          <w:szCs w:val="21"/>
        </w:rPr>
        <w:t>。</w:t>
      </w:r>
    </w:p>
    <w:p w14:paraId="0CE3787B">
      <w:pPr>
        <w:spacing w:line="360" w:lineRule="auto"/>
        <w:ind w:left="1276"/>
        <w:rPr>
          <w:rFonts w:ascii="宋体" w:hAnsi="宋体" w:cs="宋体"/>
          <w:szCs w:val="21"/>
        </w:rPr>
      </w:pPr>
    </w:p>
    <w:p w14:paraId="1D3552E4">
      <w:pPr>
        <w:tabs>
          <w:tab w:val="left" w:pos="424"/>
        </w:tabs>
        <w:spacing w:line="360" w:lineRule="auto"/>
        <w:outlineLvl w:val="1"/>
        <w:rPr>
          <w:rFonts w:hint="eastAsia" w:ascii="宋体" w:hAnsi="宋体" w:cs="宋体"/>
          <w:b/>
          <w:bCs/>
          <w:kern w:val="44"/>
          <w:sz w:val="32"/>
          <w:szCs w:val="32"/>
        </w:rPr>
      </w:pPr>
      <w:r>
        <w:rPr>
          <w:rFonts w:hint="eastAsia" w:ascii="宋体" w:hAnsi="宋体" w:cs="宋体"/>
          <w:b/>
          <w:bCs/>
          <w:kern w:val="44"/>
          <w:sz w:val="32"/>
          <w:szCs w:val="32"/>
        </w:rPr>
        <w:t>二、项目基本要求</w:t>
      </w:r>
    </w:p>
    <w:p w14:paraId="338B863B">
      <w:pPr>
        <w:tabs>
          <w:tab w:val="left" w:pos="318"/>
        </w:tabs>
        <w:spacing w:line="360" w:lineRule="auto"/>
        <w:ind w:left="210" w:leftChars="50" w:hanging="105" w:hangingChars="50"/>
        <w:rPr>
          <w:rFonts w:hint="eastAsia" w:ascii="宋体" w:hAnsi="宋体"/>
        </w:rPr>
      </w:pPr>
      <w:r>
        <w:rPr>
          <w:rFonts w:hint="eastAsia" w:ascii="宋体" w:hAnsi="宋体" w:cs="宋体"/>
          <w:szCs w:val="21"/>
        </w:rPr>
        <w:t>1. 报价</w:t>
      </w:r>
      <w:r>
        <w:rPr>
          <w:rFonts w:hint="eastAsia" w:ascii="宋体" w:hAnsi="宋体" w:cs="宋体"/>
        </w:rPr>
        <w:t>人必须承诺提供</w:t>
      </w:r>
      <w:r>
        <w:rPr>
          <w:rFonts w:hint="eastAsia" w:ascii="宋体" w:hAnsi="宋体"/>
        </w:rPr>
        <w:t>货物为（填写制造商名称）全新的（原装）产品（含零部件、配件、工具等），表面无划伤、无碰撞。</w:t>
      </w:r>
    </w:p>
    <w:p w14:paraId="4869E367">
      <w:pPr>
        <w:tabs>
          <w:tab w:val="left" w:pos="0"/>
          <w:tab w:val="left" w:pos="930"/>
        </w:tabs>
        <w:spacing w:line="360" w:lineRule="auto"/>
        <w:ind w:left="107" w:leftChars="1" w:hanging="105" w:hangingChars="50"/>
        <w:rPr>
          <w:rFonts w:hint="eastAsia" w:ascii="宋体" w:hAnsi="宋体" w:cs="宋体"/>
        </w:rPr>
      </w:pPr>
      <w:r>
        <w:rPr>
          <w:rFonts w:hint="eastAsia" w:ascii="宋体" w:hAnsi="宋体" w:cs="宋体"/>
        </w:rPr>
        <w:t>2.对于影响货物正常工作的必要组成部分，无论在技术规范中指出与否，</w:t>
      </w:r>
      <w:r>
        <w:rPr>
          <w:rFonts w:hint="eastAsia" w:ascii="宋体" w:hAnsi="宋体" w:cs="宋体"/>
          <w:szCs w:val="21"/>
        </w:rPr>
        <w:t>报价</w:t>
      </w:r>
      <w:r>
        <w:rPr>
          <w:rFonts w:hint="eastAsia" w:ascii="宋体" w:hAnsi="宋体" w:cs="宋体"/>
        </w:rPr>
        <w:t>人都应提供并在</w:t>
      </w:r>
      <w:r>
        <w:rPr>
          <w:rFonts w:hint="eastAsia" w:ascii="宋体" w:hAnsi="宋体" w:cs="宋体"/>
          <w:szCs w:val="21"/>
        </w:rPr>
        <w:t>报价</w:t>
      </w:r>
      <w:r>
        <w:rPr>
          <w:rFonts w:hint="eastAsia" w:ascii="宋体" w:hAnsi="宋体" w:cs="宋体"/>
        </w:rPr>
        <w:t>文件中明确列出。</w:t>
      </w:r>
    </w:p>
    <w:p w14:paraId="5CBDD4B6">
      <w:pPr>
        <w:tabs>
          <w:tab w:val="left" w:pos="-106"/>
          <w:tab w:val="left" w:pos="930"/>
        </w:tabs>
        <w:spacing w:line="360" w:lineRule="auto"/>
        <w:ind w:left="99" w:leftChars="-43" w:hanging="189" w:hangingChars="90"/>
        <w:rPr>
          <w:rFonts w:hint="eastAsia" w:ascii="宋体" w:hAnsi="宋体" w:cs="宋体"/>
        </w:rPr>
      </w:pPr>
      <w:r>
        <w:rPr>
          <w:rFonts w:hint="eastAsia" w:ascii="宋体" w:hAnsi="宋体" w:cs="宋体"/>
          <w:szCs w:val="21"/>
        </w:rPr>
        <w:t>3.报价</w:t>
      </w:r>
      <w:r>
        <w:rPr>
          <w:rFonts w:hint="eastAsia" w:ascii="宋体" w:hAnsi="宋体" w:cs="宋体"/>
        </w:rPr>
        <w:t xml:space="preserve">人报价时所提供的货物如在实际供货时已经停产（不列入该厂家当时的产品系统），如果未能按原价提供更优质的货物，则按违约处理。 </w:t>
      </w:r>
    </w:p>
    <w:p w14:paraId="193E1D67">
      <w:pPr>
        <w:tabs>
          <w:tab w:val="left" w:pos="420"/>
          <w:tab w:val="left" w:pos="930"/>
        </w:tabs>
        <w:spacing w:line="360" w:lineRule="auto"/>
        <w:ind w:left="105" w:leftChars="-50" w:hanging="210" w:hangingChars="100"/>
        <w:rPr>
          <w:rFonts w:hint="eastAsia" w:ascii="宋体" w:hAnsi="宋体" w:cs="宋体"/>
        </w:rPr>
      </w:pPr>
      <w:r>
        <w:rPr>
          <w:rFonts w:hint="eastAsia" w:ascii="宋体" w:hAnsi="宋体" w:cs="宋体"/>
          <w:szCs w:val="21"/>
          <w:lang w:val="en-US" w:eastAsia="zh-CN"/>
        </w:rPr>
        <w:t>4</w:t>
      </w:r>
      <w:r>
        <w:rPr>
          <w:rFonts w:hint="eastAsia" w:ascii="宋体" w:hAnsi="宋体" w:cs="宋体"/>
          <w:szCs w:val="21"/>
        </w:rPr>
        <w:t>.报价人必须保证产品符合相关验收标准，并通过验收后，再移交采购人。</w:t>
      </w:r>
    </w:p>
    <w:p w14:paraId="6539D24C">
      <w:pPr>
        <w:tabs>
          <w:tab w:val="left" w:pos="424"/>
          <w:tab w:val="left" w:pos="826"/>
          <w:tab w:val="left" w:pos="1080"/>
        </w:tabs>
        <w:spacing w:line="360" w:lineRule="auto"/>
        <w:ind w:left="317" w:leftChars="-50" w:hanging="422" w:hangingChars="200"/>
        <w:rPr>
          <w:rFonts w:hint="eastAsia" w:ascii="宋体" w:hAnsi="宋体"/>
          <w:szCs w:val="21"/>
        </w:rPr>
      </w:pPr>
      <w:r>
        <w:rPr>
          <w:rFonts w:hint="eastAsia" w:ascii="宋体" w:hAnsi="宋体"/>
          <w:b/>
          <w:szCs w:val="21"/>
        </w:rPr>
        <w:t>6. ★</w:t>
      </w:r>
      <w:r>
        <w:rPr>
          <w:rFonts w:hint="eastAsia"/>
          <w:b/>
        </w:rPr>
        <w:t>质保期：自验收合格后</w:t>
      </w:r>
      <w:r>
        <w:rPr>
          <w:rFonts w:hint="eastAsia"/>
          <w:b/>
          <w:u w:val="single"/>
          <w:lang w:val="en-US" w:eastAsia="zh-CN"/>
        </w:rPr>
        <w:t>1</w:t>
      </w:r>
      <w:r>
        <w:rPr>
          <w:rFonts w:hint="eastAsia"/>
          <w:b/>
          <w:u w:val="none"/>
        </w:rPr>
        <w:t>年</w:t>
      </w:r>
      <w:r>
        <w:rPr>
          <w:rFonts w:hint="eastAsia"/>
          <w:b/>
        </w:rPr>
        <w:t>，质保期内免费维护，并免费提供备品、备件。</w:t>
      </w:r>
    </w:p>
    <w:p w14:paraId="20CFA869">
      <w:pPr>
        <w:tabs>
          <w:tab w:val="left" w:pos="420"/>
          <w:tab w:val="left" w:pos="930"/>
        </w:tabs>
        <w:spacing w:line="360" w:lineRule="auto"/>
        <w:ind w:left="106" w:leftChars="-50" w:hanging="211" w:hangingChars="100"/>
        <w:rPr>
          <w:rFonts w:hint="eastAsia" w:ascii="宋体" w:hAnsi="宋体"/>
          <w:b/>
          <w:szCs w:val="21"/>
        </w:rPr>
      </w:pPr>
      <w:r>
        <w:rPr>
          <w:rFonts w:hint="eastAsia" w:ascii="宋体" w:hAnsi="宋体"/>
          <w:b/>
          <w:szCs w:val="21"/>
        </w:rPr>
        <w:t>7.★</w:t>
      </w:r>
      <w:r>
        <w:rPr>
          <w:rFonts w:hint="eastAsia" w:ascii="宋体" w:hAnsi="宋体" w:cs="宋体"/>
          <w:b/>
          <w:szCs w:val="21"/>
        </w:rPr>
        <w:t>报价人要明确列出所投设备的详细技术参数，同时如实填写提供技术规格偏离表。如不列出所投货物</w:t>
      </w:r>
      <w:r>
        <w:rPr>
          <w:rFonts w:hint="eastAsia" w:ascii="宋体" w:hAnsi="宋体"/>
          <w:b/>
          <w:szCs w:val="21"/>
        </w:rPr>
        <w:t>规格和详细技术参数，将会被认定是严重技术偏离而导致无效报价。</w:t>
      </w:r>
    </w:p>
    <w:p w14:paraId="6FFC1EE2">
      <w:pPr>
        <w:tabs>
          <w:tab w:val="left" w:pos="420"/>
          <w:tab w:val="left" w:pos="930"/>
        </w:tabs>
        <w:spacing w:line="360" w:lineRule="auto"/>
        <w:ind w:left="106" w:leftChars="-50" w:hanging="211" w:hangingChars="100"/>
        <w:rPr>
          <w:rFonts w:hint="eastAsia" w:ascii="宋体" w:hAnsi="宋体"/>
          <w:b/>
          <w:szCs w:val="21"/>
        </w:rPr>
      </w:pPr>
    </w:p>
    <w:p w14:paraId="1C8AFF93">
      <w:pPr>
        <w:widowControl w:val="0"/>
        <w:numPr>
          <w:ilvl w:val="0"/>
          <w:numId w:val="1"/>
        </w:numPr>
        <w:snapToGrid w:val="0"/>
        <w:spacing w:line="360" w:lineRule="auto"/>
        <w:jc w:val="both"/>
        <w:outlineLvl w:val="1"/>
        <w:rPr>
          <w:rFonts w:hint="eastAsia" w:ascii="宋体" w:hAnsi="宋体" w:cs="宋体"/>
          <w:b/>
          <w:sz w:val="30"/>
          <w:szCs w:val="30"/>
        </w:rPr>
      </w:pPr>
      <w:r>
        <w:rPr>
          <w:rFonts w:hint="eastAsia" w:ascii="宋体" w:hAnsi="宋体" w:cs="宋体"/>
          <w:b/>
          <w:sz w:val="30"/>
          <w:szCs w:val="30"/>
        </w:rPr>
        <w:t>项目主要技术参数</w:t>
      </w:r>
    </w:p>
    <w:p w14:paraId="78D792C6">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数量：</w:t>
      </w:r>
      <w:r>
        <w:rPr>
          <w:rFonts w:hint="eastAsia" w:ascii="宋体" w:hAnsi="宋体" w:eastAsia="宋体" w:cs="宋体"/>
          <w:b/>
          <w:bCs/>
          <w:sz w:val="21"/>
          <w:szCs w:val="21"/>
          <w:u w:val="single"/>
          <w:lang w:val="en-US" w:eastAsia="zh-CN"/>
        </w:rPr>
        <w:t>30</w:t>
      </w:r>
      <w:r>
        <w:rPr>
          <w:rFonts w:hint="default" w:ascii="宋体" w:hAnsi="宋体" w:eastAsia="宋体" w:cs="宋体"/>
          <w:b/>
          <w:bCs/>
          <w:sz w:val="21"/>
          <w:szCs w:val="21"/>
          <w:u w:val="single"/>
          <w:lang w:val="en-US" w:eastAsia="zh-CN"/>
        </w:rPr>
        <w:t>0</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rPr>
        <w:t>套</w:t>
      </w:r>
    </w:p>
    <w:p w14:paraId="291B0205">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学生课桌椅参数技术参数要求：</w:t>
      </w:r>
    </w:p>
    <w:p w14:paraId="0477A4C2">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（1）尺寸：600*400*760mm</w:t>
      </w:r>
    </w:p>
    <w:p w14:paraId="19F0F763">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（2）桌面：600*400*18mm，采用18mm高密度板热压防火板PP塑料包边一次成型，设有笔槽，桌面抗压、耐磨、耐冲击。</w:t>
      </w:r>
    </w:p>
    <w:p w14:paraId="078C6D97">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（3）桌脚：</w:t>
      </w:r>
      <w:r>
        <w:rPr>
          <w:rFonts w:hint="eastAsia" w:ascii="宋体" w:hAnsi="宋体" w:eastAsia="宋体" w:cs="宋体"/>
          <w:sz w:val="21"/>
          <w:szCs w:val="21"/>
          <w:lang w:eastAsia="zh-CN"/>
        </w:rPr>
        <w:t>外</w:t>
      </w:r>
      <w:r>
        <w:rPr>
          <w:rFonts w:hint="eastAsia" w:ascii="宋体" w:hAnsi="宋体" w:eastAsia="宋体" w:cs="宋体"/>
          <w:sz w:val="21"/>
          <w:szCs w:val="21"/>
        </w:rPr>
        <w:t>管</w:t>
      </w:r>
      <w:r>
        <w:rPr>
          <w:rFonts w:hint="eastAsia" w:ascii="宋体" w:hAnsi="宋体" w:eastAsia="宋体" w:cs="宋体"/>
          <w:sz w:val="21"/>
          <w:szCs w:val="21"/>
          <w:lang w:eastAsia="zh-CN"/>
        </w:rPr>
        <w:t>规格</w:t>
      </w:r>
      <w:r>
        <w:rPr>
          <w:rFonts w:hint="eastAsia" w:ascii="宋体" w:hAnsi="宋体" w:eastAsia="宋体" w:cs="宋体"/>
          <w:sz w:val="21"/>
          <w:szCs w:val="21"/>
          <w:lang w:val="en-US" w:eastAsia="zh-CN"/>
        </w:rPr>
        <w:t>30*60*</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mm</w:t>
      </w:r>
      <w:r>
        <w:rPr>
          <w:rFonts w:hint="eastAsia" w:ascii="宋体" w:hAnsi="宋体" w:eastAsia="宋体" w:cs="宋体"/>
          <w:sz w:val="21"/>
          <w:szCs w:val="21"/>
          <w:lang w:val="en-US" w:eastAsia="zh-CN"/>
        </w:rPr>
        <w:t>扁</w:t>
      </w:r>
      <w:r>
        <w:rPr>
          <w:rFonts w:hint="eastAsia" w:ascii="宋体" w:hAnsi="宋体" w:eastAsia="宋体" w:cs="宋体"/>
          <w:sz w:val="21"/>
          <w:szCs w:val="21"/>
        </w:rPr>
        <w:t>圆管。</w:t>
      </w:r>
      <w:r>
        <w:rPr>
          <w:rFonts w:hint="eastAsia" w:ascii="宋体" w:hAnsi="宋体" w:eastAsia="宋体" w:cs="宋体"/>
          <w:sz w:val="21"/>
          <w:szCs w:val="21"/>
          <w:lang w:eastAsia="zh-CN"/>
        </w:rPr>
        <w:t>内管</w:t>
      </w:r>
      <w:r>
        <w:rPr>
          <w:rFonts w:hint="eastAsia" w:ascii="宋体" w:hAnsi="宋体" w:eastAsia="宋体" w:cs="宋体"/>
          <w:sz w:val="21"/>
          <w:szCs w:val="21"/>
          <w:lang w:val="en-US" w:eastAsia="zh-CN"/>
        </w:rPr>
        <w:t>规格20*49*1.2mm。</w:t>
      </w:r>
      <w:r>
        <w:rPr>
          <w:rFonts w:hint="eastAsia" w:ascii="宋体" w:hAnsi="宋体" w:eastAsia="宋体" w:cs="宋体"/>
          <w:sz w:val="21"/>
          <w:szCs w:val="21"/>
        </w:rPr>
        <w:t>地脚管配优质pp塑料脚套不易脱落</w:t>
      </w:r>
      <w:r>
        <w:rPr>
          <w:rFonts w:hint="eastAsia" w:ascii="宋体" w:hAnsi="宋体" w:eastAsia="宋体" w:cs="宋体"/>
          <w:sz w:val="21"/>
          <w:szCs w:val="21"/>
          <w:lang w:eastAsia="zh-CN"/>
        </w:rPr>
        <w:t>。</w:t>
      </w:r>
    </w:p>
    <w:p w14:paraId="3FC5D887">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椅脚：</w:t>
      </w:r>
      <w:r>
        <w:rPr>
          <w:rFonts w:hint="eastAsia" w:ascii="宋体" w:hAnsi="宋体" w:eastAsia="宋体" w:cs="宋体"/>
          <w:sz w:val="21"/>
          <w:szCs w:val="21"/>
          <w:lang w:eastAsia="zh-CN"/>
        </w:rPr>
        <w:t>外</w:t>
      </w:r>
      <w:r>
        <w:rPr>
          <w:rFonts w:hint="eastAsia" w:ascii="宋体" w:hAnsi="宋体" w:eastAsia="宋体" w:cs="宋体"/>
          <w:sz w:val="21"/>
          <w:szCs w:val="21"/>
        </w:rPr>
        <w:t>管</w:t>
      </w:r>
      <w:r>
        <w:rPr>
          <w:rFonts w:hint="eastAsia" w:ascii="宋体" w:hAnsi="宋体" w:eastAsia="宋体" w:cs="宋体"/>
          <w:sz w:val="21"/>
          <w:szCs w:val="21"/>
          <w:lang w:eastAsia="zh-CN"/>
        </w:rPr>
        <w:t>规格</w:t>
      </w:r>
      <w:r>
        <w:rPr>
          <w:rFonts w:hint="eastAsia" w:ascii="宋体" w:hAnsi="宋体" w:eastAsia="宋体" w:cs="宋体"/>
          <w:sz w:val="21"/>
          <w:szCs w:val="21"/>
          <w:lang w:val="en-US" w:eastAsia="zh-CN"/>
        </w:rPr>
        <w:t>30*60*</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mm</w:t>
      </w:r>
      <w:r>
        <w:rPr>
          <w:rFonts w:hint="eastAsia" w:ascii="宋体" w:hAnsi="宋体" w:eastAsia="宋体" w:cs="宋体"/>
          <w:sz w:val="21"/>
          <w:szCs w:val="21"/>
          <w:lang w:val="en-US" w:eastAsia="zh-CN"/>
        </w:rPr>
        <w:t>扁</w:t>
      </w:r>
      <w:r>
        <w:rPr>
          <w:rFonts w:hint="eastAsia" w:ascii="宋体" w:hAnsi="宋体" w:eastAsia="宋体" w:cs="宋体"/>
          <w:sz w:val="21"/>
          <w:szCs w:val="21"/>
        </w:rPr>
        <w:t>圆管。</w:t>
      </w:r>
      <w:r>
        <w:rPr>
          <w:rFonts w:hint="eastAsia" w:ascii="宋体" w:hAnsi="宋体" w:eastAsia="宋体" w:cs="宋体"/>
          <w:sz w:val="21"/>
          <w:szCs w:val="21"/>
          <w:lang w:eastAsia="zh-CN"/>
        </w:rPr>
        <w:t>内管</w:t>
      </w:r>
      <w:r>
        <w:rPr>
          <w:rFonts w:hint="eastAsia" w:ascii="宋体" w:hAnsi="宋体" w:eastAsia="宋体" w:cs="宋体"/>
          <w:sz w:val="21"/>
          <w:szCs w:val="21"/>
          <w:lang w:val="en-US" w:eastAsia="zh-CN"/>
        </w:rPr>
        <w:t>规格20*49*1.2mm。椅子横档规格20*49*1.2mm。椅子靠背弯管20mm*20mm*1.0mm。</w:t>
      </w:r>
      <w:r>
        <w:rPr>
          <w:rFonts w:hint="eastAsia" w:ascii="宋体" w:hAnsi="宋体" w:eastAsia="宋体" w:cs="宋体"/>
          <w:sz w:val="21"/>
          <w:szCs w:val="21"/>
        </w:rPr>
        <w:t>地脚管配优质pp塑料脚套不易脱落</w:t>
      </w:r>
      <w:r>
        <w:rPr>
          <w:rFonts w:hint="eastAsia" w:ascii="宋体" w:hAnsi="宋体" w:eastAsia="宋体" w:cs="宋体"/>
          <w:sz w:val="21"/>
          <w:szCs w:val="21"/>
          <w:lang w:eastAsia="zh-CN"/>
        </w:rPr>
        <w:t>。</w:t>
      </w:r>
    </w:p>
    <w:p w14:paraId="7F3C7134">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座靠板：座板尺寸：400*370*18mm，靠板尺寸：400*170*18mm。</w:t>
      </w:r>
    </w:p>
    <w:p w14:paraId="08067648">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（6）书包勾：</w:t>
      </w:r>
      <w:r>
        <w:rPr>
          <w:rFonts w:hint="eastAsia" w:ascii="宋体" w:hAnsi="宋体" w:eastAsia="宋体" w:cs="宋体"/>
          <w:sz w:val="21"/>
          <w:szCs w:val="21"/>
        </w:rPr>
        <w:t>桌子侧边</w:t>
      </w:r>
      <w:r>
        <w:rPr>
          <w:rFonts w:hint="eastAsia" w:ascii="宋体" w:hAnsi="宋体" w:eastAsia="宋体" w:cs="宋体"/>
          <w:sz w:val="21"/>
          <w:szCs w:val="21"/>
          <w:lang w:val="en-US" w:eastAsia="zh-CN"/>
        </w:rPr>
        <w:t>有</w:t>
      </w:r>
      <w:r>
        <w:rPr>
          <w:rFonts w:hint="eastAsia" w:ascii="宋体" w:hAnsi="宋体" w:eastAsia="宋体" w:cs="宋体"/>
          <w:sz w:val="21"/>
          <w:szCs w:val="21"/>
        </w:rPr>
        <w:t>书包勾，以便学生挂书包，雨具等</w:t>
      </w:r>
      <w:r>
        <w:rPr>
          <w:rFonts w:hint="eastAsia" w:ascii="宋体" w:hAnsi="宋体" w:eastAsia="宋体" w:cs="宋体"/>
          <w:sz w:val="21"/>
          <w:szCs w:val="21"/>
          <w:lang w:eastAsia="zh-CN"/>
        </w:rPr>
        <w:t>。</w:t>
      </w:r>
    </w:p>
    <w:p w14:paraId="1CE77FAB">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（7）书箱：0.7mmDC06#宝钢汽车门板经315T液压机拉伸一次成型。</w:t>
      </w:r>
    </w:p>
    <w:p w14:paraId="765D1081">
      <w:pPr>
        <w:numPr>
          <w:ilvl w:val="0"/>
          <w:numId w:val="2"/>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置物篮：采用Φ6mm、Φ4mm钢筋弯曲焊接成型。</w:t>
      </w:r>
    </w:p>
    <w:p w14:paraId="346377EE">
      <w:pPr>
        <w:numPr>
          <w:ilvl w:val="0"/>
          <w:numId w:val="2"/>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每套桌椅，除原有桌椅脚套外，另外需要配备课桌椅子脚套各1套（8个）。</w:t>
      </w:r>
    </w:p>
    <w:p w14:paraId="0A4D637A">
      <w:pPr>
        <w:numPr>
          <w:ilvl w:val="0"/>
          <w:numId w:val="2"/>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工艺要求：</w:t>
      </w:r>
    </w:p>
    <w:p w14:paraId="1743CFE9">
      <w:pPr>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外观：</w:t>
      </w:r>
      <w:r>
        <w:rPr>
          <w:rFonts w:hint="eastAsia" w:ascii="宋体" w:hAnsi="宋体" w:eastAsia="宋体" w:cs="宋体"/>
          <w:sz w:val="21"/>
          <w:szCs w:val="21"/>
        </w:rPr>
        <w:t>表面不允许有裂纹、破损、明显修补痕迹，明显色差等缺陷；边缘平整圆滑，无分层；外表和内表以及手指可触及的隐蔽处，均不得有锐利的棱角、毛刺。</w:t>
      </w:r>
    </w:p>
    <w:p w14:paraId="5D3268B5">
      <w:pPr>
        <w:ind w:firstLine="420" w:firstLineChars="200"/>
        <w:rPr>
          <w:rFonts w:hint="eastAsia" w:ascii="宋体" w:hAnsi="宋体" w:eastAsia="宋体" w:cs="宋体"/>
          <w:sz w:val="21"/>
          <w:szCs w:val="21"/>
        </w:rPr>
      </w:pPr>
      <w:r>
        <w:rPr>
          <w:rFonts w:hint="eastAsia" w:ascii="宋体" w:hAnsi="宋体" w:eastAsia="宋体" w:cs="宋体"/>
          <w:sz w:val="21"/>
          <w:szCs w:val="21"/>
        </w:rPr>
        <w:t>平整度</w:t>
      </w:r>
      <w:r>
        <w:rPr>
          <w:rFonts w:hint="eastAsia" w:ascii="宋体" w:hAnsi="宋体" w:eastAsia="宋体" w:cs="宋体"/>
          <w:sz w:val="21"/>
          <w:szCs w:val="21"/>
          <w:lang w:eastAsia="zh-CN"/>
        </w:rPr>
        <w:t>：</w:t>
      </w:r>
      <w:r>
        <w:rPr>
          <w:rFonts w:hint="eastAsia" w:ascii="宋体" w:hAnsi="宋体" w:eastAsia="宋体" w:cs="宋体"/>
          <w:sz w:val="21"/>
          <w:szCs w:val="21"/>
        </w:rPr>
        <w:t>螺丝安装应紧固、桌椅着地应平稳不得有倾斜摇摆现象。</w:t>
      </w:r>
    </w:p>
    <w:p w14:paraId="4CADF292">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焊接：二氧化碳保护焊接，</w:t>
      </w:r>
      <w:r>
        <w:rPr>
          <w:rFonts w:hint="eastAsia" w:ascii="宋体" w:hAnsi="宋体" w:eastAsia="宋体" w:cs="宋体"/>
          <w:sz w:val="21"/>
          <w:szCs w:val="21"/>
        </w:rPr>
        <w:t>所有铁件必须做到无</w:t>
      </w:r>
      <w:r>
        <w:rPr>
          <w:rFonts w:hint="eastAsia" w:ascii="宋体" w:hAnsi="宋体" w:eastAsia="宋体" w:cs="宋体"/>
          <w:sz w:val="21"/>
          <w:szCs w:val="21"/>
          <w:lang w:eastAsia="zh-CN"/>
        </w:rPr>
        <w:t>脱</w:t>
      </w:r>
      <w:r>
        <w:rPr>
          <w:rFonts w:hint="eastAsia" w:ascii="宋体" w:hAnsi="宋体" w:eastAsia="宋体" w:cs="宋体"/>
          <w:sz w:val="21"/>
          <w:szCs w:val="21"/>
        </w:rPr>
        <w:t>焊，无明显焊疤。</w:t>
      </w:r>
    </w:p>
    <w:p w14:paraId="374369D5">
      <w:pPr>
        <w:ind w:firstLine="420" w:firstLineChars="200"/>
        <w:rPr>
          <w:rFonts w:hint="eastAsia" w:ascii="宋体" w:hAnsi="宋体" w:eastAsia="宋体" w:cs="宋体"/>
          <w:sz w:val="21"/>
          <w:szCs w:val="21"/>
        </w:rPr>
      </w:pPr>
      <w:r>
        <w:rPr>
          <w:rFonts w:hint="eastAsia" w:ascii="宋体" w:hAnsi="宋体" w:eastAsia="宋体" w:cs="宋体"/>
          <w:sz w:val="21"/>
          <w:szCs w:val="21"/>
        </w:rPr>
        <w:t>喷塑</w:t>
      </w:r>
      <w:r>
        <w:rPr>
          <w:rFonts w:hint="eastAsia" w:ascii="宋体" w:hAnsi="宋体" w:eastAsia="宋体" w:cs="宋体"/>
          <w:sz w:val="21"/>
          <w:szCs w:val="21"/>
          <w:lang w:eastAsia="zh-CN"/>
        </w:rPr>
        <w:t>：</w:t>
      </w:r>
      <w:r>
        <w:rPr>
          <w:rFonts w:hint="eastAsia" w:ascii="宋体" w:hAnsi="宋体" w:eastAsia="宋体" w:cs="宋体"/>
          <w:sz w:val="21"/>
          <w:szCs w:val="21"/>
        </w:rPr>
        <w:t>所有铁件部分在喷塑前进行抛丸打砂工艺处理，再高温静电喷塑，高温烘烤，涂层与金属表面附着力强，不易腐蚀和脱落。</w:t>
      </w:r>
    </w:p>
    <w:p w14:paraId="23761781">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升降</w:t>
      </w:r>
      <w:r>
        <w:rPr>
          <w:rFonts w:hint="eastAsia" w:ascii="宋体" w:hAnsi="宋体" w:eastAsia="宋体" w:cs="宋体"/>
          <w:sz w:val="21"/>
          <w:szCs w:val="21"/>
          <w:lang w:val="en-US" w:eastAsia="zh-CN"/>
        </w:rPr>
        <w:t>结构：套管式升降。</w:t>
      </w:r>
    </w:p>
    <w:p w14:paraId="12B36EF1">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样式：</w:t>
      </w:r>
    </w:p>
    <w:p w14:paraId="0D2DF5EE">
      <w:pPr>
        <w:widowControl w:val="0"/>
        <w:numPr>
          <w:ilvl w:val="0"/>
          <w:numId w:val="0"/>
        </w:numPr>
        <w:snapToGrid w:val="0"/>
        <w:spacing w:line="360" w:lineRule="auto"/>
        <w:jc w:val="center"/>
        <w:outlineLvl w:val="1"/>
        <w:rPr>
          <w:rFonts w:hint="eastAsia" w:ascii="宋体" w:hAnsi="宋体" w:eastAsia="宋体" w:cs="宋体"/>
          <w:vertAlign w:val="baseline"/>
          <w:lang w:eastAsia="zh-CN"/>
        </w:rPr>
      </w:pPr>
      <w:r>
        <w:rPr>
          <w:rFonts w:hint="eastAsia" w:ascii="宋体" w:hAnsi="宋体" w:eastAsia="宋体" w:cs="宋体"/>
          <w:vertAlign w:val="baseline"/>
          <w:lang w:eastAsia="zh-CN"/>
        </w:rPr>
        <w:drawing>
          <wp:inline distT="0" distB="0" distL="114300" distR="114300">
            <wp:extent cx="2559685" cy="2559685"/>
            <wp:effectExtent l="0" t="0" r="2540" b="2540"/>
            <wp:docPr id="5" name="图片 5" descr="a5d5d880dac9583099d5d44b959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5d5d880dac9583099d5d44b9591093"/>
                    <pic:cNvPicPr>
                      <a:picLocks noChangeAspect="1"/>
                    </pic:cNvPicPr>
                  </pic:nvPicPr>
                  <pic:blipFill>
                    <a:blip r:embed="rId6"/>
                    <a:stretch>
                      <a:fillRect/>
                    </a:stretch>
                  </pic:blipFill>
                  <pic:spPr>
                    <a:xfrm>
                      <a:off x="0" y="0"/>
                      <a:ext cx="2559685" cy="2559685"/>
                    </a:xfrm>
                    <a:prstGeom prst="rect">
                      <a:avLst/>
                    </a:prstGeom>
                    <a:noFill/>
                    <a:ln>
                      <a:noFill/>
                    </a:ln>
                  </pic:spPr>
                </pic:pic>
              </a:graphicData>
            </a:graphic>
          </wp:inline>
        </w:drawing>
      </w:r>
    </w:p>
    <w:p w14:paraId="7FC1A61F">
      <w:pPr>
        <w:widowControl w:val="0"/>
        <w:numPr>
          <w:ilvl w:val="0"/>
          <w:numId w:val="0"/>
        </w:numPr>
        <w:snapToGrid w:val="0"/>
        <w:spacing w:line="360" w:lineRule="auto"/>
        <w:jc w:val="center"/>
        <w:outlineLvl w:val="1"/>
        <w:rPr>
          <w:rFonts w:hint="eastAsia" w:ascii="宋体" w:hAnsi="宋体" w:eastAsia="宋体" w:cs="宋体"/>
          <w:vertAlign w:val="baseline"/>
          <w:lang w:val="en-US" w:eastAsia="zh-CN"/>
        </w:rPr>
      </w:pPr>
    </w:p>
    <w:p w14:paraId="7D540949">
      <w:pPr>
        <w:rPr>
          <w:rFonts w:hint="eastAsia" w:ascii="宋体" w:hAnsi="宋体"/>
          <w:b/>
          <w:sz w:val="30"/>
          <w:szCs w:val="30"/>
        </w:rPr>
      </w:pPr>
      <w:r>
        <w:rPr>
          <w:rFonts w:hint="eastAsia"/>
          <w:b/>
          <w:kern w:val="44"/>
          <w:sz w:val="30"/>
          <w:szCs w:val="30"/>
        </w:rPr>
        <w:t>四、</w:t>
      </w:r>
      <w:r>
        <w:rPr>
          <w:rFonts w:hint="eastAsia" w:ascii="宋体" w:hAnsi="宋体"/>
          <w:b/>
          <w:sz w:val="30"/>
          <w:szCs w:val="30"/>
        </w:rPr>
        <w:t>报价样板</w:t>
      </w:r>
    </w:p>
    <w:p w14:paraId="7C3BF4BE">
      <w:pPr>
        <w:spacing w:line="360" w:lineRule="auto"/>
        <w:rPr>
          <w:rFonts w:hint="eastAsia" w:ascii="宋体" w:hAnsi="宋体"/>
          <w:bCs/>
          <w:szCs w:val="21"/>
        </w:rPr>
      </w:pPr>
      <w:r>
        <w:rPr>
          <w:rFonts w:hint="eastAsia" w:ascii="宋体" w:hAnsi="宋体"/>
          <w:bCs/>
          <w:szCs w:val="21"/>
        </w:rPr>
        <w:t>1、★报价人在报价时须按上述技术参数要求提供实物样板一套；</w:t>
      </w:r>
    </w:p>
    <w:p w14:paraId="6BD4B602">
      <w:pPr>
        <w:spacing w:line="360" w:lineRule="auto"/>
        <w:ind w:left="315" w:hanging="315" w:hangingChars="150"/>
        <w:rPr>
          <w:rFonts w:hint="eastAsia" w:ascii="宋体" w:hAnsi="宋体"/>
          <w:b/>
          <w:szCs w:val="21"/>
        </w:rPr>
      </w:pPr>
      <w:r>
        <w:rPr>
          <w:rFonts w:hint="eastAsia" w:ascii="宋体" w:hAnsi="宋体"/>
          <w:szCs w:val="21"/>
        </w:rPr>
        <w:t>2、</w:t>
      </w:r>
      <w:r>
        <w:rPr>
          <w:rFonts w:hint="eastAsia" w:ascii="宋体" w:hAnsi="宋体"/>
          <w:bCs/>
          <w:szCs w:val="21"/>
        </w:rPr>
        <w:t>★</w:t>
      </w:r>
      <w:r>
        <w:rPr>
          <w:rFonts w:hint="eastAsia" w:ascii="宋体" w:hAnsi="宋体"/>
          <w:szCs w:val="21"/>
        </w:rPr>
        <w:t>报价人所提供的样板质量和报价文件承诺的文字内容及成交人交货时提供的货物三者必须一致，如报价人不提供或提供的样板与</w:t>
      </w:r>
      <w:r>
        <w:rPr>
          <w:rFonts w:hint="eastAsia" w:ascii="宋体" w:hAnsi="宋体"/>
          <w:szCs w:val="21"/>
          <w:lang w:eastAsia="zh-CN"/>
        </w:rPr>
        <w:t>招标</w:t>
      </w:r>
      <w:r>
        <w:rPr>
          <w:rFonts w:hint="eastAsia" w:ascii="宋体" w:hAnsi="宋体"/>
          <w:szCs w:val="21"/>
        </w:rPr>
        <w:t>文件所要求的技术参数要求不符或</w:t>
      </w:r>
      <w:r>
        <w:rPr>
          <w:rFonts w:hint="eastAsia" w:ascii="宋体" w:hAnsi="宋体"/>
          <w:b/>
          <w:szCs w:val="21"/>
        </w:rPr>
        <w:t>所提供的样板不足的</w:t>
      </w:r>
      <w:r>
        <w:rPr>
          <w:rFonts w:hint="eastAsia" w:ascii="宋体" w:hAnsi="宋体"/>
          <w:szCs w:val="21"/>
        </w:rPr>
        <w:t>，</w:t>
      </w:r>
      <w:r>
        <w:rPr>
          <w:rFonts w:hint="eastAsia" w:ascii="宋体" w:hAnsi="宋体"/>
          <w:b/>
          <w:szCs w:val="21"/>
        </w:rPr>
        <w:t>将被视为没有按要求提供样板，</w:t>
      </w:r>
      <w:r>
        <w:rPr>
          <w:rFonts w:hint="eastAsia" w:ascii="宋体" w:hAnsi="宋体"/>
          <w:b/>
          <w:szCs w:val="21"/>
          <w:lang w:eastAsia="zh-CN"/>
        </w:rPr>
        <w:t>报价无效</w:t>
      </w:r>
      <w:r>
        <w:rPr>
          <w:rFonts w:hint="eastAsia" w:ascii="宋体" w:hAnsi="宋体"/>
          <w:b/>
          <w:szCs w:val="21"/>
        </w:rPr>
        <w:t>。</w:t>
      </w:r>
    </w:p>
    <w:p w14:paraId="1FAC6A70">
      <w:pPr>
        <w:spacing w:line="360" w:lineRule="auto"/>
        <w:rPr>
          <w:rFonts w:hint="eastAsia" w:ascii="宋体" w:hAnsi="宋体"/>
          <w:b/>
          <w:sz w:val="24"/>
        </w:rPr>
      </w:pPr>
      <w:r>
        <w:rPr>
          <w:rFonts w:hint="eastAsia"/>
          <w:b/>
          <w:kern w:val="44"/>
          <w:sz w:val="30"/>
          <w:szCs w:val="30"/>
        </w:rPr>
        <w:t>五、包装、运输及保险</w:t>
      </w:r>
    </w:p>
    <w:p w14:paraId="71EFD671">
      <w:pPr>
        <w:spacing w:line="360" w:lineRule="auto"/>
        <w:ind w:left="315" w:hanging="315" w:hangingChars="150"/>
        <w:rPr>
          <w:rFonts w:hint="eastAsia" w:ascii="宋体" w:hAnsi="宋体"/>
        </w:rPr>
      </w:pPr>
      <w:r>
        <w:rPr>
          <w:rFonts w:hint="eastAsia" w:ascii="宋体" w:hAnsi="宋体"/>
        </w:rPr>
        <w:t>1、包装必须与运输方式相适应，包装方式的确定及包装费用均由成交人负责；由于不适当的包装而造成货物在运输过程中有任何损坏、丢失由成交人负责。</w:t>
      </w:r>
    </w:p>
    <w:p w14:paraId="7F45790A">
      <w:pPr>
        <w:spacing w:line="360" w:lineRule="auto"/>
        <w:ind w:left="210" w:hanging="210" w:hangingChars="100"/>
        <w:rPr>
          <w:rFonts w:hint="eastAsia" w:ascii="宋体" w:hAnsi="宋体"/>
        </w:rPr>
      </w:pPr>
      <w:r>
        <w:rPr>
          <w:rFonts w:hint="eastAsia" w:ascii="宋体" w:hAnsi="宋体"/>
        </w:rPr>
        <w:t>2、包装应足以承受整个过程中的运输、转运、装卸、储存等，充分考虑到运输途中的各种情况（如暴露于恶劣气候等）和中山地区的气候特点，以及露天存放的需要。</w:t>
      </w:r>
    </w:p>
    <w:p w14:paraId="2ED91212">
      <w:pPr>
        <w:spacing w:line="360" w:lineRule="auto"/>
        <w:rPr>
          <w:rFonts w:hint="eastAsia" w:ascii="宋体" w:hAnsi="宋体"/>
        </w:rPr>
      </w:pPr>
      <w:r>
        <w:rPr>
          <w:rFonts w:hint="eastAsia" w:ascii="宋体" w:hAnsi="宋体"/>
        </w:rPr>
        <w:t>3、包装费、运费</w:t>
      </w:r>
      <w:r>
        <w:rPr>
          <w:rFonts w:hint="eastAsia" w:ascii="宋体" w:hAnsi="宋体"/>
          <w:lang w:val="en-US" w:eastAsia="zh-CN"/>
        </w:rPr>
        <w:t>以及安装并摆放至指定场室的费用</w:t>
      </w:r>
      <w:r>
        <w:rPr>
          <w:rFonts w:hint="eastAsia" w:ascii="宋体" w:hAnsi="宋体"/>
        </w:rPr>
        <w:t>已包含在报价总价内。</w:t>
      </w:r>
    </w:p>
    <w:p w14:paraId="3BE90792">
      <w:pPr>
        <w:spacing w:line="360" w:lineRule="auto"/>
        <w:rPr>
          <w:rFonts w:hint="eastAsia" w:ascii="宋体" w:hAnsi="宋体"/>
        </w:rPr>
      </w:pPr>
      <w:r>
        <w:rPr>
          <w:rFonts w:hint="eastAsia" w:ascii="宋体" w:hAnsi="宋体"/>
        </w:rPr>
        <w:t>4、货物在现场的保管由成交人负责，直至项目验收完毕。</w:t>
      </w:r>
    </w:p>
    <w:p w14:paraId="0766C5F6">
      <w:pPr>
        <w:spacing w:line="360" w:lineRule="auto"/>
        <w:rPr>
          <w:rFonts w:hint="eastAsia" w:ascii="宋体" w:hAnsi="宋体"/>
        </w:rPr>
      </w:pPr>
      <w:r>
        <w:rPr>
          <w:rFonts w:hint="eastAsia" w:ascii="宋体" w:hAnsi="宋体"/>
        </w:rPr>
        <w:t>5、货物在验收合格前的保险由成交人负责，成交人负责其派出的现场服务人员人身意外保险。</w:t>
      </w:r>
    </w:p>
    <w:p w14:paraId="33CB1780">
      <w:pPr>
        <w:spacing w:line="360" w:lineRule="auto"/>
        <w:rPr>
          <w:rFonts w:hint="eastAsia" w:ascii="宋体" w:hAnsi="宋体"/>
        </w:rPr>
      </w:pPr>
    </w:p>
    <w:p w14:paraId="2AC7EE2E">
      <w:pPr>
        <w:snapToGrid w:val="0"/>
        <w:spacing w:line="360" w:lineRule="auto"/>
        <w:ind w:left="450" w:hanging="452" w:hangingChars="150"/>
        <w:outlineLvl w:val="1"/>
        <w:rPr>
          <w:rFonts w:hint="eastAsia" w:ascii="宋体" w:hAnsi="宋体" w:cs="宋体"/>
          <w:b/>
          <w:sz w:val="30"/>
          <w:szCs w:val="30"/>
        </w:rPr>
      </w:pPr>
      <w:bookmarkStart w:id="6" w:name="_Toc274311195"/>
      <w:bookmarkStart w:id="7" w:name="_Toc274310942"/>
      <w:bookmarkStart w:id="8" w:name="_Toc224121013"/>
      <w:bookmarkStart w:id="9" w:name="_Toc241809050"/>
      <w:r>
        <w:rPr>
          <w:rFonts w:hint="eastAsia" w:ascii="宋体" w:hAnsi="宋体" w:cs="宋体"/>
          <w:b/>
          <w:sz w:val="30"/>
          <w:szCs w:val="30"/>
        </w:rPr>
        <w:t>六、</w:t>
      </w:r>
      <w:bookmarkEnd w:id="6"/>
      <w:bookmarkEnd w:id="7"/>
      <w:bookmarkEnd w:id="8"/>
      <w:bookmarkEnd w:id="9"/>
      <w:r>
        <w:rPr>
          <w:rFonts w:hint="eastAsia" w:ascii="宋体" w:hAnsi="宋体" w:cs="宋体"/>
          <w:b/>
          <w:sz w:val="30"/>
          <w:szCs w:val="30"/>
        </w:rPr>
        <w:t>采购人配合条件</w:t>
      </w:r>
    </w:p>
    <w:p w14:paraId="5BC06651">
      <w:pPr>
        <w:spacing w:line="360" w:lineRule="auto"/>
        <w:rPr>
          <w:rFonts w:hint="eastAsia" w:ascii="宋体" w:hAnsi="宋体" w:cs="宋体"/>
        </w:rPr>
      </w:pPr>
      <w:r>
        <w:rPr>
          <w:rFonts w:hint="eastAsia" w:ascii="宋体" w:hAnsi="宋体" w:cs="宋体"/>
        </w:rPr>
        <w:t>1．成交单位在报价文件中要列明在项目实施过程中要求采购人提供的配合条件。</w:t>
      </w:r>
    </w:p>
    <w:p w14:paraId="751C1E7D">
      <w:pPr>
        <w:pStyle w:val="4"/>
        <w:rPr>
          <w:rFonts w:hint="eastAsia" w:ascii="宋体" w:hAnsi="宋体" w:cs="宋体"/>
        </w:rPr>
      </w:pPr>
    </w:p>
    <w:p w14:paraId="696344A3">
      <w:pPr>
        <w:pStyle w:val="5"/>
        <w:rPr>
          <w:rFonts w:hint="eastAsia" w:ascii="宋体" w:hAnsi="宋体" w:cs="宋体"/>
        </w:rPr>
      </w:pPr>
    </w:p>
    <w:p w14:paraId="0C648FDC">
      <w:pPr>
        <w:pStyle w:val="5"/>
        <w:rPr>
          <w:rFonts w:hint="eastAsia" w:ascii="宋体" w:hAnsi="宋体" w:cs="宋体"/>
        </w:rPr>
      </w:pPr>
    </w:p>
    <w:p w14:paraId="1BE66D3A">
      <w:pPr>
        <w:pStyle w:val="5"/>
        <w:rPr>
          <w:rFonts w:hint="eastAsia" w:ascii="宋体" w:hAnsi="宋体" w:cs="宋体"/>
        </w:rPr>
      </w:pPr>
    </w:p>
    <w:p w14:paraId="70F2C030">
      <w:pPr>
        <w:pStyle w:val="5"/>
        <w:rPr>
          <w:rFonts w:hint="eastAsia" w:ascii="宋体" w:hAnsi="宋体" w:eastAsia="宋体" w:cs="宋体"/>
        </w:rPr>
      </w:pPr>
    </w:p>
    <w:p w14:paraId="416B652D">
      <w:pPr>
        <w:pStyle w:val="5"/>
        <w:ind w:firstLine="6480" w:firstLineChars="2700"/>
        <w:rPr>
          <w:rFonts w:hint="eastAsia" w:ascii="宋体" w:hAnsi="宋体" w:eastAsia="宋体" w:cs="宋体"/>
          <w:lang w:val="en-US" w:eastAsia="zh-CN"/>
        </w:rPr>
      </w:pPr>
      <w:r>
        <w:rPr>
          <w:rFonts w:hint="eastAsia" w:ascii="宋体" w:hAnsi="宋体" w:eastAsia="宋体" w:cs="宋体"/>
          <w:lang w:val="en-US" w:eastAsia="zh-CN"/>
        </w:rPr>
        <w:t>中山市五桂山学校</w:t>
      </w:r>
    </w:p>
    <w:p w14:paraId="771DFF0A">
      <w:pPr>
        <w:pStyle w:val="5"/>
        <w:ind w:firstLine="6720" w:firstLineChars="2800"/>
        <w:rPr>
          <w:rFonts w:hint="eastAsia" w:ascii="宋体" w:hAnsi="宋体" w:eastAsia="宋体" w:cs="宋体"/>
          <w:lang w:val="en-US" w:eastAsia="zh-CN"/>
        </w:rPr>
      </w:pPr>
      <w:r>
        <w:rPr>
          <w:rFonts w:hint="eastAsia" w:ascii="宋体" w:hAnsi="宋体" w:eastAsia="宋体" w:cs="宋体"/>
          <w:lang w:val="en-US" w:eastAsia="zh-CN"/>
        </w:rPr>
        <w:t>2026年7月13日</w:t>
      </w:r>
    </w:p>
    <w:p w14:paraId="6B3D7EB4">
      <w:pPr>
        <w:rPr>
          <w:rFonts w:hint="eastAsia" w:ascii="宋体" w:hAnsi="宋体" w:cs="宋体"/>
        </w:rPr>
      </w:pPr>
    </w:p>
    <w:p w14:paraId="2140CC0D">
      <w:pPr>
        <w:pStyle w:val="4"/>
        <w:rPr>
          <w:rFonts w:hint="eastAsia" w:ascii="宋体" w:hAnsi="宋体" w:cs="宋体"/>
        </w:rPr>
      </w:pPr>
    </w:p>
    <w:p w14:paraId="0101398E">
      <w:pPr>
        <w:pStyle w:val="5"/>
        <w:rPr>
          <w:rFonts w:hint="default" w:ascii="宋体" w:hAnsi="宋体" w:cs="宋体"/>
          <w:lang w:val="en-US" w:eastAsia="zh-CN"/>
        </w:rPr>
        <w:sectPr>
          <w:footerReference r:id="rId3" w:type="default"/>
          <w:pgSz w:w="11906" w:h="16838"/>
          <w:pgMar w:top="1134" w:right="1417" w:bottom="1134" w:left="1417" w:header="851" w:footer="992" w:gutter="0"/>
          <w:pgNumType w:fmt="decimal" w:start="1"/>
          <w:cols w:space="0" w:num="1"/>
          <w:rtlGutter w:val="0"/>
          <w:docGrid w:type="lines" w:linePitch="312" w:charSpace="0"/>
        </w:sectPr>
      </w:pPr>
      <w:bookmarkStart w:id="10" w:name="_GoBack"/>
      <w:bookmarkEnd w:id="10"/>
    </w:p>
    <w:p w14:paraId="0DE95871">
      <w:pPr>
        <w:spacing w:line="360" w:lineRule="auto"/>
        <w:rPr>
          <w:rFonts w:hint="eastAsia" w:ascii="宋体" w:hAnsi="宋体"/>
          <w:bCs/>
          <w:szCs w:val="21"/>
        </w:rPr>
      </w:pPr>
    </w:p>
    <w:sectPr>
      <w:footerReference r:id="rId4" w:type="default"/>
      <w:pgSz w:w="16838" w:h="11906" w:orient="landscape"/>
      <w:pgMar w:top="1417" w:right="1134" w:bottom="1417" w:left="113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9A3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EFFB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EEFFB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3462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0D4F7"/>
    <w:multiLevelType w:val="singleLevel"/>
    <w:tmpl w:val="CAD0D4F7"/>
    <w:lvl w:ilvl="0" w:tentative="0">
      <w:start w:val="8"/>
      <w:numFmt w:val="decimal"/>
      <w:suff w:val="nothing"/>
      <w:lvlText w:val="（%1）"/>
      <w:lvlJc w:val="left"/>
    </w:lvl>
  </w:abstractNum>
  <w:abstractNum w:abstractNumId="1">
    <w:nsid w:val="00000041"/>
    <w:multiLevelType w:val="multilevel"/>
    <w:tmpl w:val="00000041"/>
    <w:lvl w:ilvl="0" w:tentative="0">
      <w:start w:val="3"/>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NjMyZDRmZWFmODAyYTUzYWFkZGFkMDQ4ZmE1YjYifQ=="/>
  </w:docVars>
  <w:rsids>
    <w:rsidRoot w:val="48FC4A06"/>
    <w:rsid w:val="02EF7926"/>
    <w:rsid w:val="0A850AC8"/>
    <w:rsid w:val="0FA446A4"/>
    <w:rsid w:val="10B130C0"/>
    <w:rsid w:val="1A1A6C47"/>
    <w:rsid w:val="1A9F564F"/>
    <w:rsid w:val="1BF94BBC"/>
    <w:rsid w:val="214B104C"/>
    <w:rsid w:val="26783279"/>
    <w:rsid w:val="3C301750"/>
    <w:rsid w:val="3D94506F"/>
    <w:rsid w:val="48FC4A06"/>
    <w:rsid w:val="4F2D1888"/>
    <w:rsid w:val="61054BBD"/>
    <w:rsid w:val="6A6B5AE3"/>
    <w:rsid w:val="729C0152"/>
    <w:rsid w:val="74FC375B"/>
    <w:rsid w:val="79D87075"/>
    <w:rsid w:val="7A635A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1"/>
      <w:szCs w:val="22"/>
      <w:lang w:val="en-US" w:eastAsia="zh-CN" w:bidi="ar-SA"/>
    </w:rPr>
  </w:style>
  <w:style w:type="paragraph" w:styleId="2">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kern w:val="2"/>
      <w:sz w:val="21"/>
    </w:rPr>
  </w:style>
  <w:style w:type="paragraph" w:styleId="4">
    <w:name w:val="Body Text"/>
    <w:basedOn w:val="1"/>
    <w:next w:val="5"/>
    <w:qFormat/>
    <w:uiPriority w:val="0"/>
    <w:pPr>
      <w:spacing w:line="360" w:lineRule="auto"/>
    </w:pPr>
    <w:rPr>
      <w:rFonts w:ascii="Times New Roman" w:hAnsi="Times New Roman"/>
    </w:rPr>
  </w:style>
  <w:style w:type="paragraph" w:customStyle="1" w:styleId="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Body Text Indent"/>
    <w:basedOn w:val="1"/>
    <w:autoRedefine/>
    <w:qFormat/>
    <w:uiPriority w:val="99"/>
    <w:pPr>
      <w:widowControl w:val="0"/>
      <w:spacing w:line="360" w:lineRule="auto"/>
      <w:ind w:left="-103" w:firstLine="515"/>
      <w:jc w:val="both"/>
    </w:pPr>
    <w:rPr>
      <w:rFonts w:ascii="宋体"/>
      <w:kern w:val="2"/>
      <w:sz w:val="24"/>
    </w:rPr>
  </w:style>
  <w:style w:type="paragraph" w:styleId="7">
    <w:name w:val="toc 5"/>
    <w:basedOn w:val="1"/>
    <w:next w:val="1"/>
    <w:autoRedefine/>
    <w:semiHidden/>
    <w:qFormat/>
    <w:uiPriority w:val="0"/>
    <w:pPr>
      <w:widowControl/>
      <w:autoSpaceDE/>
      <w:autoSpaceDN/>
      <w:adjustRightInd/>
      <w:ind w:left="1680" w:leftChars="800"/>
    </w:pPr>
    <w:rPr>
      <w:rFonts w:ascii="Times New Roman"/>
      <w:sz w:val="21"/>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qFormat/>
    <w:uiPriority w:val="0"/>
    <w:pPr>
      <w:snapToGrid w:val="0"/>
      <w:spacing w:after="120" w:afterLines="0"/>
      <w:ind w:left="420" w:firstLine="420" w:firstLineChars="200"/>
    </w:pPr>
    <w:rPr>
      <w:rFonts w:ascii="Tahoma" w:hAnsi="Tahoma"/>
      <w:kern w:val="2"/>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样式 宋体 小四 行距: 1.5 倍行距"/>
    <w:basedOn w:val="1"/>
    <w:autoRedefine/>
    <w:qFormat/>
    <w:uiPriority w:val="0"/>
    <w:rPr>
      <w:rFonts w:ascii="宋体" w:hAnsi="宋体" w:cs="宋体"/>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1771</Words>
  <Characters>1933</Characters>
  <Lines>0</Lines>
  <Paragraphs>0</Paragraphs>
  <TotalTime>8</TotalTime>
  <ScaleCrop>false</ScaleCrop>
  <LinksUpToDate>false</LinksUpToDate>
  <CharactersWithSpaces>1939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2015-12-19T02:38:00Z</dcterms:created>
  <dc:creator>Administrator</dc:creator>
  <cp:lastModifiedBy>李老板</cp:lastModifiedBy>
  <cp:lastPrinted>2026-07-13T01:20:00Z</cp:lastPrinted>
  <dcterms:modified xsi:type="dcterms:W3CDTF">2026-07-20T03:20:36Z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765D52FFF4FB45D3A37AF063F00DD42A_13</vt:lpwstr>
  </property>
  <property fmtid="{D5CDD505-2E9C-101B-9397-08002B2CF9AE}" pid="4" name="KSOTemplateDocerSaveRecord">
    <vt:lpwstr>eyJoZGlkIjoiZmMwNjMyZDRmZWFmODAyYTUzYWFkZGFkMDQ4ZmE1YjYiLCJ1c2VySWQiOiIzMzkzNTI3MTcifQ==</vt:lpwstr>
  </property>
</Properties>
</file>