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beforeLines="0" w:afterLines="0" w:line="575" w:lineRule="exact"/>
        <w:ind w:firstLine="0" w:firstLineChars="0"/>
        <w:jc w:val="center"/>
        <w:rPr>
          <w:rFonts w:hint="default" w:ascii="Times New Roman" w:hAnsi="Times New Roman" w:eastAsia="方正小标宋简体" w:cs="Times New Roman"/>
          <w:spacing w:val="-6"/>
          <w:kern w:val="0"/>
          <w:sz w:val="44"/>
          <w:szCs w:val="44"/>
        </w:rPr>
      </w:pPr>
      <w:r>
        <w:rPr>
          <w:rFonts w:ascii="Times New Roman" w:hAnsi="Times New Roman" w:eastAsia="方正小标宋简体"/>
          <w:sz w:val="44"/>
          <w:szCs w:val="44"/>
        </w:rPr>
        <w:t>西区街道隆平智造升级区</w:t>
      </w:r>
      <w:r>
        <w:rPr>
          <w:rFonts w:hint="eastAsia" w:ascii="Times New Roman" w:hAnsi="Times New Roman" w:eastAsia="方正小标宋简体"/>
          <w:sz w:val="44"/>
          <w:szCs w:val="44"/>
          <w:lang w:eastAsia="zh-CN"/>
        </w:rPr>
        <w:t>三期</w:t>
      </w:r>
      <w:r>
        <w:rPr>
          <w:rFonts w:ascii="Times New Roman" w:hAnsi="Times New Roman" w:eastAsia="方正小标宋简体"/>
          <w:sz w:val="44"/>
          <w:szCs w:val="44"/>
        </w:rPr>
        <w:t>“工改工”项目</w:t>
      </w:r>
      <w:r>
        <w:rPr>
          <w:rFonts w:hint="eastAsia" w:ascii="Times New Roman" w:hAnsi="Times New Roman" w:eastAsia="方正小标宋简体" w:cs="Times New Roman"/>
          <w:spacing w:val="-6"/>
          <w:kern w:val="0"/>
          <w:sz w:val="44"/>
          <w:szCs w:val="44"/>
          <w:lang w:eastAsia="zh-CN"/>
        </w:rPr>
        <w:t>低效用地再开发实施</w:t>
      </w:r>
      <w:r>
        <w:rPr>
          <w:rFonts w:hint="default" w:ascii="Times New Roman" w:hAnsi="Times New Roman" w:eastAsia="方正小标宋简体" w:cs="Times New Roman"/>
          <w:spacing w:val="0"/>
          <w:kern w:val="2"/>
          <w:sz w:val="44"/>
          <w:szCs w:val="44"/>
        </w:rPr>
        <w:t>方案</w:t>
      </w:r>
    </w:p>
    <w:p>
      <w:pPr>
        <w:spacing w:line="574" w:lineRule="exact"/>
        <w:ind w:firstLine="0" w:firstLineChars="0"/>
        <w:jc w:val="center"/>
        <w:rPr>
          <w:rFonts w:ascii="Times New Roman" w:hAnsi="Times New Roman" w:eastAsia="仿宋_GB2312"/>
          <w:spacing w:val="-6"/>
          <w:kern w:val="0"/>
          <w:sz w:val="32"/>
          <w:szCs w:val="32"/>
        </w:rPr>
      </w:pPr>
    </w:p>
    <w:p>
      <w:pPr>
        <w:spacing w:line="560" w:lineRule="exact"/>
        <w:ind w:firstLine="616" w:firstLineChars="200"/>
        <w:rPr>
          <w:rFonts w:ascii="Times New Roman" w:hAnsi="Times New Roman" w:eastAsia="仿宋_GB2312"/>
          <w:spacing w:val="-6"/>
          <w:kern w:val="0"/>
          <w:sz w:val="32"/>
          <w:szCs w:val="32"/>
        </w:rPr>
      </w:pPr>
      <w:r>
        <w:rPr>
          <w:rFonts w:ascii="Times New Roman" w:hAnsi="Times New Roman" w:eastAsia="仿宋_GB2312"/>
          <w:spacing w:val="-6"/>
          <w:kern w:val="0"/>
          <w:sz w:val="32"/>
          <w:szCs w:val="32"/>
        </w:rPr>
        <w:t>根据中山市城市更新（“三旧”改造）专项规划和控制性详细规划，西区街道办事处拟对位于西区</w:t>
      </w:r>
      <w:r>
        <w:rPr>
          <w:rFonts w:hint="eastAsia" w:ascii="Times New Roman" w:hAnsi="Times New Roman" w:eastAsia="仿宋_GB2312"/>
          <w:spacing w:val="-6"/>
          <w:kern w:val="0"/>
          <w:sz w:val="32"/>
          <w:szCs w:val="32"/>
        </w:rPr>
        <w:t>隆平村委会“四冲经济社”</w:t>
      </w:r>
      <w:r>
        <w:rPr>
          <w:rFonts w:ascii="Times New Roman" w:hAnsi="Times New Roman" w:eastAsia="仿宋_GB2312"/>
          <w:spacing w:val="-6"/>
          <w:kern w:val="0"/>
          <w:sz w:val="32"/>
          <w:szCs w:val="32"/>
        </w:rPr>
        <w:t>的中山市西区经济联合总社、</w:t>
      </w:r>
      <w:r>
        <w:rPr>
          <w:rFonts w:hint="eastAsia" w:ascii="Times New Roman" w:hAnsi="Times New Roman" w:eastAsia="仿宋_GB2312"/>
          <w:spacing w:val="-6"/>
          <w:sz w:val="32"/>
          <w:szCs w:val="32"/>
        </w:rPr>
        <w:t>中山市西区集体资产经营有限公司</w:t>
      </w:r>
      <w:r>
        <w:rPr>
          <w:rFonts w:ascii="Times New Roman" w:hAnsi="Times New Roman" w:eastAsia="仿宋_GB2312"/>
          <w:spacing w:val="-6"/>
          <w:kern w:val="0"/>
          <w:sz w:val="32"/>
          <w:szCs w:val="32"/>
        </w:rPr>
        <w:t>和</w:t>
      </w:r>
      <w:r>
        <w:rPr>
          <w:rFonts w:hint="eastAsia" w:ascii="Times New Roman" w:hAnsi="Times New Roman" w:eastAsia="仿宋_GB2312"/>
          <w:spacing w:val="-6"/>
          <w:sz w:val="32"/>
          <w:szCs w:val="32"/>
        </w:rPr>
        <w:t>中山市西区物业管理有限公司</w:t>
      </w:r>
      <w:r>
        <w:rPr>
          <w:rFonts w:ascii="Times New Roman" w:hAnsi="Times New Roman" w:eastAsia="仿宋_GB2312"/>
          <w:spacing w:val="-6"/>
          <w:sz w:val="32"/>
          <w:szCs w:val="32"/>
        </w:rPr>
        <w:t>的旧厂房用地进行改造</w:t>
      </w:r>
      <w:r>
        <w:rPr>
          <w:rFonts w:hint="eastAsia" w:ascii="Times New Roman" w:hAnsi="Times New Roman" w:eastAsia="仿宋_GB2312"/>
          <w:spacing w:val="-6"/>
          <w:kern w:val="0"/>
          <w:sz w:val="32"/>
          <w:szCs w:val="32"/>
        </w:rPr>
        <w:t>，</w:t>
      </w:r>
      <w:r>
        <w:rPr>
          <w:rFonts w:ascii="Times New Roman" w:hAnsi="Times New Roman" w:eastAsia="仿宋_GB2312"/>
          <w:spacing w:val="-6"/>
          <w:kern w:val="0"/>
          <w:sz w:val="32"/>
          <w:szCs w:val="32"/>
        </w:rPr>
        <w:t>拟采取政府整备的改造方式实施连片改造。改造方案如下：</w:t>
      </w:r>
    </w:p>
    <w:p>
      <w:pPr>
        <w:spacing w:line="560" w:lineRule="exact"/>
        <w:ind w:firstLine="616" w:firstLineChars="200"/>
        <w:rPr>
          <w:rFonts w:ascii="Times New Roman" w:hAnsi="Times New Roman" w:eastAsia="黑体"/>
          <w:spacing w:val="-6"/>
          <w:kern w:val="0"/>
          <w:sz w:val="32"/>
          <w:szCs w:val="32"/>
        </w:rPr>
      </w:pPr>
      <w:r>
        <w:rPr>
          <w:rFonts w:ascii="Times New Roman" w:hAnsi="Times New Roman" w:eastAsia="黑体"/>
          <w:spacing w:val="-6"/>
          <w:kern w:val="0"/>
          <w:sz w:val="32"/>
          <w:szCs w:val="32"/>
        </w:rPr>
        <w:t>一、改造地块基本情况</w:t>
      </w:r>
    </w:p>
    <w:p>
      <w:pPr>
        <w:spacing w:line="560" w:lineRule="exact"/>
        <w:ind w:firstLine="616" w:firstLineChars="200"/>
        <w:rPr>
          <w:rFonts w:ascii="Times New Roman" w:hAnsi="Times New Roman" w:eastAsia="楷体_GB2312"/>
          <w:spacing w:val="-6"/>
          <w:kern w:val="0"/>
          <w:sz w:val="32"/>
          <w:szCs w:val="32"/>
        </w:rPr>
      </w:pPr>
      <w:r>
        <w:rPr>
          <w:rFonts w:ascii="Times New Roman" w:hAnsi="Times New Roman" w:eastAsia="楷体_GB2312"/>
          <w:spacing w:val="-6"/>
          <w:kern w:val="0"/>
          <w:sz w:val="32"/>
          <w:szCs w:val="32"/>
        </w:rPr>
        <w:t>（一）总体情况</w:t>
      </w:r>
      <w:r>
        <w:rPr>
          <w:rFonts w:hint="eastAsia" w:ascii="Times New Roman" w:hAnsi="Times New Roman" w:eastAsia="楷体_GB2312"/>
          <w:spacing w:val="-6"/>
          <w:kern w:val="0"/>
          <w:sz w:val="32"/>
          <w:szCs w:val="32"/>
        </w:rPr>
        <w:t>。</w:t>
      </w:r>
    </w:p>
    <w:p>
      <w:pPr>
        <w:spacing w:line="560" w:lineRule="exact"/>
        <w:ind w:firstLine="616" w:firstLineChars="200"/>
        <w:rPr>
          <w:rFonts w:ascii="Times New Roman" w:hAnsi="Times New Roman"/>
        </w:rPr>
      </w:pPr>
      <w:r>
        <w:rPr>
          <w:rFonts w:ascii="Times New Roman" w:hAnsi="Times New Roman" w:eastAsia="仿宋_GB2312"/>
          <w:spacing w:val="-6"/>
          <w:kern w:val="0"/>
          <w:sz w:val="32"/>
          <w:szCs w:val="32"/>
        </w:rPr>
        <w:t>改造地块位于中山市西区</w:t>
      </w:r>
      <w:r>
        <w:rPr>
          <w:rFonts w:hint="eastAsia" w:ascii="Times New Roman" w:hAnsi="Times New Roman" w:eastAsia="仿宋_GB2312"/>
          <w:spacing w:val="-6"/>
          <w:kern w:val="0"/>
          <w:sz w:val="32"/>
          <w:szCs w:val="32"/>
        </w:rPr>
        <w:t>隆平村委会“四冲经济社”</w:t>
      </w:r>
      <w:r>
        <w:rPr>
          <w:rFonts w:ascii="Times New Roman" w:hAnsi="Times New Roman" w:eastAsia="仿宋_GB2312"/>
          <w:spacing w:val="-6"/>
          <w:kern w:val="0"/>
          <w:sz w:val="32"/>
          <w:szCs w:val="32"/>
        </w:rPr>
        <w:t>，北至中山市恒泰装饰五金厂，东至梁卫文、吴建荣、黄东研地块，南至隆平路，西至内部道路，用地面积1.3269公顷（13268.5平方米，折合约19.90亩）。</w:t>
      </w:r>
    </w:p>
    <w:p>
      <w:pPr>
        <w:spacing w:line="560" w:lineRule="exact"/>
        <w:ind w:firstLine="616" w:firstLineChars="200"/>
        <w:rPr>
          <w:rFonts w:ascii="Times New Roman" w:hAnsi="Times New Roman" w:eastAsia="楷体_GB2312"/>
          <w:spacing w:val="-6"/>
          <w:kern w:val="0"/>
          <w:sz w:val="32"/>
          <w:szCs w:val="32"/>
          <w:highlight w:val="none"/>
        </w:rPr>
      </w:pPr>
      <w:r>
        <w:rPr>
          <w:rFonts w:ascii="Times New Roman" w:hAnsi="Times New Roman" w:eastAsia="楷体_GB2312"/>
          <w:spacing w:val="-6"/>
          <w:kern w:val="0"/>
          <w:sz w:val="32"/>
          <w:szCs w:val="32"/>
          <w:highlight w:val="none"/>
        </w:rPr>
        <w:t>（二）标图入库情况</w:t>
      </w:r>
      <w:r>
        <w:rPr>
          <w:rFonts w:hint="eastAsia" w:ascii="Times New Roman" w:hAnsi="Times New Roman" w:eastAsia="楷体_GB2312"/>
          <w:spacing w:val="-6"/>
          <w:kern w:val="0"/>
          <w:sz w:val="32"/>
          <w:szCs w:val="32"/>
          <w:highlight w:val="none"/>
        </w:rPr>
        <w:t>。</w:t>
      </w:r>
    </w:p>
    <w:p>
      <w:pPr>
        <w:spacing w:line="560" w:lineRule="exact"/>
        <w:ind w:firstLine="616" w:firstLineChars="200"/>
        <w:rPr>
          <w:rFonts w:hint="eastAsia" w:ascii="Times New Roman" w:hAnsi="Times New Roman" w:eastAsia="仿宋_GB2312"/>
          <w:spacing w:val="-6"/>
          <w:kern w:val="0"/>
          <w:sz w:val="32"/>
          <w:szCs w:val="32"/>
          <w:highlight w:val="none"/>
        </w:rPr>
      </w:pPr>
      <w:r>
        <w:rPr>
          <w:rFonts w:hint="eastAsia" w:ascii="Times New Roman" w:hAnsi="Times New Roman" w:eastAsia="仿宋_GB2312" w:cs="Times New Roman"/>
          <w:spacing w:val="-6"/>
          <w:kern w:val="0"/>
          <w:sz w:val="32"/>
          <w:szCs w:val="32"/>
          <w:highlight w:val="none"/>
        </w:rPr>
        <w:t>改造地块已于</w:t>
      </w:r>
      <w:r>
        <w:rPr>
          <w:rFonts w:hint="eastAsia" w:ascii="Times New Roman" w:hAnsi="Times New Roman" w:eastAsia="仿宋_GB2312"/>
          <w:spacing w:val="-6"/>
          <w:kern w:val="0"/>
          <w:sz w:val="32"/>
          <w:szCs w:val="32"/>
          <w:highlight w:val="none"/>
        </w:rPr>
        <w:t>2025年12月办理低效用地标图入库</w:t>
      </w:r>
      <w:r>
        <w:rPr>
          <w:rFonts w:hint="eastAsia" w:ascii="Times New Roman" w:hAnsi="Times New Roman" w:eastAsia="仿宋_GB2312" w:cs="Times New Roman"/>
          <w:spacing w:val="-6"/>
          <w:kern w:val="0"/>
          <w:sz w:val="32"/>
          <w:szCs w:val="32"/>
          <w:highlight w:val="none"/>
        </w:rPr>
        <w:t>，图斑编号</w:t>
      </w:r>
      <w:r>
        <w:rPr>
          <w:rFonts w:ascii="Times New Roman" w:hAnsi="Times New Roman" w:eastAsia="仿宋_GB2312"/>
          <w:spacing w:val="-6"/>
          <w:kern w:val="0"/>
          <w:sz w:val="32"/>
          <w:szCs w:val="32"/>
          <w:highlight w:val="none"/>
        </w:rPr>
        <w:t>442000004000021</w:t>
      </w:r>
      <w:r>
        <w:rPr>
          <w:rFonts w:hint="eastAsia" w:ascii="Times New Roman" w:hAnsi="Times New Roman" w:eastAsia="仿宋_GB2312" w:cs="Times New Roman"/>
          <w:spacing w:val="-6"/>
          <w:kern w:val="0"/>
          <w:sz w:val="32"/>
          <w:szCs w:val="32"/>
          <w:highlight w:val="none"/>
        </w:rPr>
        <w:t>，入库面积1.2790公顷（12790.20平方米，折合约19.19亩）。</w:t>
      </w:r>
    </w:p>
    <w:p>
      <w:pPr>
        <w:spacing w:line="560" w:lineRule="exact"/>
        <w:ind w:firstLine="616" w:firstLineChars="200"/>
        <w:rPr>
          <w:rFonts w:ascii="Times New Roman" w:hAnsi="Times New Roman" w:eastAsia="楷体_GB2312"/>
          <w:spacing w:val="-6"/>
          <w:kern w:val="0"/>
          <w:sz w:val="32"/>
          <w:szCs w:val="32"/>
        </w:rPr>
      </w:pPr>
      <w:r>
        <w:rPr>
          <w:rFonts w:ascii="Times New Roman" w:hAnsi="Times New Roman" w:eastAsia="楷体_GB2312"/>
          <w:spacing w:val="-6"/>
          <w:kern w:val="0"/>
          <w:sz w:val="32"/>
          <w:szCs w:val="32"/>
        </w:rPr>
        <w:t>（三）权属情况</w:t>
      </w:r>
      <w:r>
        <w:rPr>
          <w:rFonts w:hint="eastAsia" w:ascii="Times New Roman" w:hAnsi="Times New Roman" w:eastAsia="楷体_GB2312"/>
          <w:spacing w:val="-6"/>
          <w:kern w:val="0"/>
          <w:sz w:val="32"/>
          <w:szCs w:val="32"/>
        </w:rPr>
        <w:t>。</w:t>
      </w:r>
    </w:p>
    <w:p>
      <w:pPr>
        <w:spacing w:line="560" w:lineRule="exact"/>
        <w:ind w:firstLine="616" w:firstLineChars="200"/>
        <w:rPr>
          <w:rFonts w:ascii="Times New Roman" w:hAnsi="Times New Roman" w:eastAsia="仿宋_GB2312"/>
          <w:spacing w:val="-6"/>
          <w:kern w:val="0"/>
          <w:sz w:val="32"/>
          <w:szCs w:val="32"/>
        </w:rPr>
      </w:pPr>
      <w:r>
        <w:rPr>
          <w:rFonts w:ascii="Times New Roman" w:hAnsi="Times New Roman" w:eastAsia="仿宋_GB2312"/>
          <w:spacing w:val="-6"/>
          <w:kern w:val="0"/>
          <w:sz w:val="32"/>
          <w:szCs w:val="32"/>
        </w:rPr>
        <w:t>改造范围涉及3宗用地，已办理国有建设用地不动产权证，其中：</w:t>
      </w:r>
    </w:p>
    <w:p>
      <w:pPr>
        <w:spacing w:line="560" w:lineRule="exact"/>
        <w:ind w:firstLine="616" w:firstLineChars="200"/>
        <w:rPr>
          <w:rFonts w:ascii="Times New Roman" w:hAnsi="Times New Roman" w:eastAsia="仿宋_GB2312"/>
          <w:spacing w:val="-6"/>
          <w:kern w:val="0"/>
          <w:sz w:val="32"/>
          <w:szCs w:val="32"/>
        </w:rPr>
      </w:pPr>
      <w:r>
        <w:rPr>
          <w:rFonts w:ascii="Times New Roman" w:hAnsi="Times New Roman" w:eastAsia="仿宋_GB2312"/>
          <w:spacing w:val="-6"/>
          <w:kern w:val="0"/>
          <w:sz w:val="32"/>
          <w:szCs w:val="32"/>
        </w:rPr>
        <w:t>地块一用地面积1.0094公顷（10094.1平方米，折合15.14亩），土地用途为工业，土地使用权证号为中府国用(2003)第202491号，</w:t>
      </w:r>
      <w:r>
        <w:rPr>
          <w:rFonts w:ascii="Times New Roman" w:hAnsi="Times New Roman" w:eastAsia="仿宋_GB2312"/>
          <w:sz w:val="32"/>
          <w:szCs w:val="32"/>
        </w:rPr>
        <w:t>为权利人中山市西区经济联合总社自2003年12月开始使用</w:t>
      </w:r>
      <w:r>
        <w:rPr>
          <w:rFonts w:hint="eastAsia" w:ascii="Times New Roman" w:hAnsi="Times New Roman" w:eastAsia="仿宋_GB2312"/>
          <w:spacing w:val="-6"/>
          <w:kern w:val="0"/>
          <w:sz w:val="32"/>
          <w:szCs w:val="32"/>
        </w:rPr>
        <w:t>。</w:t>
      </w:r>
    </w:p>
    <w:p>
      <w:pPr>
        <w:spacing w:line="560" w:lineRule="exact"/>
        <w:ind w:firstLine="616" w:firstLineChars="200"/>
        <w:rPr>
          <w:rFonts w:ascii="Times New Roman" w:hAnsi="Times New Roman" w:eastAsia="仿宋_GB2312"/>
          <w:spacing w:val="-6"/>
          <w:kern w:val="0"/>
          <w:sz w:val="32"/>
          <w:szCs w:val="32"/>
        </w:rPr>
      </w:pPr>
      <w:r>
        <w:rPr>
          <w:rFonts w:ascii="Times New Roman" w:hAnsi="Times New Roman" w:eastAsia="仿宋_GB2312"/>
          <w:spacing w:val="-6"/>
          <w:kern w:val="0"/>
          <w:sz w:val="32"/>
          <w:szCs w:val="32"/>
        </w:rPr>
        <w:t>地块二用地面积0.1305公顷（1304.5平方米，折合1.96亩），土地用途为工业，土地使用权证号为</w:t>
      </w:r>
      <w:r>
        <w:rPr>
          <w:rFonts w:hint="eastAsia" w:ascii="Times New Roman" w:hAnsi="Times New Roman" w:eastAsia="仿宋_GB2312"/>
          <w:spacing w:val="-6"/>
          <w:kern w:val="0"/>
          <w:sz w:val="32"/>
          <w:szCs w:val="32"/>
        </w:rPr>
        <w:t>粤(2026)中山市不动产权第0373543号</w:t>
      </w:r>
      <w:r>
        <w:rPr>
          <w:rFonts w:ascii="Times New Roman" w:hAnsi="Times New Roman" w:eastAsia="仿宋_GB2312"/>
          <w:spacing w:val="-6"/>
          <w:kern w:val="0"/>
          <w:sz w:val="32"/>
          <w:szCs w:val="32"/>
        </w:rPr>
        <w:t>，</w:t>
      </w:r>
      <w:r>
        <w:rPr>
          <w:rFonts w:ascii="Times New Roman" w:hAnsi="Times New Roman" w:eastAsia="仿宋_GB2312"/>
          <w:sz w:val="32"/>
          <w:szCs w:val="32"/>
        </w:rPr>
        <w:t>为权利人</w:t>
      </w:r>
      <w:r>
        <w:rPr>
          <w:rFonts w:ascii="Times New Roman" w:hAnsi="Times New Roman" w:eastAsia="仿宋_GB2312"/>
          <w:spacing w:val="-6"/>
          <w:kern w:val="0"/>
          <w:sz w:val="32"/>
          <w:szCs w:val="32"/>
        </w:rPr>
        <w:t>中山市西区集体资产经营有限公司</w:t>
      </w:r>
      <w:r>
        <w:rPr>
          <w:rFonts w:hint="eastAsia" w:ascii="Times New Roman" w:hAnsi="Times New Roman" w:eastAsia="仿宋_GB2312"/>
          <w:sz w:val="32"/>
          <w:szCs w:val="32"/>
        </w:rPr>
        <w:t>自</w:t>
      </w:r>
      <w:r>
        <w:rPr>
          <w:rFonts w:ascii="Times New Roman" w:hAnsi="Times New Roman" w:eastAsia="仿宋_GB2312"/>
          <w:spacing w:val="-6"/>
          <w:kern w:val="0"/>
          <w:sz w:val="32"/>
          <w:szCs w:val="32"/>
        </w:rPr>
        <w:t>2005年8月</w:t>
      </w:r>
      <w:r>
        <w:rPr>
          <w:rFonts w:hint="eastAsia" w:ascii="Times New Roman" w:hAnsi="Times New Roman" w:eastAsia="仿宋_GB2312"/>
          <w:spacing w:val="-6"/>
          <w:kern w:val="0"/>
          <w:sz w:val="32"/>
          <w:szCs w:val="32"/>
        </w:rPr>
        <w:t>开始使用</w:t>
      </w:r>
      <w:r>
        <w:rPr>
          <w:rFonts w:hint="eastAsia" w:ascii="Times New Roman" w:hAnsi="Times New Roman" w:eastAsia="仿宋_GB2312"/>
          <w:sz w:val="32"/>
          <w:szCs w:val="32"/>
        </w:rPr>
        <w:t>。</w:t>
      </w:r>
    </w:p>
    <w:p>
      <w:pPr>
        <w:spacing w:line="560" w:lineRule="exact"/>
        <w:ind w:firstLine="616" w:firstLineChars="200"/>
        <w:rPr>
          <w:rFonts w:ascii="Times New Roman" w:hAnsi="Times New Roman" w:eastAsia="仿宋_GB2312"/>
          <w:spacing w:val="-6"/>
          <w:kern w:val="0"/>
          <w:sz w:val="32"/>
          <w:szCs w:val="32"/>
        </w:rPr>
      </w:pPr>
      <w:r>
        <w:rPr>
          <w:rFonts w:ascii="Times New Roman" w:hAnsi="Times New Roman" w:eastAsia="仿宋_GB2312"/>
          <w:spacing w:val="-6"/>
          <w:kern w:val="0"/>
          <w:sz w:val="32"/>
          <w:szCs w:val="32"/>
        </w:rPr>
        <w:t>地块三用地面积0.1870公顷（1869.9平方米，折合2.80亩），土地用途为工业，</w:t>
      </w:r>
      <w:r>
        <w:rPr>
          <w:rFonts w:hint="eastAsia" w:ascii="Times New Roman" w:hAnsi="Times New Roman" w:eastAsia="仿宋_GB2312"/>
          <w:spacing w:val="-6"/>
          <w:kern w:val="0"/>
          <w:sz w:val="32"/>
          <w:szCs w:val="32"/>
        </w:rPr>
        <w:t>不动产</w:t>
      </w:r>
      <w:r>
        <w:rPr>
          <w:rFonts w:ascii="Times New Roman" w:hAnsi="Times New Roman" w:eastAsia="仿宋_GB2312"/>
          <w:spacing w:val="-6"/>
          <w:kern w:val="0"/>
          <w:sz w:val="32"/>
          <w:szCs w:val="32"/>
        </w:rPr>
        <w:t>权证号为粤(2026)中山市不动产权第0302685号，</w:t>
      </w:r>
      <w:r>
        <w:rPr>
          <w:rFonts w:ascii="Times New Roman" w:hAnsi="Times New Roman" w:eastAsia="仿宋_GB2312"/>
          <w:sz w:val="32"/>
          <w:szCs w:val="32"/>
        </w:rPr>
        <w:t>为权利人</w:t>
      </w:r>
      <w:r>
        <w:rPr>
          <w:rFonts w:hint="eastAsia" w:ascii="Times New Roman" w:hAnsi="Times New Roman" w:eastAsia="仿宋_GB2312"/>
          <w:spacing w:val="-6"/>
          <w:sz w:val="32"/>
          <w:szCs w:val="32"/>
        </w:rPr>
        <w:t>中山市西区物业管理有限公司</w:t>
      </w:r>
      <w:r>
        <w:rPr>
          <w:rFonts w:hint="eastAsia" w:ascii="Times New Roman" w:hAnsi="Times New Roman" w:eastAsia="仿宋_GB2312"/>
          <w:spacing w:val="-6"/>
          <w:kern w:val="0"/>
          <w:sz w:val="32"/>
          <w:szCs w:val="32"/>
        </w:rPr>
        <w:t>自</w:t>
      </w:r>
      <w:r>
        <w:rPr>
          <w:rFonts w:ascii="Times New Roman" w:hAnsi="Times New Roman" w:eastAsia="仿宋_GB2312"/>
          <w:spacing w:val="-6"/>
          <w:kern w:val="0"/>
          <w:sz w:val="32"/>
          <w:szCs w:val="32"/>
        </w:rPr>
        <w:t>2003年12月开始使用。</w:t>
      </w:r>
    </w:p>
    <w:p>
      <w:pPr>
        <w:pStyle w:val="2"/>
      </w:pPr>
      <w:r>
        <w:drawing>
          <wp:inline distT="0" distB="0" distL="114300" distR="114300">
            <wp:extent cx="3380740" cy="3034030"/>
            <wp:effectExtent l="0" t="0" r="10160" b="13970"/>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5"/>
                    <a:srcRect l="7385" t="5612" r="6395"/>
                    <a:stretch>
                      <a:fillRect/>
                    </a:stretch>
                  </pic:blipFill>
                  <pic:spPr>
                    <a:xfrm>
                      <a:off x="0" y="0"/>
                      <a:ext cx="3380740" cy="3034030"/>
                    </a:xfrm>
                    <a:prstGeom prst="rect">
                      <a:avLst/>
                    </a:prstGeom>
                  </pic:spPr>
                </pic:pic>
              </a:graphicData>
            </a:graphic>
          </wp:inline>
        </w:drawing>
      </w:r>
    </w:p>
    <w:p>
      <w:pPr>
        <w:adjustRightInd w:val="0"/>
        <w:snapToGrid w:val="0"/>
        <w:spacing w:beforeLines="0" w:afterLines="0" w:line="575" w:lineRule="exact"/>
        <w:ind w:firstLine="616" w:firstLineChars="200"/>
        <w:jc w:val="center"/>
      </w:pPr>
      <w:r>
        <w:rPr>
          <w:rFonts w:hint="eastAsia" w:ascii="Times New Roman" w:hAnsi="Times New Roman" w:eastAsia="仿宋_GB2312"/>
          <w:spacing w:val="-6"/>
          <w:sz w:val="32"/>
          <w:szCs w:val="32"/>
          <w:lang w:eastAsia="zh-CN"/>
        </w:rPr>
        <w:t>图：权属情况示意图</w:t>
      </w:r>
    </w:p>
    <w:p>
      <w:pPr>
        <w:spacing w:line="560" w:lineRule="exact"/>
        <w:ind w:firstLine="616" w:firstLineChars="200"/>
        <w:rPr>
          <w:rFonts w:ascii="Times New Roman" w:hAnsi="Times New Roman" w:eastAsia="楷体_GB2312"/>
          <w:spacing w:val="-6"/>
          <w:kern w:val="0"/>
          <w:sz w:val="32"/>
          <w:szCs w:val="32"/>
        </w:rPr>
      </w:pPr>
      <w:r>
        <w:rPr>
          <w:rFonts w:ascii="Times New Roman" w:hAnsi="Times New Roman" w:eastAsia="楷体_GB2312"/>
          <w:spacing w:val="-6"/>
          <w:kern w:val="0"/>
          <w:sz w:val="32"/>
          <w:szCs w:val="32"/>
        </w:rPr>
        <w:t>（四）土地现状情况</w:t>
      </w:r>
      <w:r>
        <w:rPr>
          <w:rFonts w:hint="eastAsia" w:ascii="Times New Roman" w:hAnsi="Times New Roman" w:eastAsia="楷体_GB2312"/>
          <w:spacing w:val="-6"/>
          <w:kern w:val="0"/>
          <w:sz w:val="32"/>
          <w:szCs w:val="32"/>
        </w:rPr>
        <w:t>。</w:t>
      </w:r>
    </w:p>
    <w:p>
      <w:pPr>
        <w:ind w:firstLineChars="200"/>
        <w:rPr>
          <w:rFonts w:ascii="Times New Roman" w:hAnsi="Times New Roman" w:eastAsia="仿宋_GB2312"/>
          <w:spacing w:val="-6"/>
          <w:kern w:val="0"/>
          <w:sz w:val="32"/>
          <w:szCs w:val="32"/>
        </w:rPr>
      </w:pPr>
      <w:r>
        <w:rPr>
          <w:rFonts w:hint="default" w:ascii="Times New Roman" w:hAnsi="Times New Roman" w:eastAsia="仿宋_GB2312" w:cs="Times New Roman"/>
          <w:color w:val="auto"/>
          <w:spacing w:val="-6"/>
          <w:sz w:val="32"/>
          <w:highlight w:val="none"/>
          <w:lang w:val="en-US" w:eastAsia="zh-CN"/>
        </w:rPr>
        <w:t>改造地块</w:t>
      </w:r>
      <w:r>
        <w:rPr>
          <w:rFonts w:hint="eastAsia" w:ascii="Times New Roman" w:hAnsi="Times New Roman" w:eastAsia="仿宋_GB2312" w:cs="Times New Roman"/>
          <w:color w:val="auto"/>
          <w:spacing w:val="-6"/>
          <w:sz w:val="32"/>
          <w:highlight w:val="none"/>
          <w:lang w:val="en-US" w:eastAsia="zh-CN"/>
        </w:rPr>
        <w:t>在三调及最新土地利用现状均</w:t>
      </w:r>
      <w:r>
        <w:rPr>
          <w:rFonts w:hint="default" w:ascii="Times New Roman" w:hAnsi="Times New Roman" w:eastAsia="仿宋_GB2312" w:cs="Times New Roman"/>
          <w:color w:val="auto"/>
          <w:spacing w:val="-6"/>
          <w:sz w:val="32"/>
          <w:highlight w:val="none"/>
          <w:lang w:val="en-US" w:eastAsia="zh-CN"/>
        </w:rPr>
        <w:t>为建设用地。</w:t>
      </w:r>
      <w:r>
        <w:rPr>
          <w:rFonts w:ascii="Times New Roman" w:hAnsi="Times New Roman" w:eastAsia="仿宋_GB2312"/>
          <w:spacing w:val="-6"/>
          <w:kern w:val="0"/>
          <w:sz w:val="32"/>
          <w:szCs w:val="32"/>
        </w:rPr>
        <w:t>改造范围内现有8栋建筑物，</w:t>
      </w:r>
      <w:r>
        <w:rPr>
          <w:rFonts w:hint="eastAsia" w:ascii="Times New Roman" w:hAnsi="Times New Roman" w:eastAsia="仿宋_GB2312"/>
          <w:spacing w:val="-6"/>
          <w:kern w:val="0"/>
          <w:sz w:val="32"/>
          <w:szCs w:val="32"/>
        </w:rPr>
        <w:t>建筑面积</w:t>
      </w:r>
      <w:r>
        <w:rPr>
          <w:rFonts w:ascii="Times New Roman" w:hAnsi="Times New Roman" w:eastAsia="仿宋_GB2312"/>
          <w:spacing w:val="-6"/>
          <w:kern w:val="0"/>
          <w:sz w:val="32"/>
          <w:szCs w:val="32"/>
        </w:rPr>
        <w:t>25508.24</w:t>
      </w:r>
      <w:r>
        <w:rPr>
          <w:rFonts w:hint="eastAsia" w:ascii="Times New Roman" w:hAnsi="Times New Roman" w:eastAsia="仿宋_GB2312"/>
          <w:spacing w:val="-6"/>
          <w:kern w:val="0"/>
          <w:sz w:val="32"/>
          <w:szCs w:val="32"/>
        </w:rPr>
        <w:t>平方米，现状容积率为1.6。其中，</w:t>
      </w:r>
      <w:r>
        <w:rPr>
          <w:rFonts w:ascii="Times New Roman" w:hAnsi="Times New Roman" w:eastAsia="仿宋_GB2312"/>
          <w:spacing w:val="-6"/>
          <w:kern w:val="0"/>
          <w:sz w:val="32"/>
          <w:szCs w:val="32"/>
        </w:rPr>
        <w:t>6栋位于</w:t>
      </w:r>
      <w:r>
        <w:rPr>
          <w:rFonts w:ascii="Times New Roman" w:hAnsi="Times New Roman" w:eastAsia="仿宋_GB2312"/>
          <w:sz w:val="32"/>
          <w:szCs w:val="32"/>
        </w:rPr>
        <w:t>地块一中，</w:t>
      </w:r>
      <w:r>
        <w:rPr>
          <w:rFonts w:ascii="Times New Roman" w:hAnsi="Times New Roman" w:eastAsia="仿宋_GB2312"/>
          <w:spacing w:val="-6"/>
          <w:kern w:val="0"/>
          <w:sz w:val="32"/>
          <w:szCs w:val="32"/>
        </w:rPr>
        <w:t>建筑面积为15933.94平方米</w:t>
      </w:r>
      <w:r>
        <w:rPr>
          <w:rFonts w:hint="eastAsia" w:ascii="Times New Roman" w:hAnsi="Times New Roman" w:eastAsia="仿宋_GB2312"/>
          <w:spacing w:val="-6"/>
          <w:kern w:val="0"/>
          <w:sz w:val="32"/>
          <w:szCs w:val="32"/>
        </w:rPr>
        <w:t>，</w:t>
      </w:r>
      <w:r>
        <w:rPr>
          <w:rFonts w:hint="eastAsia" w:ascii="Times New Roman" w:hAnsi="Times New Roman" w:eastAsia="仿宋_GB2312"/>
          <w:spacing w:val="-6"/>
          <w:kern w:val="0"/>
          <w:sz w:val="32"/>
          <w:szCs w:val="32"/>
          <w:lang w:eastAsia="zh-CN"/>
        </w:rPr>
        <w:t>未办理</w:t>
      </w:r>
      <w:r>
        <w:rPr>
          <w:rFonts w:ascii="Times New Roman" w:hAnsi="Times New Roman" w:eastAsia="仿宋_GB2312"/>
          <w:spacing w:val="-6"/>
          <w:kern w:val="0"/>
          <w:sz w:val="32"/>
          <w:szCs w:val="32"/>
        </w:rPr>
        <w:t>规划报建手续，</w:t>
      </w:r>
      <w:r>
        <w:rPr>
          <w:rFonts w:ascii="Times New Roman" w:hAnsi="Times New Roman" w:eastAsia="仿宋_GB2312"/>
          <w:sz w:val="32"/>
          <w:szCs w:val="32"/>
        </w:rPr>
        <w:t>为权利人中山市西区经济联合总社自2004年12月开始使用</w:t>
      </w:r>
      <w:r>
        <w:rPr>
          <w:rFonts w:hint="eastAsia" w:ascii="Times New Roman" w:hAnsi="Times New Roman" w:eastAsia="仿宋_GB2312"/>
          <w:spacing w:val="-6"/>
          <w:kern w:val="0"/>
          <w:sz w:val="32"/>
          <w:szCs w:val="32"/>
        </w:rPr>
        <w:t>；</w:t>
      </w:r>
      <w:r>
        <w:rPr>
          <w:rFonts w:ascii="Times New Roman" w:hAnsi="Times New Roman" w:eastAsia="仿宋_GB2312"/>
          <w:sz w:val="32"/>
          <w:szCs w:val="32"/>
        </w:rPr>
        <w:t>1栋位于地块二中，</w:t>
      </w:r>
      <w:r>
        <w:rPr>
          <w:rFonts w:ascii="Times New Roman" w:hAnsi="Times New Roman" w:eastAsia="仿宋_GB2312"/>
          <w:spacing w:val="-6"/>
          <w:kern w:val="0"/>
          <w:sz w:val="32"/>
          <w:szCs w:val="32"/>
        </w:rPr>
        <w:t>建筑面积为3256.46平方米，</w:t>
      </w:r>
      <w:r>
        <w:rPr>
          <w:rFonts w:hint="eastAsia" w:ascii="Times New Roman" w:hAnsi="Times New Roman" w:eastAsia="仿宋_GB2312"/>
          <w:spacing w:val="-6"/>
          <w:kern w:val="0"/>
          <w:sz w:val="32"/>
          <w:szCs w:val="32"/>
        </w:rPr>
        <w:t>其中有</w:t>
      </w:r>
      <w:r>
        <w:rPr>
          <w:rFonts w:ascii="Times New Roman" w:hAnsi="Times New Roman" w:eastAsia="仿宋_GB2312"/>
          <w:spacing w:val="-6"/>
          <w:kern w:val="0"/>
          <w:sz w:val="32"/>
          <w:szCs w:val="32"/>
        </w:rPr>
        <w:t>合法</w:t>
      </w:r>
      <w:r>
        <w:rPr>
          <w:rFonts w:hint="eastAsia" w:ascii="Times New Roman" w:hAnsi="Times New Roman" w:eastAsia="仿宋_GB2312"/>
          <w:spacing w:val="-6"/>
          <w:kern w:val="0"/>
          <w:sz w:val="32"/>
          <w:szCs w:val="32"/>
        </w:rPr>
        <w:t>规划报建手续建筑面积为</w:t>
      </w:r>
      <w:r>
        <w:rPr>
          <w:rFonts w:ascii="Times New Roman" w:hAnsi="Times New Roman" w:eastAsia="仿宋_GB2312"/>
          <w:spacing w:val="-6"/>
          <w:kern w:val="0"/>
          <w:sz w:val="32"/>
          <w:szCs w:val="32"/>
        </w:rPr>
        <w:t>1457平方米，</w:t>
      </w:r>
      <w:r>
        <w:rPr>
          <w:rFonts w:hint="eastAsia" w:ascii="Times New Roman" w:hAnsi="Times New Roman" w:eastAsia="仿宋_GB2312"/>
          <w:spacing w:val="-6"/>
          <w:kern w:val="0"/>
          <w:sz w:val="32"/>
          <w:szCs w:val="32"/>
        </w:rPr>
        <w:t>不动产权证号</w:t>
      </w:r>
      <w:r>
        <w:rPr>
          <w:rFonts w:ascii="Times New Roman" w:hAnsi="Times New Roman" w:eastAsia="仿宋_GB2312"/>
          <w:spacing w:val="-6"/>
          <w:kern w:val="0"/>
          <w:sz w:val="32"/>
          <w:szCs w:val="32"/>
        </w:rPr>
        <w:t>为</w:t>
      </w:r>
      <w:r>
        <w:rPr>
          <w:rFonts w:hint="eastAsia" w:ascii="Times New Roman" w:hAnsi="Times New Roman" w:eastAsia="仿宋_GB2312"/>
          <w:spacing w:val="-6"/>
          <w:kern w:val="0"/>
          <w:sz w:val="32"/>
          <w:szCs w:val="32"/>
        </w:rPr>
        <w:t>粤(2026)中山市不动产权第0373543号</w:t>
      </w:r>
      <w:r>
        <w:rPr>
          <w:rFonts w:ascii="Times New Roman" w:hAnsi="Times New Roman" w:eastAsia="仿宋_GB2312"/>
          <w:spacing w:val="-6"/>
          <w:kern w:val="0"/>
          <w:sz w:val="32"/>
          <w:szCs w:val="32"/>
        </w:rPr>
        <w:t>，</w:t>
      </w:r>
      <w:r>
        <w:rPr>
          <w:rFonts w:hint="eastAsia" w:ascii="Times New Roman" w:hAnsi="Times New Roman" w:eastAsia="仿宋_GB2312"/>
          <w:spacing w:val="-6"/>
          <w:kern w:val="0"/>
          <w:sz w:val="32"/>
          <w:szCs w:val="32"/>
          <w:lang w:eastAsia="zh-CN"/>
        </w:rPr>
        <w:t>未办理</w:t>
      </w:r>
      <w:r>
        <w:rPr>
          <w:rFonts w:ascii="Times New Roman" w:hAnsi="Times New Roman" w:eastAsia="仿宋_GB2312"/>
          <w:spacing w:val="-6"/>
          <w:kern w:val="0"/>
          <w:sz w:val="32"/>
          <w:szCs w:val="32"/>
        </w:rPr>
        <w:t>规划报建手续</w:t>
      </w:r>
      <w:r>
        <w:rPr>
          <w:rFonts w:hint="eastAsia" w:ascii="Times New Roman" w:hAnsi="Times New Roman" w:eastAsia="仿宋_GB2312"/>
          <w:spacing w:val="-6"/>
          <w:kern w:val="0"/>
          <w:sz w:val="32"/>
          <w:szCs w:val="32"/>
        </w:rPr>
        <w:t>建筑面积为</w:t>
      </w:r>
      <w:r>
        <w:rPr>
          <w:rFonts w:ascii="Times New Roman" w:hAnsi="Times New Roman" w:eastAsia="仿宋_GB2312"/>
          <w:spacing w:val="-6"/>
          <w:kern w:val="0"/>
          <w:sz w:val="32"/>
          <w:szCs w:val="32"/>
        </w:rPr>
        <w:t>1799.46平方米</w:t>
      </w:r>
      <w:r>
        <w:rPr>
          <w:rFonts w:hint="eastAsia" w:ascii="Times New Roman" w:hAnsi="Times New Roman" w:eastAsia="仿宋_GB2312"/>
          <w:spacing w:val="-6"/>
          <w:kern w:val="0"/>
          <w:sz w:val="32"/>
          <w:szCs w:val="32"/>
        </w:rPr>
        <w:t>，</w:t>
      </w:r>
      <w:r>
        <w:rPr>
          <w:rFonts w:ascii="Times New Roman" w:hAnsi="Times New Roman" w:eastAsia="仿宋_GB2312"/>
          <w:sz w:val="32"/>
          <w:szCs w:val="32"/>
        </w:rPr>
        <w:t>为权利人中山市西区集体资产经营有限公司自2005年8月开始使用</w:t>
      </w:r>
      <w:r>
        <w:rPr>
          <w:rFonts w:ascii="Times New Roman" w:hAnsi="Times New Roman" w:eastAsia="仿宋_GB2312"/>
          <w:spacing w:val="-6"/>
          <w:kern w:val="0"/>
          <w:sz w:val="32"/>
          <w:szCs w:val="32"/>
        </w:rPr>
        <w:t>；</w:t>
      </w:r>
      <w:r>
        <w:rPr>
          <w:rFonts w:ascii="Times New Roman" w:hAnsi="Times New Roman" w:eastAsia="仿宋_GB2312"/>
          <w:sz w:val="32"/>
          <w:szCs w:val="32"/>
        </w:rPr>
        <w:t>剩余1栋位于地块三中，</w:t>
      </w:r>
      <w:r>
        <w:rPr>
          <w:rFonts w:ascii="Times New Roman" w:hAnsi="Times New Roman" w:eastAsia="仿宋_GB2312"/>
          <w:spacing w:val="-6"/>
          <w:kern w:val="0"/>
          <w:sz w:val="32"/>
          <w:szCs w:val="32"/>
        </w:rPr>
        <w:t>建筑面积为6317.84平方米，</w:t>
      </w:r>
      <w:r>
        <w:rPr>
          <w:rFonts w:hint="eastAsia" w:ascii="Times New Roman" w:hAnsi="Times New Roman" w:eastAsia="仿宋_GB2312"/>
          <w:spacing w:val="-6"/>
          <w:kern w:val="0"/>
          <w:sz w:val="32"/>
          <w:szCs w:val="32"/>
        </w:rPr>
        <w:t>其中</w:t>
      </w:r>
      <w:r>
        <w:rPr>
          <w:rFonts w:hint="eastAsia" w:ascii="Times New Roman" w:hAnsi="Times New Roman" w:eastAsia="仿宋_GB2312"/>
          <w:spacing w:val="-6"/>
          <w:kern w:val="0"/>
          <w:sz w:val="32"/>
          <w:szCs w:val="32"/>
          <w:lang w:eastAsia="zh-CN"/>
        </w:rPr>
        <w:t>已办理</w:t>
      </w:r>
      <w:r>
        <w:rPr>
          <w:rFonts w:hint="eastAsia" w:ascii="Times New Roman" w:hAnsi="Times New Roman" w:eastAsia="仿宋_GB2312"/>
          <w:spacing w:val="-6"/>
          <w:kern w:val="0"/>
          <w:sz w:val="32"/>
          <w:szCs w:val="32"/>
        </w:rPr>
        <w:t>规划报建手续建筑面积为</w:t>
      </w:r>
      <w:r>
        <w:rPr>
          <w:rFonts w:ascii="Times New Roman" w:hAnsi="Times New Roman" w:eastAsia="仿宋_GB2312"/>
          <w:spacing w:val="-6"/>
          <w:kern w:val="0"/>
          <w:sz w:val="32"/>
          <w:szCs w:val="32"/>
        </w:rPr>
        <w:t>4163.00平方米，</w:t>
      </w:r>
      <w:r>
        <w:rPr>
          <w:rFonts w:hint="eastAsia" w:ascii="Times New Roman" w:hAnsi="Times New Roman" w:eastAsia="仿宋_GB2312"/>
          <w:spacing w:val="-6"/>
          <w:kern w:val="0"/>
          <w:sz w:val="32"/>
          <w:szCs w:val="32"/>
        </w:rPr>
        <w:t>不动产权证号为粤(2026)中山市不动产权第0302685号</w:t>
      </w:r>
      <w:r>
        <w:rPr>
          <w:rFonts w:ascii="Times New Roman" w:hAnsi="Times New Roman" w:eastAsia="仿宋_GB2312"/>
          <w:spacing w:val="-6"/>
          <w:kern w:val="0"/>
          <w:sz w:val="32"/>
          <w:szCs w:val="32"/>
        </w:rPr>
        <w:t>，无合法规划报建手续</w:t>
      </w:r>
      <w:r>
        <w:rPr>
          <w:rFonts w:hint="eastAsia" w:ascii="Times New Roman" w:hAnsi="Times New Roman" w:eastAsia="仿宋_GB2312"/>
          <w:spacing w:val="-6"/>
          <w:kern w:val="0"/>
          <w:sz w:val="32"/>
          <w:szCs w:val="32"/>
        </w:rPr>
        <w:t>建筑面积为</w:t>
      </w:r>
      <w:r>
        <w:rPr>
          <w:rFonts w:ascii="Times New Roman" w:hAnsi="Times New Roman" w:eastAsia="仿宋_GB2312"/>
          <w:spacing w:val="-6"/>
          <w:kern w:val="0"/>
          <w:sz w:val="32"/>
          <w:szCs w:val="32"/>
        </w:rPr>
        <w:t>2,154.84平方米</w:t>
      </w:r>
      <w:r>
        <w:rPr>
          <w:rFonts w:hint="eastAsia" w:ascii="Times New Roman" w:hAnsi="Times New Roman" w:eastAsia="仿宋_GB2312"/>
          <w:spacing w:val="-6"/>
          <w:kern w:val="0"/>
          <w:sz w:val="32"/>
          <w:szCs w:val="32"/>
        </w:rPr>
        <w:t>，</w:t>
      </w:r>
      <w:r>
        <w:rPr>
          <w:rFonts w:ascii="Times New Roman" w:hAnsi="Times New Roman" w:eastAsia="仿宋_GB2312"/>
          <w:sz w:val="32"/>
          <w:szCs w:val="32"/>
        </w:rPr>
        <w:t>为权利人中山市西区物业管理有限公司自2003年12月开始使用</w:t>
      </w:r>
      <w:r>
        <w:rPr>
          <w:rFonts w:hint="eastAsia" w:ascii="Times New Roman" w:hAnsi="Times New Roman" w:eastAsia="仿宋_GB2312"/>
          <w:sz w:val="32"/>
          <w:szCs w:val="32"/>
        </w:rPr>
        <w:t>。</w:t>
      </w:r>
      <w:r>
        <w:rPr>
          <w:rFonts w:ascii="Times New Roman" w:hAnsi="Times New Roman" w:eastAsia="仿宋_GB2312"/>
          <w:spacing w:val="-6"/>
          <w:kern w:val="0"/>
          <w:sz w:val="32"/>
          <w:szCs w:val="32"/>
        </w:rPr>
        <w:t>改造地块改造前年产值约为</w:t>
      </w:r>
      <w:r>
        <w:rPr>
          <w:rFonts w:hint="eastAsia" w:ascii="Times New Roman" w:hAnsi="Times New Roman" w:eastAsia="仿宋_GB2312"/>
          <w:sz w:val="32"/>
          <w:szCs w:val="32"/>
        </w:rPr>
        <w:t>0</w:t>
      </w:r>
      <w:r>
        <w:rPr>
          <w:rFonts w:ascii="Times New Roman" w:hAnsi="Times New Roman" w:eastAsia="仿宋_GB2312"/>
          <w:spacing w:val="-6"/>
          <w:kern w:val="0"/>
          <w:sz w:val="32"/>
          <w:szCs w:val="32"/>
        </w:rPr>
        <w:t>万元，年税收约为</w:t>
      </w:r>
      <w:r>
        <w:rPr>
          <w:rFonts w:hint="eastAsia" w:ascii="Times New Roman" w:hAnsi="Times New Roman" w:eastAsia="仿宋_GB2312"/>
          <w:sz w:val="32"/>
          <w:szCs w:val="32"/>
        </w:rPr>
        <w:t>0</w:t>
      </w:r>
      <w:r>
        <w:rPr>
          <w:rFonts w:ascii="Times New Roman" w:hAnsi="Times New Roman" w:eastAsia="仿宋_GB2312"/>
          <w:spacing w:val="-6"/>
          <w:kern w:val="0"/>
          <w:sz w:val="32"/>
          <w:szCs w:val="32"/>
        </w:rPr>
        <w:t>万元。</w:t>
      </w:r>
    </w:p>
    <w:p>
      <w:pPr>
        <w:ind w:firstLine="616" w:firstLineChars="200"/>
        <w:rPr>
          <w:rFonts w:ascii="Times New Roman" w:hAnsi="Times New Roman" w:eastAsia="仿宋_GB2312"/>
          <w:spacing w:val="-6"/>
          <w:kern w:val="0"/>
          <w:sz w:val="32"/>
          <w:szCs w:val="32"/>
        </w:rPr>
      </w:pPr>
      <w:r>
        <w:rPr>
          <w:rFonts w:ascii="Times New Roman" w:hAnsi="Times New Roman" w:eastAsia="仿宋_GB2312"/>
          <w:spacing w:val="-6"/>
          <w:kern w:val="0"/>
          <w:sz w:val="32"/>
          <w:szCs w:val="32"/>
        </w:rPr>
        <w:t>改造地块</w:t>
      </w:r>
      <w:r>
        <w:rPr>
          <w:rFonts w:hint="eastAsia" w:ascii="Times New Roman" w:hAnsi="Times New Roman" w:eastAsia="仿宋_GB2312"/>
          <w:spacing w:val="-6"/>
          <w:kern w:val="0"/>
          <w:sz w:val="32"/>
          <w:szCs w:val="32"/>
        </w:rPr>
        <w:t>不涉及</w:t>
      </w:r>
      <w:r>
        <w:rPr>
          <w:rFonts w:ascii="Times New Roman" w:hAnsi="Times New Roman" w:eastAsia="仿宋_GB2312"/>
          <w:spacing w:val="-6"/>
          <w:kern w:val="0"/>
          <w:sz w:val="32"/>
          <w:szCs w:val="32"/>
        </w:rPr>
        <w:t>抵押、查封、历史文化资源要素、土壤环境潜在监管地块等情况。地块一于2025年5月15日经中山市2025年第七次土地管理工作会审议认定为政府原因闲置</w:t>
      </w:r>
      <w:r>
        <w:rPr>
          <w:rFonts w:hint="eastAsia" w:ascii="Times New Roman" w:hAnsi="Times New Roman" w:eastAsia="仿宋_GB2312"/>
          <w:spacing w:val="-6"/>
          <w:kern w:val="0"/>
          <w:sz w:val="32"/>
          <w:szCs w:val="32"/>
          <w:lang w:eastAsia="zh-CN"/>
        </w:rPr>
        <w:t>，闲置处置方案由市土地储备中心协议有偿收回土地使用权</w:t>
      </w:r>
      <w:r>
        <w:rPr>
          <w:rFonts w:hint="eastAsia" w:ascii="Times New Roman" w:hAnsi="Times New Roman" w:eastAsia="仿宋_GB2312"/>
          <w:spacing w:val="-6"/>
          <w:kern w:val="0"/>
          <w:sz w:val="32"/>
          <w:szCs w:val="32"/>
        </w:rPr>
        <w:t>；</w:t>
      </w:r>
      <w:r>
        <w:rPr>
          <w:rFonts w:ascii="Times New Roman" w:hAnsi="Times New Roman" w:eastAsia="仿宋_GB2312"/>
          <w:spacing w:val="-6"/>
          <w:kern w:val="0"/>
          <w:sz w:val="32"/>
          <w:szCs w:val="32"/>
        </w:rPr>
        <w:t>地块</w:t>
      </w:r>
      <w:r>
        <w:rPr>
          <w:rFonts w:hint="eastAsia" w:ascii="Times New Roman" w:hAnsi="Times New Roman" w:eastAsia="仿宋_GB2312"/>
          <w:spacing w:val="-6"/>
          <w:kern w:val="0"/>
          <w:sz w:val="32"/>
          <w:szCs w:val="32"/>
        </w:rPr>
        <w:t>二、</w:t>
      </w:r>
      <w:r>
        <w:rPr>
          <w:rFonts w:ascii="Times New Roman" w:hAnsi="Times New Roman" w:eastAsia="仿宋_GB2312"/>
          <w:spacing w:val="-6"/>
          <w:kern w:val="0"/>
          <w:sz w:val="32"/>
          <w:szCs w:val="32"/>
        </w:rPr>
        <w:t>地块</w:t>
      </w:r>
      <w:r>
        <w:rPr>
          <w:rFonts w:hint="eastAsia" w:ascii="Times New Roman" w:hAnsi="Times New Roman" w:eastAsia="仿宋_GB2312"/>
          <w:spacing w:val="-6"/>
          <w:kern w:val="0"/>
          <w:sz w:val="32"/>
          <w:szCs w:val="32"/>
        </w:rPr>
        <w:t>三</w:t>
      </w:r>
      <w:r>
        <w:rPr>
          <w:rFonts w:ascii="Times New Roman" w:hAnsi="Times New Roman" w:eastAsia="仿宋_GB2312"/>
          <w:spacing w:val="-6"/>
          <w:kern w:val="0"/>
          <w:sz w:val="32"/>
          <w:szCs w:val="32"/>
        </w:rPr>
        <w:t>经西区街道办事处核实，均已于2009年12月31日前实施建设，且地上建筑物（构筑物）基底面积达到用地面积三分之一以上并使用至今，均未被认定为闲置土地，符合《中山市旧厂房改造升级实施细则（修订）》（中府〔2023〕58 号）第二十二条视为非闲置土地的规</w:t>
      </w:r>
      <w:r>
        <w:rPr>
          <w:rFonts w:hint="eastAsia" w:ascii="Times New Roman" w:hAnsi="Times New Roman" w:eastAsia="仿宋_GB2312"/>
          <w:spacing w:val="-6"/>
          <w:kern w:val="0"/>
          <w:sz w:val="32"/>
          <w:szCs w:val="32"/>
        </w:rPr>
        <w:t>定。</w:t>
      </w:r>
    </w:p>
    <w:p>
      <w:pPr>
        <w:spacing w:line="560" w:lineRule="exact"/>
        <w:ind w:firstLine="616" w:firstLineChars="200"/>
        <w:rPr>
          <w:rFonts w:ascii="Times New Roman" w:hAnsi="Times New Roman" w:eastAsia="楷体_GB2312"/>
          <w:spacing w:val="-6"/>
          <w:kern w:val="0"/>
          <w:sz w:val="32"/>
          <w:szCs w:val="32"/>
        </w:rPr>
      </w:pPr>
      <w:r>
        <w:rPr>
          <w:rFonts w:ascii="Times New Roman" w:hAnsi="Times New Roman" w:eastAsia="楷体_GB2312"/>
          <w:spacing w:val="-6"/>
          <w:kern w:val="0"/>
          <w:sz w:val="32"/>
          <w:szCs w:val="32"/>
        </w:rPr>
        <w:t>（五）规划情况</w:t>
      </w:r>
      <w:r>
        <w:rPr>
          <w:rFonts w:hint="eastAsia" w:ascii="Times New Roman" w:hAnsi="Times New Roman" w:eastAsia="楷体_GB2312"/>
          <w:spacing w:val="-6"/>
          <w:kern w:val="0"/>
          <w:sz w:val="32"/>
          <w:szCs w:val="32"/>
        </w:rPr>
        <w:t>。</w:t>
      </w:r>
    </w:p>
    <w:p>
      <w:pPr>
        <w:spacing w:line="560" w:lineRule="exact"/>
        <w:ind w:firstLine="616" w:firstLineChars="200"/>
        <w:rPr>
          <w:rFonts w:ascii="Times New Roman" w:hAnsi="Times New Roman" w:eastAsia="仿宋_GB2312"/>
          <w:spacing w:val="-6"/>
          <w:kern w:val="0"/>
          <w:sz w:val="32"/>
          <w:szCs w:val="32"/>
        </w:rPr>
      </w:pPr>
      <w:r>
        <w:rPr>
          <w:rFonts w:ascii="Times New Roman" w:hAnsi="Times New Roman" w:eastAsia="仿宋_GB2312"/>
          <w:spacing w:val="-6"/>
          <w:kern w:val="0"/>
          <w:sz w:val="32"/>
          <w:szCs w:val="32"/>
        </w:rPr>
        <w:t>改造地块符合国土空间总体规划、控制性详细规划，已纳入《中山市城市更新（“三旧”）改造专项规划（2020-2035）》（中府函〔2022〕414号）。其中，在国土空间总体规划中，属城乡建设用地1.3269公顷（13268.5平方米，折合约19.90亩）；在《中山市西区沙朗西片区（1201单元）控制性详细规划一般修改（2025）》（中府函〔2025〕47号）中，一类工业用地1.2790公顷（12790.2</w:t>
      </w:r>
      <w:r>
        <w:rPr>
          <w:rFonts w:hint="eastAsia" w:ascii="Times New Roman" w:hAnsi="Times New Roman" w:eastAsia="仿宋_GB2312"/>
          <w:spacing w:val="-6"/>
          <w:kern w:val="0"/>
          <w:sz w:val="32"/>
          <w:szCs w:val="32"/>
        </w:rPr>
        <w:t>0</w:t>
      </w:r>
      <w:r>
        <w:rPr>
          <w:rFonts w:ascii="Times New Roman" w:hAnsi="Times New Roman" w:eastAsia="仿宋_GB2312"/>
          <w:spacing w:val="-6"/>
          <w:kern w:val="0"/>
          <w:sz w:val="32"/>
          <w:szCs w:val="32"/>
        </w:rPr>
        <w:t>平方米，折合19.19亩），规划容积率1.0-3.5，建筑密度35%-60%，绿地率10%-15%，生产性建筑高度≤50米,特殊工艺除外,配套设施建筑高度≤100米;城市道路用地0.0478公顷（478.</w:t>
      </w:r>
      <w:r>
        <w:rPr>
          <w:rFonts w:hint="eastAsia" w:ascii="Times New Roman" w:hAnsi="Times New Roman" w:eastAsia="仿宋_GB2312"/>
          <w:spacing w:val="-6"/>
          <w:kern w:val="0"/>
          <w:sz w:val="32"/>
          <w:szCs w:val="32"/>
        </w:rPr>
        <w:t>31</w:t>
      </w:r>
      <w:r>
        <w:rPr>
          <w:rFonts w:ascii="Times New Roman" w:hAnsi="Times New Roman" w:eastAsia="仿宋_GB2312"/>
          <w:spacing w:val="-6"/>
          <w:kern w:val="0"/>
          <w:sz w:val="32"/>
          <w:szCs w:val="32"/>
        </w:rPr>
        <w:t>平方米，折合约0.72亩）。</w:t>
      </w:r>
    </w:p>
    <w:p>
      <w:pPr>
        <w:spacing w:line="560" w:lineRule="exact"/>
        <w:ind w:firstLine="616" w:firstLineChars="200"/>
        <w:rPr>
          <w:rFonts w:ascii="Times New Roman" w:hAnsi="Times New Roman" w:eastAsia="仿宋_GB2312"/>
          <w:spacing w:val="-6"/>
          <w:kern w:val="0"/>
          <w:sz w:val="32"/>
          <w:szCs w:val="32"/>
        </w:rPr>
      </w:pPr>
      <w:r>
        <w:rPr>
          <w:rFonts w:ascii="Times New Roman" w:hAnsi="Times New Roman" w:eastAsia="仿宋_GB2312"/>
          <w:spacing w:val="-6"/>
          <w:kern w:val="0"/>
          <w:sz w:val="32"/>
          <w:szCs w:val="32"/>
        </w:rPr>
        <w:t>改造地块位于“三区三线”城镇开发边界内，不涉及永久基本农田、生态保护红线、森林资源等管控要求。</w:t>
      </w:r>
    </w:p>
    <w:p>
      <w:pPr>
        <w:spacing w:line="560" w:lineRule="exact"/>
        <w:ind w:firstLine="616" w:firstLineChars="200"/>
        <w:rPr>
          <w:rFonts w:ascii="Times New Roman" w:hAnsi="Times New Roman" w:eastAsia="黑体"/>
          <w:spacing w:val="-6"/>
          <w:kern w:val="0"/>
          <w:sz w:val="32"/>
          <w:szCs w:val="32"/>
        </w:rPr>
      </w:pPr>
      <w:r>
        <w:rPr>
          <w:rFonts w:ascii="Times New Roman" w:hAnsi="Times New Roman" w:eastAsia="黑体"/>
          <w:spacing w:val="-6"/>
          <w:kern w:val="0"/>
          <w:sz w:val="32"/>
          <w:szCs w:val="32"/>
        </w:rPr>
        <w:t>二、改造意愿情及安置补偿情况</w:t>
      </w:r>
    </w:p>
    <w:p>
      <w:pPr>
        <w:spacing w:line="560" w:lineRule="exact"/>
        <w:ind w:firstLine="616" w:firstLineChars="200"/>
        <w:rPr>
          <w:rFonts w:ascii="Times New Roman" w:hAnsi="Times New Roman" w:eastAsia="楷体_GB2312"/>
          <w:spacing w:val="-6"/>
          <w:kern w:val="0"/>
          <w:sz w:val="32"/>
          <w:szCs w:val="32"/>
        </w:rPr>
      </w:pPr>
      <w:r>
        <w:rPr>
          <w:rFonts w:ascii="Times New Roman" w:hAnsi="Times New Roman" w:eastAsia="楷体_GB2312"/>
          <w:spacing w:val="-6"/>
          <w:kern w:val="0"/>
          <w:sz w:val="32"/>
          <w:szCs w:val="32"/>
        </w:rPr>
        <w:t>（一）改造意愿</w:t>
      </w:r>
      <w:r>
        <w:rPr>
          <w:rFonts w:hint="eastAsia" w:ascii="Times New Roman" w:hAnsi="Times New Roman" w:eastAsia="楷体_GB2312"/>
          <w:spacing w:val="-6"/>
          <w:kern w:val="0"/>
          <w:sz w:val="32"/>
          <w:szCs w:val="32"/>
        </w:rPr>
        <w:t>。</w:t>
      </w:r>
    </w:p>
    <w:p>
      <w:pPr>
        <w:adjustRightInd w:val="0"/>
        <w:snapToGrid w:val="0"/>
        <w:spacing w:line="575" w:lineRule="exact"/>
        <w:ind w:firstLine="616" w:firstLineChars="200"/>
        <w:rPr>
          <w:rFonts w:ascii="Times New Roman" w:hAnsi="Times New Roman" w:eastAsia="仿宋_GB2312"/>
          <w:spacing w:val="-6"/>
          <w:kern w:val="0"/>
          <w:sz w:val="32"/>
          <w:szCs w:val="32"/>
          <w:highlight w:val="none"/>
        </w:rPr>
      </w:pPr>
      <w:r>
        <w:rPr>
          <w:rFonts w:ascii="Times New Roman" w:hAnsi="Times New Roman" w:eastAsia="仿宋_GB2312"/>
          <w:spacing w:val="-6"/>
          <w:kern w:val="0"/>
          <w:sz w:val="32"/>
          <w:szCs w:val="32"/>
        </w:rPr>
        <w:t>改造范围涉及</w:t>
      </w:r>
      <w:r>
        <w:rPr>
          <w:rFonts w:ascii="Times New Roman" w:hAnsi="Times New Roman" w:eastAsia="仿宋_GB2312"/>
          <w:sz w:val="32"/>
          <w:szCs w:val="32"/>
        </w:rPr>
        <w:t>中山市西区经济联合总社、中山市西区集体资产经营有限公司、中山市西区物业管理有限公司3</w:t>
      </w:r>
      <w:r>
        <w:rPr>
          <w:rFonts w:ascii="Times New Roman" w:hAnsi="Times New Roman" w:eastAsia="仿宋_GB2312"/>
          <w:spacing w:val="-6"/>
          <w:kern w:val="0"/>
          <w:sz w:val="32"/>
          <w:szCs w:val="32"/>
        </w:rPr>
        <w:t>个权利主体，西区街道办事处已按照法律法规，就改造范围、土地现状、改造主体及拟改造情况等事项征询其改造意愿，</w:t>
      </w:r>
      <w:r>
        <w:rPr>
          <w:rFonts w:hint="eastAsia" w:ascii="Times New Roman" w:hAnsi="Times New Roman" w:eastAsia="仿宋_GB2312"/>
          <w:spacing w:val="-6"/>
          <w:kern w:val="0"/>
          <w:sz w:val="32"/>
          <w:szCs w:val="32"/>
          <w:highlight w:val="none"/>
        </w:rPr>
        <w:t>经征询中山市西区</w:t>
      </w:r>
      <w:r>
        <w:rPr>
          <w:rFonts w:hint="eastAsia" w:ascii="Times New Roman" w:hAnsi="Times New Roman" w:eastAsia="仿宋_GB2312"/>
          <w:spacing w:val="-6"/>
          <w:kern w:val="0"/>
          <w:sz w:val="32"/>
          <w:szCs w:val="32"/>
          <w:highlight w:val="none"/>
          <w:lang w:val="en-US" w:eastAsia="zh-CN"/>
        </w:rPr>
        <w:t>街道</w:t>
      </w:r>
      <w:r>
        <w:rPr>
          <w:rFonts w:hint="eastAsia" w:ascii="Times New Roman" w:hAnsi="Times New Roman" w:eastAsia="仿宋_GB2312"/>
          <w:spacing w:val="-6"/>
          <w:kern w:val="0"/>
          <w:sz w:val="32"/>
          <w:szCs w:val="32"/>
          <w:highlight w:val="none"/>
        </w:rPr>
        <w:t>经济联合总社</w:t>
      </w:r>
      <w:r>
        <w:rPr>
          <w:rFonts w:hint="eastAsia" w:ascii="仿宋_GB2312" w:hAnsi="仿宋_GB2312" w:eastAsia="仿宋_GB2312" w:cs="仿宋_GB2312"/>
          <w:spacing w:val="-6"/>
          <w:sz w:val="32"/>
          <w:szCs w:val="32"/>
          <w:highlight w:val="none"/>
        </w:rPr>
        <w:t>的三分之二以上成员代表意见</w:t>
      </w:r>
      <w:r>
        <w:rPr>
          <w:rFonts w:hint="eastAsia" w:ascii="仿宋_GB2312" w:hAnsi="仿宋_GB2312" w:cs="仿宋_GB2312"/>
          <w:szCs w:val="32"/>
          <w:highlight w:val="none"/>
        </w:rPr>
        <w:t>，</w:t>
      </w:r>
      <w:r>
        <w:rPr>
          <w:rFonts w:ascii="Times New Roman" w:hAnsi="Times New Roman" w:eastAsia="仿宋_GB2312"/>
          <w:spacing w:val="-6"/>
          <w:kern w:val="0"/>
          <w:sz w:val="32"/>
          <w:szCs w:val="32"/>
          <w:highlight w:val="none"/>
        </w:rPr>
        <w:t>同意将涉及土地、房屋纳入改造范围。</w:t>
      </w:r>
      <w:r>
        <w:rPr>
          <w:rFonts w:hint="eastAsia" w:ascii="Times New Roman" w:hAnsi="Times New Roman" w:eastAsia="仿宋_GB2312" w:cs="Times New Roman"/>
          <w:spacing w:val="-6"/>
          <w:kern w:val="0"/>
          <w:sz w:val="32"/>
          <w:szCs w:val="32"/>
          <w:highlight w:val="none"/>
        </w:rPr>
        <w:t>表决</w:t>
      </w:r>
      <w:bookmarkStart w:id="0" w:name="_GoBack"/>
      <w:bookmarkEnd w:id="0"/>
      <w:r>
        <w:rPr>
          <w:rFonts w:hint="eastAsia" w:ascii="Times New Roman" w:hAnsi="Times New Roman" w:eastAsia="仿宋_GB2312"/>
          <w:spacing w:val="-6"/>
          <w:kern w:val="0"/>
          <w:sz w:val="32"/>
          <w:szCs w:val="32"/>
          <w:highlight w:val="none"/>
        </w:rPr>
        <w:t>情况如下：成员代表19人，应到会19人，实际到会15人，同意15人，同意人数占</w:t>
      </w:r>
      <w:r>
        <w:rPr>
          <w:rFonts w:hint="eastAsia" w:ascii="Times New Roman" w:hAnsi="Times New Roman" w:eastAsia="仿宋_GB2312"/>
          <w:spacing w:val="-6"/>
          <w:kern w:val="0"/>
          <w:sz w:val="32"/>
          <w:szCs w:val="32"/>
          <w:highlight w:val="none"/>
          <w:lang w:eastAsia="zh-CN"/>
        </w:rPr>
        <w:t>应</w:t>
      </w:r>
      <w:r>
        <w:rPr>
          <w:rFonts w:hint="eastAsia" w:ascii="Times New Roman" w:hAnsi="Times New Roman" w:eastAsia="仿宋_GB2312"/>
          <w:spacing w:val="-6"/>
          <w:kern w:val="0"/>
          <w:sz w:val="32"/>
          <w:szCs w:val="32"/>
          <w:highlight w:val="none"/>
        </w:rPr>
        <w:t>参会成员代表的</w:t>
      </w:r>
      <w:r>
        <w:rPr>
          <w:rFonts w:hint="eastAsia" w:ascii="Times New Roman" w:hAnsi="Times New Roman" w:eastAsia="仿宋_GB2312"/>
          <w:spacing w:val="-6"/>
          <w:kern w:val="0"/>
          <w:sz w:val="32"/>
          <w:szCs w:val="32"/>
          <w:highlight w:val="none"/>
          <w:lang w:eastAsia="zh-CN"/>
        </w:rPr>
        <w:t>7</w:t>
      </w:r>
      <w:r>
        <w:rPr>
          <w:rFonts w:hint="eastAsia" w:ascii="Times New Roman" w:hAnsi="Times New Roman" w:eastAsia="仿宋_GB2312"/>
          <w:spacing w:val="-6"/>
          <w:kern w:val="0"/>
          <w:sz w:val="32"/>
          <w:szCs w:val="32"/>
          <w:highlight w:val="none"/>
          <w:lang w:val="en-US" w:eastAsia="zh-CN"/>
        </w:rPr>
        <w:t>8.95</w:t>
      </w:r>
      <w:r>
        <w:rPr>
          <w:rFonts w:hint="eastAsia" w:ascii="Times New Roman" w:hAnsi="Times New Roman" w:eastAsia="仿宋_GB2312"/>
          <w:spacing w:val="-6"/>
          <w:kern w:val="0"/>
          <w:sz w:val="32"/>
          <w:szCs w:val="32"/>
          <w:highlight w:val="none"/>
        </w:rPr>
        <w:t>%，表决通过。</w:t>
      </w:r>
    </w:p>
    <w:p>
      <w:pPr>
        <w:spacing w:line="560" w:lineRule="exact"/>
        <w:ind w:firstLine="616" w:firstLineChars="200"/>
        <w:rPr>
          <w:rFonts w:ascii="Times New Roman" w:hAnsi="Times New Roman" w:eastAsia="楷体_GB2312"/>
          <w:spacing w:val="-6"/>
          <w:kern w:val="0"/>
          <w:sz w:val="32"/>
          <w:szCs w:val="32"/>
        </w:rPr>
      </w:pPr>
      <w:r>
        <w:rPr>
          <w:rFonts w:ascii="Times New Roman" w:hAnsi="Times New Roman" w:eastAsia="楷体_GB2312"/>
          <w:spacing w:val="-6"/>
          <w:kern w:val="0"/>
          <w:sz w:val="32"/>
          <w:szCs w:val="32"/>
        </w:rPr>
        <w:t>（二）补偿安置情况</w:t>
      </w:r>
      <w:r>
        <w:rPr>
          <w:rFonts w:hint="eastAsia" w:ascii="Times New Roman" w:hAnsi="Times New Roman" w:eastAsia="楷体_GB2312"/>
          <w:spacing w:val="-6"/>
          <w:kern w:val="0"/>
          <w:sz w:val="32"/>
          <w:szCs w:val="32"/>
        </w:rPr>
        <w:t>。</w:t>
      </w:r>
    </w:p>
    <w:p>
      <w:pPr>
        <w:spacing w:line="560" w:lineRule="exact"/>
        <w:ind w:firstLine="616" w:firstLineChars="200"/>
        <w:rPr>
          <w:rFonts w:ascii="Times New Roman" w:hAnsi="Times New Roman" w:eastAsia="仿宋_GB2312"/>
          <w:spacing w:val="-6"/>
          <w:kern w:val="0"/>
          <w:sz w:val="32"/>
          <w:szCs w:val="32"/>
        </w:rPr>
      </w:pPr>
      <w:r>
        <w:rPr>
          <w:rFonts w:ascii="Times New Roman" w:hAnsi="Times New Roman" w:eastAsia="仿宋_GB2312"/>
          <w:spacing w:val="-6"/>
          <w:kern w:val="0"/>
          <w:sz w:val="32"/>
          <w:szCs w:val="32"/>
        </w:rPr>
        <w:t>项目明确采取货币补偿的方式补偿，</w:t>
      </w:r>
      <w:r>
        <w:rPr>
          <w:rFonts w:ascii="Times New Roman" w:hAnsi="Times New Roman" w:eastAsia="仿宋_GB2312"/>
          <w:spacing w:val="-6"/>
          <w:sz w:val="32"/>
        </w:rPr>
        <w:t>由</w:t>
      </w:r>
      <w:r>
        <w:rPr>
          <w:rFonts w:hint="eastAsia" w:ascii="仿宋_GB2312" w:hAnsi="仿宋_GB2312" w:eastAsia="仿宋_GB2312" w:cs="仿宋_GB2312"/>
          <w:spacing w:val="-6"/>
          <w:sz w:val="32"/>
        </w:rPr>
        <w:t>市土地储备中心</w:t>
      </w:r>
      <w:r>
        <w:rPr>
          <w:rFonts w:hint="eastAsia" w:ascii="仿宋_GB2312" w:hAnsi="仿宋_GB2312" w:eastAsia="仿宋_GB2312" w:cs="仿宋_GB2312"/>
          <w:spacing w:val="-6"/>
          <w:sz w:val="32"/>
          <w:lang w:eastAsia="zh-CN"/>
        </w:rPr>
        <w:t>按程序</w:t>
      </w:r>
      <w:r>
        <w:rPr>
          <w:rFonts w:hint="default" w:ascii="Times New Roman" w:hAnsi="Times New Roman" w:eastAsia="仿宋_GB2312" w:cs="Times New Roman"/>
          <w:spacing w:val="-6"/>
          <w:sz w:val="32"/>
        </w:rPr>
        <w:t>进行收储</w:t>
      </w:r>
      <w:r>
        <w:rPr>
          <w:rFonts w:ascii="Times New Roman" w:hAnsi="Times New Roman" w:eastAsia="仿宋_GB2312"/>
          <w:spacing w:val="-6"/>
          <w:sz w:val="32"/>
        </w:rPr>
        <w:t>，</w:t>
      </w:r>
      <w:r>
        <w:rPr>
          <w:rFonts w:ascii="Times New Roman" w:hAnsi="Times New Roman" w:eastAsia="仿宋_GB2312"/>
          <w:spacing w:val="-6"/>
          <w:kern w:val="0"/>
          <w:sz w:val="32"/>
          <w:szCs w:val="32"/>
        </w:rPr>
        <w:t>具体补偿金额以签订的协议数据为准。</w:t>
      </w:r>
    </w:p>
    <w:p>
      <w:pPr>
        <w:spacing w:line="560" w:lineRule="exact"/>
        <w:ind w:firstLine="616" w:firstLineChars="200"/>
        <w:rPr>
          <w:rFonts w:ascii="Times New Roman" w:hAnsi="Times New Roman" w:eastAsia="黑体"/>
          <w:spacing w:val="-6"/>
          <w:kern w:val="0"/>
          <w:sz w:val="32"/>
          <w:szCs w:val="32"/>
        </w:rPr>
      </w:pPr>
      <w:r>
        <w:rPr>
          <w:rFonts w:ascii="Times New Roman" w:hAnsi="Times New Roman" w:eastAsia="黑体"/>
          <w:spacing w:val="-6"/>
          <w:kern w:val="0"/>
          <w:sz w:val="32"/>
          <w:szCs w:val="32"/>
        </w:rPr>
        <w:t xml:space="preserve">三、改造主体、需办理用地手续及拟改造情况 </w:t>
      </w:r>
    </w:p>
    <w:p>
      <w:pPr>
        <w:spacing w:line="560" w:lineRule="exact"/>
        <w:ind w:firstLine="616" w:firstLineChars="200"/>
        <w:rPr>
          <w:rFonts w:ascii="Times New Roman" w:hAnsi="Times New Roman" w:eastAsia="仿宋_GB2312"/>
          <w:spacing w:val="-6"/>
          <w:kern w:val="0"/>
          <w:sz w:val="32"/>
          <w:szCs w:val="32"/>
        </w:rPr>
      </w:pPr>
      <w:r>
        <w:rPr>
          <w:rFonts w:ascii="Times New Roman" w:hAnsi="Times New Roman" w:eastAsia="仿宋_GB2312"/>
          <w:spacing w:val="-6"/>
          <w:kern w:val="0"/>
          <w:sz w:val="32"/>
          <w:szCs w:val="32"/>
        </w:rPr>
        <w:t>根据有关规划要求，改造项目严格按照国土空间总体规划、控制性详细规划管控要求实施建设。</w:t>
      </w:r>
    </w:p>
    <w:p>
      <w:pPr>
        <w:spacing w:line="560" w:lineRule="exact"/>
        <w:ind w:firstLine="616" w:firstLineChars="200"/>
        <w:rPr>
          <w:rFonts w:ascii="Times New Roman" w:hAnsi="Times New Roman" w:eastAsia="楷体_GB2312"/>
          <w:spacing w:val="-6"/>
          <w:kern w:val="0"/>
          <w:sz w:val="32"/>
          <w:szCs w:val="32"/>
        </w:rPr>
      </w:pPr>
      <w:r>
        <w:rPr>
          <w:rFonts w:ascii="Times New Roman" w:hAnsi="Times New Roman" w:eastAsia="楷体_GB2312"/>
          <w:spacing w:val="-6"/>
          <w:kern w:val="0"/>
          <w:sz w:val="32"/>
          <w:szCs w:val="32"/>
        </w:rPr>
        <w:t>（一）改造主体</w:t>
      </w:r>
      <w:r>
        <w:rPr>
          <w:rFonts w:hint="eastAsia" w:ascii="Times New Roman" w:hAnsi="Times New Roman" w:eastAsia="楷体_GB2312"/>
          <w:spacing w:val="-6"/>
          <w:kern w:val="0"/>
          <w:sz w:val="32"/>
          <w:szCs w:val="32"/>
        </w:rPr>
        <w:t>。</w:t>
      </w:r>
    </w:p>
    <w:p>
      <w:pPr>
        <w:spacing w:line="560" w:lineRule="exact"/>
        <w:ind w:firstLine="616" w:firstLineChars="200"/>
        <w:rPr>
          <w:rFonts w:ascii="Times New Roman" w:hAnsi="Times New Roman" w:eastAsia="仿宋_GB2312"/>
          <w:spacing w:val="-6"/>
          <w:kern w:val="0"/>
          <w:sz w:val="32"/>
          <w:szCs w:val="32"/>
        </w:rPr>
      </w:pPr>
      <w:r>
        <w:rPr>
          <w:rFonts w:ascii="Times New Roman" w:hAnsi="Times New Roman" w:eastAsia="仿宋_GB2312"/>
          <w:spacing w:val="-6"/>
          <w:kern w:val="0"/>
          <w:sz w:val="32"/>
          <w:szCs w:val="32"/>
        </w:rPr>
        <w:t>该项目属于“工改工”项目，拟采取政府整备改造方式，由西区街道办事处通过公开方式确定改造主体实施全面改造。</w:t>
      </w:r>
    </w:p>
    <w:p>
      <w:pPr>
        <w:spacing w:line="560" w:lineRule="exact"/>
        <w:ind w:firstLine="616" w:firstLineChars="200"/>
        <w:rPr>
          <w:rFonts w:ascii="Times New Roman" w:hAnsi="Times New Roman" w:eastAsia="楷体_GB2312"/>
          <w:spacing w:val="-6"/>
          <w:kern w:val="0"/>
          <w:sz w:val="32"/>
          <w:szCs w:val="32"/>
        </w:rPr>
      </w:pPr>
      <w:r>
        <w:rPr>
          <w:rFonts w:ascii="Times New Roman" w:hAnsi="Times New Roman" w:eastAsia="楷体_GB2312"/>
          <w:spacing w:val="-6"/>
          <w:kern w:val="0"/>
          <w:sz w:val="32"/>
          <w:szCs w:val="32"/>
        </w:rPr>
        <w:t>（二）需办理的用地手续</w:t>
      </w:r>
      <w:r>
        <w:rPr>
          <w:rFonts w:hint="eastAsia" w:ascii="Times New Roman" w:hAnsi="Times New Roman" w:eastAsia="楷体_GB2312"/>
          <w:spacing w:val="-6"/>
          <w:kern w:val="0"/>
          <w:sz w:val="32"/>
          <w:szCs w:val="32"/>
        </w:rPr>
        <w:t>。</w:t>
      </w:r>
    </w:p>
    <w:p>
      <w:pPr>
        <w:spacing w:line="560" w:lineRule="exact"/>
        <w:ind w:firstLine="619" w:firstLineChars="200"/>
        <w:rPr>
          <w:rFonts w:ascii="Times New Roman" w:hAnsi="Times New Roman" w:eastAsia="仿宋_GB2312"/>
          <w:b/>
          <w:bCs/>
          <w:spacing w:val="-6"/>
          <w:kern w:val="0"/>
          <w:sz w:val="32"/>
          <w:szCs w:val="32"/>
        </w:rPr>
      </w:pPr>
      <w:r>
        <w:rPr>
          <w:rFonts w:ascii="Times New Roman" w:hAnsi="Times New Roman" w:eastAsia="仿宋_GB2312"/>
          <w:b/>
          <w:bCs/>
          <w:spacing w:val="-6"/>
          <w:kern w:val="0"/>
          <w:sz w:val="32"/>
          <w:szCs w:val="32"/>
        </w:rPr>
        <w:t>1.国有建设用地收回手续</w:t>
      </w:r>
      <w:r>
        <w:rPr>
          <w:rFonts w:hint="eastAsia" w:ascii="Times New Roman" w:hAnsi="Times New Roman" w:eastAsia="仿宋_GB2312"/>
          <w:b/>
          <w:bCs/>
          <w:spacing w:val="-6"/>
          <w:kern w:val="0"/>
          <w:sz w:val="32"/>
          <w:szCs w:val="32"/>
        </w:rPr>
        <w:t>。</w:t>
      </w:r>
    </w:p>
    <w:p>
      <w:pPr>
        <w:spacing w:line="560" w:lineRule="exact"/>
        <w:ind w:firstLine="616" w:firstLineChars="200"/>
        <w:rPr>
          <w:rFonts w:ascii="Times New Roman" w:hAnsi="Times New Roman" w:eastAsia="仿宋_GB2312"/>
          <w:spacing w:val="-6"/>
          <w:kern w:val="0"/>
          <w:sz w:val="32"/>
          <w:szCs w:val="32"/>
        </w:rPr>
      </w:pPr>
      <w:r>
        <w:rPr>
          <w:rFonts w:hint="eastAsia" w:ascii="Times New Roman" w:hAnsi="Times New Roman" w:eastAsia="仿宋_GB2312"/>
          <w:spacing w:val="-6"/>
          <w:kern w:val="0"/>
          <w:sz w:val="32"/>
          <w:szCs w:val="32"/>
        </w:rPr>
        <w:t>地块一由</w:t>
      </w:r>
      <w:r>
        <w:rPr>
          <w:rFonts w:hint="eastAsia" w:ascii="Times New Roman" w:hAnsi="Times New Roman" w:eastAsia="仿宋_GB2312"/>
          <w:spacing w:val="-6"/>
          <w:kern w:val="0"/>
          <w:sz w:val="32"/>
          <w:szCs w:val="32"/>
          <w:highlight w:val="none"/>
        </w:rPr>
        <w:t>市土储中心</w:t>
      </w:r>
      <w:r>
        <w:rPr>
          <w:rFonts w:hint="eastAsia" w:ascii="Times New Roman" w:hAnsi="Times New Roman" w:eastAsia="仿宋_GB2312"/>
          <w:spacing w:val="-6"/>
          <w:kern w:val="0"/>
          <w:sz w:val="32"/>
          <w:szCs w:val="32"/>
        </w:rPr>
        <w:t>按程序收回</w:t>
      </w:r>
      <w:r>
        <w:rPr>
          <w:rFonts w:hint="eastAsia" w:ascii="Times New Roman" w:hAnsi="Times New Roman" w:eastAsia="仿宋_GB2312"/>
          <w:sz w:val="32"/>
          <w:szCs w:val="32"/>
        </w:rPr>
        <w:t>中山市西区经济联合总社</w:t>
      </w:r>
      <w:r>
        <w:rPr>
          <w:rFonts w:hint="eastAsia" w:ascii="Times New Roman" w:hAnsi="Times New Roman" w:eastAsia="仿宋_GB2312"/>
          <w:spacing w:val="-6"/>
          <w:kern w:val="0"/>
          <w:sz w:val="32"/>
          <w:szCs w:val="32"/>
        </w:rPr>
        <w:t>1.0094公顷（10094.1平方米，折合15.14亩）的国有建设用地使用权。</w:t>
      </w:r>
    </w:p>
    <w:p>
      <w:pPr>
        <w:spacing w:line="560" w:lineRule="exact"/>
        <w:ind w:firstLine="616" w:firstLineChars="200"/>
        <w:rPr>
          <w:rFonts w:ascii="Times New Roman" w:hAnsi="Times New Roman" w:eastAsia="仿宋_GB2312"/>
          <w:spacing w:val="-6"/>
          <w:kern w:val="0"/>
          <w:sz w:val="32"/>
          <w:szCs w:val="32"/>
        </w:rPr>
      </w:pPr>
      <w:r>
        <w:rPr>
          <w:rFonts w:ascii="Times New Roman" w:hAnsi="Times New Roman" w:eastAsia="仿宋_GB2312"/>
          <w:spacing w:val="-6"/>
          <w:kern w:val="0"/>
          <w:sz w:val="32"/>
          <w:szCs w:val="32"/>
        </w:rPr>
        <w:t>地块二</w:t>
      </w:r>
      <w:r>
        <w:rPr>
          <w:rFonts w:hint="eastAsia" w:ascii="Times New Roman" w:hAnsi="Times New Roman" w:eastAsia="仿宋_GB2312"/>
          <w:spacing w:val="-6"/>
          <w:kern w:val="0"/>
          <w:sz w:val="32"/>
          <w:szCs w:val="32"/>
        </w:rPr>
        <w:t>由</w:t>
      </w:r>
      <w:r>
        <w:rPr>
          <w:rFonts w:hint="eastAsia" w:ascii="Times New Roman" w:hAnsi="Times New Roman" w:eastAsia="仿宋_GB2312"/>
          <w:spacing w:val="-6"/>
          <w:kern w:val="0"/>
          <w:sz w:val="32"/>
          <w:szCs w:val="32"/>
          <w:highlight w:val="none"/>
        </w:rPr>
        <w:t>市土储中心</w:t>
      </w:r>
      <w:r>
        <w:rPr>
          <w:rFonts w:hint="eastAsia" w:ascii="Times New Roman" w:hAnsi="Times New Roman" w:eastAsia="仿宋_GB2312"/>
          <w:spacing w:val="-6"/>
          <w:kern w:val="0"/>
          <w:sz w:val="32"/>
          <w:szCs w:val="32"/>
        </w:rPr>
        <w:t>按程序收回</w:t>
      </w:r>
      <w:r>
        <w:rPr>
          <w:rFonts w:hint="eastAsia" w:ascii="Times New Roman" w:hAnsi="Times New Roman" w:eastAsia="仿宋_GB2312"/>
          <w:sz w:val="32"/>
          <w:szCs w:val="32"/>
        </w:rPr>
        <w:t>中山市西区集体资产经营有限公司</w:t>
      </w:r>
      <w:r>
        <w:rPr>
          <w:rFonts w:hint="eastAsia" w:ascii="Times New Roman" w:hAnsi="Times New Roman" w:eastAsia="仿宋_GB2312"/>
          <w:spacing w:val="-6"/>
          <w:kern w:val="0"/>
          <w:sz w:val="32"/>
          <w:szCs w:val="32"/>
        </w:rPr>
        <w:t>0.1305公顷（1304.5平方米，折合1.96亩）的国有建设用地使用权。</w:t>
      </w:r>
    </w:p>
    <w:p>
      <w:pPr>
        <w:spacing w:line="560" w:lineRule="exact"/>
        <w:ind w:firstLine="616" w:firstLineChars="200"/>
        <w:rPr>
          <w:rFonts w:ascii="Times New Roman" w:hAnsi="Times New Roman" w:eastAsia="仿宋_GB2312"/>
          <w:spacing w:val="-6"/>
          <w:kern w:val="0"/>
          <w:sz w:val="32"/>
          <w:szCs w:val="32"/>
          <w:highlight w:val="yellow"/>
        </w:rPr>
      </w:pPr>
      <w:r>
        <w:rPr>
          <w:rFonts w:ascii="Times New Roman" w:hAnsi="Times New Roman" w:eastAsia="仿宋_GB2312"/>
          <w:spacing w:val="-6"/>
          <w:kern w:val="0"/>
          <w:sz w:val="32"/>
          <w:szCs w:val="32"/>
        </w:rPr>
        <w:t>地块</w:t>
      </w:r>
      <w:r>
        <w:rPr>
          <w:rFonts w:hint="eastAsia" w:ascii="Times New Roman" w:hAnsi="Times New Roman" w:eastAsia="仿宋_GB2312"/>
          <w:spacing w:val="-6"/>
          <w:kern w:val="0"/>
          <w:sz w:val="32"/>
          <w:szCs w:val="32"/>
        </w:rPr>
        <w:t>三</w:t>
      </w:r>
      <w:r>
        <w:rPr>
          <w:rFonts w:ascii="Times New Roman" w:hAnsi="Times New Roman" w:eastAsia="仿宋_GB2312"/>
          <w:spacing w:val="-6"/>
          <w:kern w:val="0"/>
          <w:sz w:val="32"/>
          <w:szCs w:val="32"/>
        </w:rPr>
        <w:t>由</w:t>
      </w:r>
      <w:r>
        <w:rPr>
          <w:rFonts w:hint="eastAsia" w:ascii="Times New Roman" w:hAnsi="Times New Roman" w:eastAsia="仿宋_GB2312"/>
          <w:spacing w:val="-6"/>
          <w:kern w:val="0"/>
          <w:sz w:val="32"/>
          <w:szCs w:val="32"/>
          <w:highlight w:val="none"/>
        </w:rPr>
        <w:t>市土储中心</w:t>
      </w:r>
      <w:r>
        <w:rPr>
          <w:rFonts w:ascii="Times New Roman" w:hAnsi="Times New Roman" w:eastAsia="仿宋_GB2312"/>
          <w:spacing w:val="-6"/>
          <w:kern w:val="0"/>
          <w:sz w:val="32"/>
          <w:szCs w:val="32"/>
        </w:rPr>
        <w:t>按程序收回中山市西区物业管理有限公司0.1870公顷（1869.9平方米，折合2.80亩）的国有建设用地使用权。</w:t>
      </w:r>
    </w:p>
    <w:p>
      <w:pPr>
        <w:spacing w:line="560" w:lineRule="exact"/>
        <w:ind w:firstLine="619" w:firstLineChars="200"/>
        <w:rPr>
          <w:rFonts w:ascii="Times New Roman" w:hAnsi="Times New Roman" w:eastAsia="仿宋_GB2312"/>
          <w:b/>
          <w:bCs/>
          <w:spacing w:val="-6"/>
          <w:kern w:val="0"/>
          <w:sz w:val="32"/>
          <w:szCs w:val="32"/>
        </w:rPr>
      </w:pPr>
      <w:r>
        <w:rPr>
          <w:rFonts w:ascii="Times New Roman" w:hAnsi="Times New Roman" w:eastAsia="仿宋_GB2312"/>
          <w:b/>
          <w:bCs/>
          <w:spacing w:val="-6"/>
          <w:kern w:val="0"/>
          <w:sz w:val="32"/>
          <w:szCs w:val="32"/>
        </w:rPr>
        <w:t>2.土地供应</w:t>
      </w:r>
      <w:r>
        <w:rPr>
          <w:rFonts w:hint="eastAsia" w:ascii="Times New Roman" w:hAnsi="Times New Roman" w:eastAsia="仿宋_GB2312"/>
          <w:b/>
          <w:bCs/>
          <w:spacing w:val="-6"/>
          <w:kern w:val="0"/>
          <w:sz w:val="32"/>
          <w:szCs w:val="32"/>
        </w:rPr>
        <w:t>。</w:t>
      </w:r>
    </w:p>
    <w:p>
      <w:pPr>
        <w:spacing w:line="575" w:lineRule="exact"/>
        <w:ind w:firstLine="616" w:firstLineChars="200"/>
        <w:rPr>
          <w:rFonts w:ascii="Times New Roman" w:hAnsi="Times New Roman" w:eastAsia="仿宋_GB2312"/>
          <w:spacing w:val="-6"/>
          <w:kern w:val="0"/>
          <w:sz w:val="32"/>
          <w:szCs w:val="32"/>
        </w:rPr>
      </w:pPr>
      <w:r>
        <w:rPr>
          <w:rFonts w:ascii="Times New Roman" w:hAnsi="Times New Roman" w:eastAsia="仿宋_GB2312"/>
          <w:spacing w:val="-6"/>
          <w:kern w:val="0"/>
          <w:sz w:val="32"/>
          <w:szCs w:val="32"/>
        </w:rPr>
        <w:t>交由政府整备的1.3269公顷（13268.5平方米，折合约19.90亩）用地，依据《中山市西区沙朗西片区（1201单元）控制性详细规划一般修改（2025）》（中府函〔2025〕47号），1.2790公顷（12790.2</w:t>
      </w:r>
      <w:r>
        <w:rPr>
          <w:rFonts w:hint="eastAsia" w:ascii="Times New Roman" w:hAnsi="Times New Roman" w:eastAsia="仿宋_GB2312"/>
          <w:spacing w:val="-6"/>
          <w:kern w:val="0"/>
          <w:sz w:val="32"/>
          <w:szCs w:val="32"/>
        </w:rPr>
        <w:t>0</w:t>
      </w:r>
      <w:r>
        <w:rPr>
          <w:rFonts w:ascii="Times New Roman" w:hAnsi="Times New Roman" w:eastAsia="仿宋_GB2312"/>
          <w:spacing w:val="-6"/>
          <w:kern w:val="0"/>
          <w:sz w:val="32"/>
          <w:szCs w:val="32"/>
        </w:rPr>
        <w:t>平方米，折合19.19亩）规划为一类工业用地拟采用公开出让方式供地给改造主体</w:t>
      </w:r>
      <w:r>
        <w:rPr>
          <w:rFonts w:hint="eastAsia" w:ascii="Times New Roman" w:hAnsi="Times New Roman" w:eastAsia="仿宋_GB2312"/>
          <w:spacing w:val="-6"/>
          <w:kern w:val="0"/>
          <w:sz w:val="32"/>
          <w:szCs w:val="32"/>
        </w:rPr>
        <w:t>；</w:t>
      </w:r>
      <w:r>
        <w:rPr>
          <w:rFonts w:ascii="Times New Roman" w:hAnsi="Times New Roman" w:eastAsia="仿宋_GB2312"/>
          <w:spacing w:val="-6"/>
          <w:kern w:val="0"/>
          <w:sz w:val="32"/>
          <w:szCs w:val="32"/>
        </w:rPr>
        <w:t>0.0478公顷（478.</w:t>
      </w:r>
      <w:r>
        <w:rPr>
          <w:rFonts w:hint="eastAsia" w:ascii="Times New Roman" w:hAnsi="Times New Roman" w:eastAsia="仿宋_GB2312"/>
          <w:spacing w:val="-6"/>
          <w:kern w:val="0"/>
          <w:sz w:val="32"/>
          <w:szCs w:val="32"/>
        </w:rPr>
        <w:t>31</w:t>
      </w:r>
      <w:r>
        <w:rPr>
          <w:rFonts w:ascii="Times New Roman" w:hAnsi="Times New Roman" w:eastAsia="仿宋_GB2312"/>
          <w:spacing w:val="-6"/>
          <w:kern w:val="0"/>
          <w:sz w:val="32"/>
          <w:szCs w:val="32"/>
        </w:rPr>
        <w:t>平方米，折合约0.72亩）</w:t>
      </w:r>
      <w:r>
        <w:rPr>
          <w:rFonts w:hint="eastAsia" w:ascii="Times New Roman" w:hAnsi="Times New Roman" w:eastAsia="仿宋_GB2312"/>
          <w:spacing w:val="-6"/>
          <w:kern w:val="0"/>
          <w:sz w:val="32"/>
          <w:szCs w:val="32"/>
        </w:rPr>
        <w:t>规划为</w:t>
      </w:r>
      <w:r>
        <w:rPr>
          <w:rFonts w:ascii="Times New Roman" w:hAnsi="Times New Roman" w:eastAsia="仿宋_GB2312"/>
          <w:spacing w:val="-6"/>
          <w:kern w:val="0"/>
          <w:sz w:val="32"/>
          <w:szCs w:val="32"/>
        </w:rPr>
        <w:t>城市道路用地拟采用划拨方式供地给西区街道办事处</w:t>
      </w:r>
      <w:r>
        <w:rPr>
          <w:rFonts w:hint="eastAsia" w:ascii="Times New Roman" w:hAnsi="Times New Roman" w:eastAsia="仿宋_GB2312"/>
          <w:spacing w:val="-6"/>
          <w:kern w:val="0"/>
          <w:sz w:val="32"/>
          <w:szCs w:val="32"/>
        </w:rPr>
        <w:t>。</w:t>
      </w:r>
      <w:r>
        <w:rPr>
          <w:rFonts w:ascii="Times New Roman" w:hAnsi="Times New Roman" w:eastAsia="仿宋_GB2312"/>
          <w:spacing w:val="-6"/>
          <w:kern w:val="0"/>
          <w:sz w:val="32"/>
          <w:szCs w:val="32"/>
        </w:rPr>
        <w:t>上述面积以办理相关手续出具的测量图为准</w:t>
      </w:r>
      <w:r>
        <w:rPr>
          <w:rFonts w:hint="eastAsia" w:ascii="Times New Roman" w:hAnsi="Times New Roman" w:eastAsia="仿宋_GB2312"/>
          <w:spacing w:val="-6"/>
          <w:kern w:val="0"/>
          <w:sz w:val="32"/>
          <w:szCs w:val="32"/>
        </w:rPr>
        <w:t>，</w:t>
      </w:r>
      <w:r>
        <w:rPr>
          <w:rFonts w:ascii="Times New Roman" w:hAnsi="Times New Roman" w:eastAsia="仿宋_GB2312"/>
          <w:spacing w:val="-6"/>
          <w:kern w:val="0"/>
          <w:sz w:val="32"/>
          <w:szCs w:val="32"/>
        </w:rPr>
        <w:t>若涉及规划调整的，政府整备后按照调整的规划用途和土地供应相关要求办理土地供应手续</w:t>
      </w:r>
      <w:r>
        <w:rPr>
          <w:rFonts w:hint="eastAsia" w:ascii="Times New Roman" w:hAnsi="Times New Roman" w:eastAsia="仿宋_GB2312"/>
          <w:spacing w:val="-6"/>
          <w:kern w:val="0"/>
          <w:sz w:val="32"/>
          <w:szCs w:val="32"/>
        </w:rPr>
        <w:t>。</w:t>
      </w:r>
    </w:p>
    <w:p>
      <w:pPr>
        <w:spacing w:line="560" w:lineRule="exact"/>
        <w:ind w:firstLine="616" w:firstLineChars="200"/>
        <w:rPr>
          <w:rFonts w:ascii="Times New Roman" w:hAnsi="Times New Roman" w:eastAsia="楷体_GB2312"/>
          <w:spacing w:val="-6"/>
          <w:kern w:val="0"/>
          <w:sz w:val="32"/>
          <w:szCs w:val="32"/>
        </w:rPr>
      </w:pPr>
      <w:r>
        <w:rPr>
          <w:rFonts w:ascii="Times New Roman" w:hAnsi="Times New Roman" w:eastAsia="楷体_GB2312"/>
          <w:spacing w:val="-6"/>
          <w:kern w:val="0"/>
          <w:sz w:val="32"/>
          <w:szCs w:val="32"/>
        </w:rPr>
        <w:t>（三）拟改造情况</w:t>
      </w:r>
      <w:r>
        <w:rPr>
          <w:rFonts w:hint="eastAsia" w:ascii="Times New Roman" w:hAnsi="Times New Roman" w:eastAsia="楷体_GB2312"/>
          <w:spacing w:val="-6"/>
          <w:kern w:val="0"/>
          <w:sz w:val="32"/>
          <w:szCs w:val="32"/>
        </w:rPr>
        <w:t>。</w:t>
      </w:r>
    </w:p>
    <w:p>
      <w:pPr>
        <w:spacing w:line="560" w:lineRule="exact"/>
        <w:ind w:firstLine="616" w:firstLineChars="200"/>
        <w:rPr>
          <w:rFonts w:ascii="Times New Roman" w:hAnsi="Times New Roman" w:eastAsia="仿宋_GB2312"/>
          <w:spacing w:val="-6"/>
          <w:kern w:val="0"/>
          <w:sz w:val="32"/>
          <w:szCs w:val="32"/>
        </w:rPr>
      </w:pPr>
      <w:r>
        <w:rPr>
          <w:rFonts w:ascii="Times New Roman" w:hAnsi="Times New Roman" w:eastAsia="仿宋_GB2312"/>
          <w:spacing w:val="-6"/>
          <w:kern w:val="0"/>
          <w:sz w:val="32"/>
          <w:szCs w:val="32"/>
        </w:rPr>
        <w:t>公开出让土地的相关改造情况以公开出让时的约定为准。</w:t>
      </w:r>
    </w:p>
    <w:p>
      <w:pPr>
        <w:spacing w:line="560" w:lineRule="exact"/>
        <w:ind w:firstLine="616" w:firstLineChars="200"/>
        <w:rPr>
          <w:rFonts w:ascii="Times New Roman" w:hAnsi="Times New Roman" w:eastAsia="黑体"/>
          <w:spacing w:val="-6"/>
          <w:kern w:val="0"/>
          <w:sz w:val="32"/>
          <w:szCs w:val="32"/>
        </w:rPr>
      </w:pPr>
      <w:r>
        <w:rPr>
          <w:rFonts w:ascii="Times New Roman" w:hAnsi="Times New Roman" w:eastAsia="黑体"/>
          <w:spacing w:val="-6"/>
          <w:kern w:val="0"/>
          <w:sz w:val="32"/>
          <w:szCs w:val="32"/>
        </w:rPr>
        <w:t>四、资金筹措</w:t>
      </w:r>
    </w:p>
    <w:p>
      <w:pPr>
        <w:spacing w:line="560" w:lineRule="exact"/>
        <w:ind w:firstLine="616" w:firstLineChars="200"/>
        <w:rPr>
          <w:rFonts w:ascii="Times New Roman" w:hAnsi="Times New Roman" w:eastAsia="仿宋_GB2312"/>
          <w:spacing w:val="-6"/>
          <w:kern w:val="0"/>
          <w:sz w:val="32"/>
          <w:szCs w:val="32"/>
        </w:rPr>
      </w:pPr>
      <w:r>
        <w:rPr>
          <w:rFonts w:ascii="Times New Roman" w:hAnsi="Times New Roman" w:eastAsia="仿宋_GB2312"/>
          <w:spacing w:val="-6"/>
          <w:kern w:val="0"/>
          <w:sz w:val="32"/>
          <w:szCs w:val="32"/>
        </w:rPr>
        <w:t>公开出让的规划一类工业用地由公开出让确认的改造主体投入资金进行开发建设。</w:t>
      </w:r>
    </w:p>
    <w:p>
      <w:pPr>
        <w:spacing w:line="560" w:lineRule="exact"/>
        <w:ind w:firstLine="616" w:firstLineChars="200"/>
        <w:rPr>
          <w:rFonts w:ascii="Times New Roman" w:hAnsi="Times New Roman" w:eastAsia="黑体"/>
          <w:spacing w:val="-6"/>
          <w:kern w:val="0"/>
          <w:sz w:val="32"/>
          <w:szCs w:val="32"/>
        </w:rPr>
      </w:pPr>
      <w:r>
        <w:rPr>
          <w:rFonts w:ascii="Times New Roman" w:hAnsi="Times New Roman" w:eastAsia="黑体"/>
          <w:spacing w:val="-6"/>
          <w:kern w:val="0"/>
          <w:sz w:val="32"/>
          <w:szCs w:val="32"/>
        </w:rPr>
        <w:t>五、开发时序</w:t>
      </w:r>
    </w:p>
    <w:p>
      <w:pPr>
        <w:spacing w:line="560" w:lineRule="exact"/>
        <w:ind w:firstLine="616" w:firstLineChars="200"/>
        <w:rPr>
          <w:rFonts w:ascii="Times New Roman" w:hAnsi="Times New Roman" w:eastAsia="仿宋_GB2312"/>
          <w:spacing w:val="-6"/>
          <w:sz w:val="32"/>
          <w:szCs w:val="32"/>
        </w:rPr>
      </w:pPr>
      <w:r>
        <w:rPr>
          <w:rFonts w:ascii="Times New Roman" w:hAnsi="Times New Roman" w:eastAsia="仿宋_GB2312"/>
          <w:spacing w:val="-6"/>
          <w:sz w:val="32"/>
          <w:szCs w:val="32"/>
        </w:rPr>
        <w:t>公开出让的规划一类工业用地具体开发时间以届时的供地方案为准。</w:t>
      </w:r>
    </w:p>
    <w:p>
      <w:pPr>
        <w:spacing w:line="560" w:lineRule="exact"/>
        <w:ind w:firstLine="616" w:firstLineChars="200"/>
        <w:rPr>
          <w:rFonts w:ascii="Times New Roman" w:hAnsi="Times New Roman" w:eastAsia="黑体"/>
          <w:spacing w:val="-6"/>
          <w:kern w:val="0"/>
          <w:sz w:val="32"/>
          <w:szCs w:val="32"/>
        </w:rPr>
      </w:pPr>
      <w:r>
        <w:rPr>
          <w:rFonts w:ascii="Times New Roman" w:hAnsi="Times New Roman" w:eastAsia="黑体"/>
          <w:spacing w:val="-6"/>
          <w:kern w:val="0"/>
          <w:sz w:val="32"/>
          <w:szCs w:val="32"/>
        </w:rPr>
        <w:t>六、实施监管</w:t>
      </w:r>
    </w:p>
    <w:p>
      <w:pPr>
        <w:widowControl/>
        <w:adjustRightInd w:val="0"/>
        <w:snapToGrid w:val="0"/>
        <w:spacing w:line="560" w:lineRule="exact"/>
        <w:ind w:firstLine="616" w:firstLineChars="200"/>
        <w:rPr>
          <w:rFonts w:ascii="Times New Roman" w:hAnsi="Times New Roman"/>
        </w:rPr>
      </w:pPr>
      <w:r>
        <w:rPr>
          <w:rFonts w:ascii="Times New Roman" w:hAnsi="Times New Roman" w:eastAsia="仿宋_GB2312"/>
          <w:spacing w:val="-6"/>
          <w:kern w:val="0"/>
          <w:sz w:val="32"/>
          <w:szCs w:val="32"/>
        </w:rPr>
        <w:t>以公开出让后签订的监管协议为准。</w:t>
      </w:r>
    </w:p>
    <w:sectPr>
      <w:footerReference r:id="rId3" w:type="default"/>
      <w:pgSz w:w="11906" w:h="16838"/>
      <w:pgMar w:top="1871" w:right="1531" w:bottom="1871" w:left="1531" w:header="851" w:footer="992" w:gutter="0"/>
      <w:pgNumType w:start="1"/>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0002EFF" w:usb1="C000247B" w:usb2="00000009" w:usb3="00000000" w:csb0="200001FF" w:csb1="00000000"/>
  </w:font>
  <w:font w:name="微软简标宋">
    <w:altName w:val="宋体"/>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D626E7"/>
    <w:rsid w:val="001D359C"/>
    <w:rsid w:val="00264631"/>
    <w:rsid w:val="00367E27"/>
    <w:rsid w:val="004A4960"/>
    <w:rsid w:val="00954832"/>
    <w:rsid w:val="00A625EC"/>
    <w:rsid w:val="00B81B51"/>
    <w:rsid w:val="00BF3C35"/>
    <w:rsid w:val="00C259A0"/>
    <w:rsid w:val="00D22A8F"/>
    <w:rsid w:val="00D36354"/>
    <w:rsid w:val="00E33018"/>
    <w:rsid w:val="00F512D1"/>
    <w:rsid w:val="00F95F53"/>
    <w:rsid w:val="0265787C"/>
    <w:rsid w:val="04AB5538"/>
    <w:rsid w:val="069B3910"/>
    <w:rsid w:val="06EB38C3"/>
    <w:rsid w:val="07BE71A8"/>
    <w:rsid w:val="08C3407F"/>
    <w:rsid w:val="0A280437"/>
    <w:rsid w:val="0AFC0D3E"/>
    <w:rsid w:val="0CCB54A7"/>
    <w:rsid w:val="0D330637"/>
    <w:rsid w:val="0E2B76CE"/>
    <w:rsid w:val="106C5A2F"/>
    <w:rsid w:val="16907242"/>
    <w:rsid w:val="172B01FC"/>
    <w:rsid w:val="176F4259"/>
    <w:rsid w:val="18057B11"/>
    <w:rsid w:val="18A6137D"/>
    <w:rsid w:val="1972116A"/>
    <w:rsid w:val="1A9E2B3B"/>
    <w:rsid w:val="1D4533E2"/>
    <w:rsid w:val="1D50074F"/>
    <w:rsid w:val="20205105"/>
    <w:rsid w:val="21763BB8"/>
    <w:rsid w:val="21E63DAC"/>
    <w:rsid w:val="24C757B6"/>
    <w:rsid w:val="253C67B5"/>
    <w:rsid w:val="25E95241"/>
    <w:rsid w:val="26191541"/>
    <w:rsid w:val="286008A6"/>
    <w:rsid w:val="295429D9"/>
    <w:rsid w:val="29D537EC"/>
    <w:rsid w:val="2A7862B9"/>
    <w:rsid w:val="305B2370"/>
    <w:rsid w:val="32BE32C2"/>
    <w:rsid w:val="32FA3A2F"/>
    <w:rsid w:val="33614AAC"/>
    <w:rsid w:val="33AA5D75"/>
    <w:rsid w:val="34C34203"/>
    <w:rsid w:val="35040D20"/>
    <w:rsid w:val="39A669A6"/>
    <w:rsid w:val="3A143D25"/>
    <w:rsid w:val="3AD626E7"/>
    <w:rsid w:val="3C122D1E"/>
    <w:rsid w:val="3D0B54B4"/>
    <w:rsid w:val="3E1912F3"/>
    <w:rsid w:val="3F5D1B9E"/>
    <w:rsid w:val="42B5310E"/>
    <w:rsid w:val="43DB3509"/>
    <w:rsid w:val="44767B59"/>
    <w:rsid w:val="4C481DD7"/>
    <w:rsid w:val="4CA87E6F"/>
    <w:rsid w:val="4E533B10"/>
    <w:rsid w:val="4F5D25C0"/>
    <w:rsid w:val="510E7D88"/>
    <w:rsid w:val="52260855"/>
    <w:rsid w:val="52663194"/>
    <w:rsid w:val="52C65AFA"/>
    <w:rsid w:val="53D83DDF"/>
    <w:rsid w:val="54436421"/>
    <w:rsid w:val="54F8564E"/>
    <w:rsid w:val="55AC0B30"/>
    <w:rsid w:val="55F231A7"/>
    <w:rsid w:val="56630BCA"/>
    <w:rsid w:val="56721431"/>
    <w:rsid w:val="58383054"/>
    <w:rsid w:val="5AE37CAA"/>
    <w:rsid w:val="5BD42001"/>
    <w:rsid w:val="5F6E751E"/>
    <w:rsid w:val="60455CB1"/>
    <w:rsid w:val="60D63C28"/>
    <w:rsid w:val="612B336B"/>
    <w:rsid w:val="62D9573A"/>
    <w:rsid w:val="63193CC4"/>
    <w:rsid w:val="63F21E23"/>
    <w:rsid w:val="647F6F68"/>
    <w:rsid w:val="650F715A"/>
    <w:rsid w:val="65EF593A"/>
    <w:rsid w:val="67EF7244"/>
    <w:rsid w:val="6F155E3F"/>
    <w:rsid w:val="6F7903E0"/>
    <w:rsid w:val="713F4440"/>
    <w:rsid w:val="732E4843"/>
    <w:rsid w:val="752A232A"/>
    <w:rsid w:val="75410231"/>
    <w:rsid w:val="77942749"/>
    <w:rsid w:val="79152DED"/>
    <w:rsid w:val="7B050A44"/>
    <w:rsid w:val="7D7A25EC"/>
    <w:rsid w:val="7DF115AC"/>
    <w:rsid w:val="7F927148"/>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autoSpaceDE w:val="0"/>
      <w:autoSpaceDN w:val="0"/>
      <w:adjustRightInd w:val="0"/>
      <w:snapToGrid w:val="0"/>
      <w:spacing w:line="276" w:lineRule="auto"/>
      <w:jc w:val="center"/>
      <w:outlineLvl w:val="0"/>
    </w:pPr>
    <w:rPr>
      <w:rFonts w:eastAsia="微软简标宋"/>
      <w:bCs/>
      <w:snapToGrid w:val="0"/>
      <w:kern w:val="44"/>
      <w:sz w:val="44"/>
      <w:szCs w:val="44"/>
    </w:rPr>
  </w:style>
  <w:style w:type="paragraph" w:styleId="3">
    <w:name w:val="heading 2"/>
    <w:basedOn w:val="1"/>
    <w:next w:val="1"/>
    <w:unhideWhenUsed/>
    <w:qFormat/>
    <w:uiPriority w:val="0"/>
    <w:pPr>
      <w:keepNext/>
      <w:keepLines/>
      <w:spacing w:line="560" w:lineRule="exact"/>
      <w:outlineLvl w:val="1"/>
    </w:pPr>
    <w:rPr>
      <w:rFonts w:ascii="Arial" w:hAnsi="Arial" w:eastAsia="黑体"/>
    </w:rPr>
  </w:style>
  <w:style w:type="character" w:default="1" w:styleId="8">
    <w:name w:val="Default Paragraph Font"/>
    <w:unhideWhenUsed/>
    <w:qFormat/>
    <w:uiPriority w:val="1"/>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4">
    <w:name w:val="Body Text"/>
    <w:basedOn w:val="1"/>
    <w:qFormat/>
    <w:uiPriority w:val="1"/>
    <w:pPr>
      <w:spacing w:before="36"/>
      <w:ind w:left="106"/>
    </w:pPr>
    <w:rPr>
      <w:rFonts w:ascii="仿宋_GB2312" w:hAnsi="仿宋_GB2312" w:eastAsia="仿宋_GB2312"/>
      <w:sz w:val="32"/>
      <w:szCs w:val="32"/>
    </w:rPr>
  </w:style>
  <w:style w:type="paragraph" w:styleId="5">
    <w:name w:val="Body Text Indent 2"/>
    <w:basedOn w:val="1"/>
    <w:qFormat/>
    <w:uiPriority w:val="0"/>
    <w:pPr>
      <w:ind w:firstLine="480"/>
    </w:pPr>
    <w:rPr>
      <w:rFonts w:ascii="宋体" w:hAnsi="宋体"/>
      <w:color w:val="000000"/>
      <w:sz w:val="24"/>
    </w:rPr>
  </w:style>
  <w:style w:type="paragraph" w:styleId="6">
    <w:name w:val="footer"/>
    <w:basedOn w:val="1"/>
    <w:link w:val="13"/>
    <w:qFormat/>
    <w:uiPriority w:val="0"/>
    <w:pPr>
      <w:tabs>
        <w:tab w:val="center" w:pos="4153"/>
        <w:tab w:val="right" w:pos="8306"/>
      </w:tabs>
      <w:snapToGrid w:val="0"/>
      <w:jc w:val="left"/>
    </w:pPr>
    <w:rPr>
      <w:sz w:val="18"/>
      <w:szCs w:val="18"/>
    </w:rPr>
  </w:style>
  <w:style w:type="paragraph" w:styleId="7">
    <w:name w:val="header"/>
    <w:basedOn w:val="1"/>
    <w:link w:val="12"/>
    <w:qFormat/>
    <w:uiPriority w:val="0"/>
    <w:pPr>
      <w:tabs>
        <w:tab w:val="center" w:pos="4153"/>
        <w:tab w:val="right" w:pos="8306"/>
      </w:tabs>
      <w:snapToGrid w:val="0"/>
      <w:jc w:val="center"/>
    </w:pPr>
    <w:rPr>
      <w:sz w:val="18"/>
      <w:szCs w:val="18"/>
    </w:rPr>
  </w:style>
  <w:style w:type="character" w:customStyle="1" w:styleId="10">
    <w:name w:val="fontstyle01"/>
    <w:basedOn w:val="8"/>
    <w:qFormat/>
    <w:uiPriority w:val="0"/>
    <w:rPr>
      <w:rFonts w:ascii="仿宋_GB2312" w:hAnsi="仿宋_GB2312" w:eastAsia="仿宋_GB2312" w:cs="仿宋_GB2312"/>
      <w:color w:val="000000"/>
      <w:sz w:val="32"/>
      <w:szCs w:val="32"/>
    </w:rPr>
  </w:style>
  <w:style w:type="paragraph" w:customStyle="1" w:styleId="11">
    <w:name w:val="修订1"/>
    <w:hidden/>
    <w:unhideWhenUsed/>
    <w:qFormat/>
    <w:uiPriority w:val="99"/>
    <w:rPr>
      <w:rFonts w:ascii="Calibri" w:hAnsi="Calibri" w:eastAsia="宋体" w:cs="Times New Roman"/>
      <w:kern w:val="2"/>
      <w:sz w:val="21"/>
      <w:szCs w:val="24"/>
      <w:lang w:val="en-US" w:eastAsia="zh-CN" w:bidi="ar-SA"/>
    </w:rPr>
  </w:style>
  <w:style w:type="character" w:customStyle="1" w:styleId="12">
    <w:name w:val="页眉 字符"/>
    <w:basedOn w:val="8"/>
    <w:link w:val="7"/>
    <w:qFormat/>
    <w:uiPriority w:val="0"/>
    <w:rPr>
      <w:rFonts w:ascii="Calibri" w:hAnsi="Calibri"/>
      <w:kern w:val="2"/>
      <w:sz w:val="18"/>
      <w:szCs w:val="18"/>
    </w:rPr>
  </w:style>
  <w:style w:type="character" w:customStyle="1" w:styleId="13">
    <w:name w:val="页脚 字符"/>
    <w:basedOn w:val="8"/>
    <w:link w:val="6"/>
    <w:qFormat/>
    <w:uiPriority w:val="0"/>
    <w:rPr>
      <w:rFonts w:ascii="Calibri" w:hAnsi="Calibri"/>
      <w:kern w:val="2"/>
      <w:sz w:val="18"/>
      <w:szCs w:val="18"/>
    </w:rPr>
  </w:style>
  <w:style w:type="paragraph" w:customStyle="1" w:styleId="14">
    <w:name w:val="Revision"/>
    <w:hidden/>
    <w:unhideWhenUsed/>
    <w:qFormat/>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中山市三乡镇人民政府</Company>
  <Pages>6</Pages>
  <Words>2392</Words>
  <Characters>2820</Characters>
  <Lines>22</Lines>
  <Paragraphs>6</Paragraphs>
  <TotalTime>0</TotalTime>
  <ScaleCrop>false</ScaleCrop>
  <LinksUpToDate>false</LinksUpToDate>
  <CharactersWithSpaces>2822</CharactersWithSpaces>
  <Application>WPS Office_10.1.0.5603_F1E327BC-269C-435d-A152-05C5408002CA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2025-10-20T07:05:00Z</dcterms:created>
  <dc:creator>Mr.mango</dc:creator>
  <cp:lastModifiedBy>tolanDi</cp:lastModifiedBy>
  <cp:lastPrinted>2026-02-27T06:35:00Z</cp:lastPrinted>
  <dcterms:modified xsi:type="dcterms:W3CDTF">2026-07-20T07:12:41Z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y fmtid="{D5CDD505-2E9C-101B-9397-08002B2CF9AE}" pid="3" name="ICV">
    <vt:lpwstr>78993826739541AC841259D4447CE9F7_13</vt:lpwstr>
  </property>
  <property fmtid="{D5CDD505-2E9C-101B-9397-08002B2CF9AE}" pid="4" name="KSOTemplateDocerSaveRecord">
    <vt:lpwstr>eyJoZGlkIjoiOWQ1N2IwZjM2YmMyZTcxOGZlMmYyZjk1MjQ1MDQzOGUiLCJ1c2VySWQiOiI0NTU3MjY4OTQifQ==</vt:lpwstr>
  </property>
</Properties>
</file>