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D5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5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关于中山市神湾镇中山美得盛休闲家具有限公司“工改工”宗地项目“三旧”改造方案（调整）批复结果的公告</w:t>
      </w:r>
    </w:p>
    <w:p w14:paraId="14B36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firstLine="536" w:firstLineChars="200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  <w:highlight w:val="none"/>
          <w:lang w:val="en-US" w:eastAsia="zh-CN"/>
        </w:rPr>
        <w:t>根据《广东省旧城镇旧厂房旧村庄改造管理办法》（粤府令第279号）和《中山市城市更新管理办法》（</w:t>
      </w:r>
      <w:bookmarkStart w:id="0" w:name="filenumberfirst"/>
      <w:r>
        <w:rPr>
          <w:rFonts w:hint="eastAsia" w:ascii="仿宋_GB2312" w:hAnsi="仿宋_GB2312" w:eastAsia="仿宋_GB2312" w:cs="仿宋_GB2312"/>
          <w:spacing w:val="-6"/>
          <w:sz w:val="28"/>
          <w:szCs w:val="28"/>
          <w:highlight w:val="none"/>
          <w:lang w:val="en-US" w:eastAsia="zh-CN"/>
        </w:rPr>
        <w:t>中府〔2020〕93号</w:t>
      </w:r>
      <w:bookmarkEnd w:id="0"/>
      <w:r>
        <w:rPr>
          <w:rFonts w:hint="eastAsia" w:ascii="仿宋_GB2312" w:hAnsi="仿宋_GB2312" w:eastAsia="仿宋_GB2312" w:cs="仿宋_GB2312"/>
          <w:spacing w:val="-6"/>
          <w:sz w:val="28"/>
          <w:szCs w:val="28"/>
          <w:highlight w:val="none"/>
          <w:lang w:val="en-US" w:eastAsia="zh-CN"/>
        </w:rPr>
        <w:t>）有关规定，现对中山市神湾镇中山美得盛休闲家具有限公司“工改工”宗地项目“三旧”改造方案（调整）批复结果进行公告，具体如下：</w:t>
      </w:r>
    </w:p>
    <w:p w14:paraId="69ECD3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bCs w:val="0"/>
          <w:snapToGrid/>
          <w:spacing w:val="-6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snapToGrid/>
          <w:spacing w:val="-6"/>
          <w:kern w:val="2"/>
          <w:sz w:val="28"/>
          <w:szCs w:val="28"/>
          <w:highlight w:val="none"/>
          <w:lang w:val="en-US" w:eastAsia="zh-CN" w:bidi="ar-SA"/>
        </w:rPr>
        <w:t>单位：平方米</w:t>
      </w:r>
    </w:p>
    <w:tbl>
      <w:tblPr>
        <w:tblStyle w:val="4"/>
        <w:tblW w:w="497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9"/>
        <w:gridCol w:w="4951"/>
        <w:gridCol w:w="2134"/>
        <w:gridCol w:w="3861"/>
      </w:tblGrid>
      <w:tr w14:paraId="73524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1117" w:type="pct"/>
            <w:noWrap w:val="0"/>
            <w:vAlign w:val="center"/>
          </w:tcPr>
          <w:p w14:paraId="438FAD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批复文号</w:t>
            </w:r>
          </w:p>
        </w:tc>
        <w:tc>
          <w:tcPr>
            <w:tcW w:w="1756" w:type="pct"/>
            <w:noWrap w:val="0"/>
            <w:vAlign w:val="center"/>
          </w:tcPr>
          <w:p w14:paraId="6268FA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中府函（21）〔2026〕001号</w:t>
            </w:r>
          </w:p>
        </w:tc>
        <w:tc>
          <w:tcPr>
            <w:tcW w:w="757" w:type="pct"/>
            <w:noWrap w:val="0"/>
            <w:vAlign w:val="center"/>
          </w:tcPr>
          <w:p w14:paraId="1712DD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批复时间</w:t>
            </w:r>
          </w:p>
        </w:tc>
        <w:tc>
          <w:tcPr>
            <w:tcW w:w="1368" w:type="pct"/>
            <w:noWrap w:val="0"/>
            <w:vAlign w:val="center"/>
          </w:tcPr>
          <w:p w14:paraId="4EC228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2026年1月20日</w:t>
            </w:r>
          </w:p>
        </w:tc>
      </w:tr>
      <w:tr w14:paraId="6F540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117" w:type="pct"/>
            <w:noWrap w:val="0"/>
            <w:vAlign w:val="center"/>
          </w:tcPr>
          <w:p w14:paraId="6326E0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 w14:paraId="048003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中山市神湾镇中山美得盛休闲家具有限公司“工改工”宗地项目“三旧”改造方案（调整）</w:t>
            </w:r>
          </w:p>
        </w:tc>
      </w:tr>
      <w:tr w14:paraId="0E16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1117" w:type="pct"/>
            <w:noWrap w:val="0"/>
            <w:vAlign w:val="center"/>
          </w:tcPr>
          <w:p w14:paraId="1C95B6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项目位置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 w14:paraId="402524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位于神湾镇神溪工业园</w:t>
            </w:r>
            <w:r>
              <w:rPr>
                <w:rFonts w:hint="default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eastAsia="en-US" w:bidi="ar"/>
              </w:rPr>
              <w:t>东至绿捷特电动车辆制造有限公司、西至神浩泉塑胶制品有限公司、南至定溪工业路</w:t>
            </w: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eastAsia="en-US" w:bidi="ar"/>
              </w:rPr>
              <w:t>北至高晋不锈钢制品有限公司，</w:t>
            </w:r>
          </w:p>
        </w:tc>
      </w:tr>
      <w:tr w14:paraId="0121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7" w:type="pct"/>
            <w:noWrap w:val="0"/>
            <w:vAlign w:val="center"/>
          </w:tcPr>
          <w:p w14:paraId="1582B4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项目用地面积</w:t>
            </w:r>
          </w:p>
        </w:tc>
        <w:tc>
          <w:tcPr>
            <w:tcW w:w="1756" w:type="pct"/>
            <w:noWrap w:val="0"/>
            <w:vAlign w:val="center"/>
          </w:tcPr>
          <w:p w14:paraId="24B257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eastAsia="en-US" w:bidi="ar"/>
              </w:rPr>
              <w:t>8630.00</w:t>
            </w:r>
          </w:p>
        </w:tc>
        <w:tc>
          <w:tcPr>
            <w:tcW w:w="757" w:type="pct"/>
            <w:noWrap w:val="0"/>
            <w:vAlign w:val="center"/>
          </w:tcPr>
          <w:p w14:paraId="07A68F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纳入改造面积</w:t>
            </w:r>
          </w:p>
        </w:tc>
        <w:tc>
          <w:tcPr>
            <w:tcW w:w="1368" w:type="pct"/>
            <w:noWrap w:val="0"/>
            <w:vAlign w:val="center"/>
          </w:tcPr>
          <w:p w14:paraId="4761E2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eastAsia="en-US" w:bidi="ar"/>
              </w:rPr>
              <w:t>8630.00</w:t>
            </w:r>
          </w:p>
        </w:tc>
      </w:tr>
      <w:tr w14:paraId="42FFC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exact"/>
        </w:trPr>
        <w:tc>
          <w:tcPr>
            <w:tcW w:w="1117" w:type="pct"/>
            <w:noWrap w:val="0"/>
            <w:vAlign w:val="center"/>
          </w:tcPr>
          <w:p w14:paraId="11F88A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所在控规名称</w:t>
            </w:r>
          </w:p>
        </w:tc>
        <w:tc>
          <w:tcPr>
            <w:tcW w:w="1756" w:type="pct"/>
            <w:noWrap w:val="0"/>
            <w:vAlign w:val="center"/>
          </w:tcPr>
          <w:p w14:paraId="5857D4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eastAsia="en-US" w:bidi="ar"/>
              </w:rPr>
              <w:t>《中山市神湾镇神溪工业园片区（2106单元）03街区A-7-2(01)地块控制性详细规划局部调整（2024）》（中府函〔2024〕32号）</w:t>
            </w:r>
          </w:p>
        </w:tc>
        <w:tc>
          <w:tcPr>
            <w:tcW w:w="757" w:type="pct"/>
            <w:noWrap w:val="0"/>
            <w:vAlign w:val="center"/>
          </w:tcPr>
          <w:p w14:paraId="1E35A6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标图</w:t>
            </w:r>
            <w:bookmarkStart w:id="1" w:name="_GoBack"/>
            <w:bookmarkEnd w:id="1"/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入库图斑号</w:t>
            </w:r>
          </w:p>
        </w:tc>
        <w:tc>
          <w:tcPr>
            <w:tcW w:w="1368" w:type="pct"/>
            <w:noWrap w:val="0"/>
            <w:vAlign w:val="center"/>
          </w:tcPr>
          <w:p w14:paraId="449776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eastAsia="en-US" w:bidi="ar"/>
              </w:rPr>
              <w:t>44200071029</w:t>
            </w:r>
          </w:p>
        </w:tc>
      </w:tr>
      <w:tr w14:paraId="05B26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1117" w:type="pct"/>
            <w:noWrap w:val="0"/>
            <w:vAlign w:val="center"/>
          </w:tcPr>
          <w:p w14:paraId="39C55E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改造前用途</w:t>
            </w:r>
          </w:p>
        </w:tc>
        <w:tc>
          <w:tcPr>
            <w:tcW w:w="1756" w:type="pct"/>
            <w:noWrap w:val="0"/>
            <w:vAlign w:val="center"/>
          </w:tcPr>
          <w:p w14:paraId="38CDE4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工业</w:t>
            </w:r>
          </w:p>
        </w:tc>
        <w:tc>
          <w:tcPr>
            <w:tcW w:w="757" w:type="pct"/>
            <w:noWrap w:val="0"/>
            <w:vAlign w:val="center"/>
          </w:tcPr>
          <w:p w14:paraId="45A74A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改造后用途</w:t>
            </w:r>
          </w:p>
        </w:tc>
        <w:tc>
          <w:tcPr>
            <w:tcW w:w="1368" w:type="pct"/>
            <w:noWrap w:val="0"/>
            <w:vAlign w:val="center"/>
          </w:tcPr>
          <w:p w14:paraId="2BFD86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工业</w:t>
            </w:r>
          </w:p>
        </w:tc>
      </w:tr>
      <w:tr w14:paraId="7940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7" w:type="pct"/>
            <w:noWrap w:val="0"/>
            <w:vAlign w:val="center"/>
          </w:tcPr>
          <w:p w14:paraId="179862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改造类型</w:t>
            </w:r>
          </w:p>
        </w:tc>
        <w:tc>
          <w:tcPr>
            <w:tcW w:w="1756" w:type="pct"/>
            <w:noWrap w:val="0"/>
            <w:vAlign w:val="center"/>
          </w:tcPr>
          <w:p w14:paraId="73DB03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局部改造</w:t>
            </w:r>
          </w:p>
        </w:tc>
        <w:tc>
          <w:tcPr>
            <w:tcW w:w="757" w:type="pct"/>
            <w:noWrap w:val="0"/>
            <w:vAlign w:val="center"/>
          </w:tcPr>
          <w:p w14:paraId="445504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改造方式</w:t>
            </w:r>
          </w:p>
        </w:tc>
        <w:tc>
          <w:tcPr>
            <w:tcW w:w="1368" w:type="pct"/>
            <w:noWrap w:val="0"/>
            <w:vAlign w:val="center"/>
          </w:tcPr>
          <w:p w14:paraId="27CBEF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自主改造</w:t>
            </w:r>
          </w:p>
        </w:tc>
      </w:tr>
      <w:tr w14:paraId="3863D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1117" w:type="pct"/>
            <w:noWrap w:val="0"/>
            <w:vAlign w:val="center"/>
          </w:tcPr>
          <w:p w14:paraId="052749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改造主体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 w14:paraId="1D25A9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auto"/>
                <w:spacing w:val="0"/>
                <w:kern w:val="0"/>
                <w:sz w:val="32"/>
                <w:szCs w:val="32"/>
                <w:u w:val="none"/>
                <w:shd w:val="clear"/>
                <w:lang w:val="en-US" w:eastAsia="en-US" w:bidi="ar"/>
              </w:rPr>
              <w:t>中山美得盛休闲家具有限公司</w:t>
            </w:r>
          </w:p>
        </w:tc>
      </w:tr>
      <w:tr w14:paraId="20BD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1117" w:type="pct"/>
            <w:noWrap w:val="0"/>
            <w:vAlign w:val="center"/>
          </w:tcPr>
          <w:p w14:paraId="3CDF9EF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改造后总建筑面积</w:t>
            </w:r>
          </w:p>
        </w:tc>
        <w:tc>
          <w:tcPr>
            <w:tcW w:w="1756" w:type="pct"/>
            <w:noWrap w:val="0"/>
            <w:vAlign w:val="center"/>
          </w:tcPr>
          <w:p w14:paraId="2DCB0A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23580.44</w:t>
            </w:r>
          </w:p>
        </w:tc>
        <w:tc>
          <w:tcPr>
            <w:tcW w:w="757" w:type="pct"/>
            <w:noWrap w:val="0"/>
            <w:vAlign w:val="center"/>
          </w:tcPr>
          <w:p w14:paraId="2E54D0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改造后容积率</w:t>
            </w:r>
          </w:p>
        </w:tc>
        <w:tc>
          <w:tcPr>
            <w:tcW w:w="1368" w:type="pct"/>
            <w:noWrap w:val="0"/>
            <w:vAlign w:val="center"/>
          </w:tcPr>
          <w:p w14:paraId="01DA41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不低于2.73</w:t>
            </w:r>
          </w:p>
        </w:tc>
      </w:tr>
    </w:tbl>
    <w:p w14:paraId="56BDF55F">
      <w:pPr>
        <w:pStyle w:val="2"/>
        <w:jc w:val="both"/>
        <w:rPr>
          <w:rFonts w:hint="eastAsia"/>
          <w:sz w:val="10"/>
          <w:szCs w:val="10"/>
          <w:lang w:val="en-US" w:eastAsia="zh-CN"/>
        </w:rPr>
      </w:pPr>
    </w:p>
    <w:p w14:paraId="69EDD409"/>
    <w:sectPr>
      <w:pgSz w:w="16838" w:h="11906" w:orient="landscape"/>
      <w:pgMar w:top="1293" w:right="1440" w:bottom="1293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简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D7405"/>
    <w:rsid w:val="0C9B7EBC"/>
    <w:rsid w:val="0F8A1C40"/>
    <w:rsid w:val="0F9315AB"/>
    <w:rsid w:val="24F301AC"/>
    <w:rsid w:val="2E5637C6"/>
    <w:rsid w:val="33AD45E5"/>
    <w:rsid w:val="3A7A067E"/>
    <w:rsid w:val="3B4E769F"/>
    <w:rsid w:val="42880C5F"/>
    <w:rsid w:val="4A567E3F"/>
    <w:rsid w:val="4EE076A4"/>
    <w:rsid w:val="54F35A18"/>
    <w:rsid w:val="56EE27E4"/>
    <w:rsid w:val="5A933BAD"/>
    <w:rsid w:val="5D1D34D1"/>
    <w:rsid w:val="5E363BA6"/>
    <w:rsid w:val="64E038F9"/>
    <w:rsid w:val="6E8C4A86"/>
    <w:rsid w:val="746F577B"/>
    <w:rsid w:val="77076832"/>
    <w:rsid w:val="77CA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autoSpaceDE w:val="0"/>
      <w:autoSpaceDN w:val="0"/>
      <w:adjustRightInd w:val="0"/>
      <w:snapToGrid w:val="0"/>
      <w:spacing w:line="276" w:lineRule="auto"/>
      <w:jc w:val="center"/>
      <w:outlineLvl w:val="0"/>
    </w:pPr>
    <w:rPr>
      <w:rFonts w:eastAsia="微软简标宋"/>
      <w:bCs/>
      <w:snapToGrid w:val="0"/>
      <w:kern w:val="44"/>
      <w:sz w:val="44"/>
      <w:szCs w:val="4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519</Characters>
  <Lines>0</Lines>
  <Paragraphs>0</Paragraphs>
  <TotalTime>1</TotalTime>
  <ScaleCrop>false</ScaleCrop>
  <LinksUpToDate>false</LinksUpToDate>
  <CharactersWithSpaces>519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2024-03-28T03:47:00Z</dcterms:created>
  <dc:creator>Administrator</dc:creator>
  <cp:lastModifiedBy>童妙</cp:lastModifiedBy>
  <dcterms:modified xsi:type="dcterms:W3CDTF">2026-07-06T00:46:44Z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CB70E43EB0554BCE870A9096F7517D4E</vt:lpwstr>
  </property>
  <property fmtid="{D5CDD505-2E9C-101B-9397-08002B2CF9AE}" pid="4" name="KSOTemplateDocerSaveRecord">
    <vt:lpwstr>eyJoZGlkIjoiOWQ1N2IwZjM2YmMyZTcxOGZlMmYyZjk1MjQ1MDQzOGUiLCJ1c2VySWQiOiI0NTU3MjY4OTQifQ==</vt:lpwstr>
  </property>
</Properties>
</file>