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7D6AE">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hint="eastAsia" w:ascii="黑体" w:hAnsi="黑体" w:eastAsia="黑体" w:cs="黑体"/>
          <w:sz w:val="44"/>
          <w:szCs w:val="44"/>
          <w:lang w:eastAsia="zh-CN"/>
        </w:rPr>
      </w:pPr>
    </w:p>
    <w:p w14:paraId="2E1467C4">
      <w:pPr>
        <w:keepNext w:val="0"/>
        <w:keepLines w:val="0"/>
        <w:pageBreakBefore w:val="0"/>
        <w:widowControl w:val="0"/>
        <w:kinsoku/>
        <w:wordWrap/>
        <w:overflowPunct/>
        <w:topLinePunct w:val="0"/>
        <w:autoSpaceDE/>
        <w:autoSpaceDN/>
        <w:bidi w:val="0"/>
        <w:adjustRightInd/>
        <w:snapToGrid/>
        <w:spacing w:line="800" w:lineRule="atLeas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中山</w:t>
      </w:r>
      <w:r>
        <w:rPr>
          <w:rFonts w:hint="eastAsia" w:ascii="方正小标宋简体" w:hAnsi="方正小标宋简体" w:eastAsia="方正小标宋简体" w:cs="方正小标宋简体"/>
          <w:sz w:val="48"/>
          <w:szCs w:val="48"/>
        </w:rPr>
        <w:t>市国土空间总体规划动态维护方案（2025年度）</w:t>
      </w:r>
    </w:p>
    <w:p w14:paraId="79782596">
      <w:pPr>
        <w:keepNext w:val="0"/>
        <w:keepLines w:val="0"/>
        <w:pageBreakBefore w:val="0"/>
        <w:widowControl w:val="0"/>
        <w:kinsoku/>
        <w:wordWrap/>
        <w:overflowPunct/>
        <w:topLinePunct w:val="0"/>
        <w:autoSpaceDE/>
        <w:autoSpaceDN/>
        <w:bidi w:val="0"/>
        <w:adjustRightInd/>
        <w:snapToGrid/>
        <w:spacing w:line="800" w:lineRule="atLeast"/>
        <w:jc w:val="center"/>
        <w:textAlignment w:val="auto"/>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（公示稿）</w:t>
      </w:r>
    </w:p>
    <w:p w14:paraId="5D7FBEC4">
      <w:pPr>
        <w:rPr>
          <w:rFonts w:hint="eastAsia"/>
        </w:rPr>
      </w:pPr>
    </w:p>
    <w:p w14:paraId="40A0D71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70AF99A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1681269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652EAF8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78C9847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6BCE99A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7BB0056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1F6C794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35A24B8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39FD22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0B5639D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0CB541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19363D3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53115AB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496E6C1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28F6EAE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p>
    <w:p w14:paraId="3BEB8C1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center"/>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中山市自然资源局</w:t>
      </w:r>
    </w:p>
    <w:p w14:paraId="636D15D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center"/>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2026年6月</w:t>
      </w:r>
    </w:p>
    <w:p w14:paraId="5674010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黑体" w:hAnsi="黑体" w:eastAsia="黑体" w:cs="黑体"/>
          <w:sz w:val="36"/>
          <w:szCs w:val="36"/>
        </w:rPr>
      </w:pPr>
      <w:r>
        <w:rPr>
          <w:rFonts w:hint="eastAsia" w:ascii="黑体" w:hAnsi="黑体" w:eastAsia="黑体" w:cs="黑体"/>
          <w:sz w:val="36"/>
          <w:szCs w:val="36"/>
        </w:rPr>
        <w:t xml:space="preserve">一、总则 </w:t>
      </w:r>
    </w:p>
    <w:p w14:paraId="0D7599C7">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为全面贯彻落实党的二十大精神，深入对接国家、省、市重大战略</w:t>
      </w:r>
      <w:r>
        <w:rPr>
          <w:rFonts w:hint="eastAsia" w:ascii="仿宋_GB2312" w:hAnsi="仿宋_GB2312" w:eastAsia="仿宋_GB2312" w:cs="仿宋_GB2312"/>
          <w:color w:val="0F1115"/>
          <w:sz w:val="32"/>
          <w:szCs w:val="32"/>
          <w:shd w:val="clear" w:fill="FFFFFF"/>
        </w:rPr>
        <w:t>部署</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充分</w:t>
      </w:r>
      <w:r>
        <w:rPr>
          <w:rFonts w:hint="eastAsia" w:ascii="仿宋_GB2312" w:hAnsi="仿宋_GB2312" w:eastAsia="仿宋_GB2312" w:cs="仿宋_GB2312"/>
          <w:kern w:val="0"/>
          <w:sz w:val="32"/>
          <w:szCs w:val="32"/>
          <w:lang w:val="en-US" w:eastAsia="zh-CN" w:bidi="ar"/>
        </w:rPr>
        <w:t>发挥国土空间总体规划对经济社会发展的</w:t>
      </w:r>
      <w:r>
        <w:rPr>
          <w:rFonts w:hint="eastAsia" w:ascii="仿宋_GB2312" w:hAnsi="仿宋_GB2312" w:eastAsia="仿宋_GB2312" w:cs="仿宋_GB2312"/>
          <w:kern w:val="0"/>
          <w:sz w:val="32"/>
          <w:szCs w:val="32"/>
          <w:lang w:val="en-US" w:eastAsia="zh" w:bidi="ar"/>
          <w:woUserID w:val="1"/>
        </w:rPr>
        <w:t>空间</w:t>
      </w:r>
      <w:r>
        <w:rPr>
          <w:rFonts w:hint="eastAsia" w:ascii="仿宋_GB2312" w:hAnsi="仿宋_GB2312" w:eastAsia="仿宋_GB2312" w:cs="仿宋_GB2312"/>
          <w:kern w:val="0"/>
          <w:sz w:val="32"/>
          <w:szCs w:val="32"/>
          <w:lang w:val="en-US" w:eastAsia="zh-CN" w:bidi="ar"/>
        </w:rPr>
        <w:t>支撑</w:t>
      </w:r>
      <w:r>
        <w:rPr>
          <w:rFonts w:hint="eastAsia" w:ascii="仿宋_GB2312" w:hAnsi="仿宋_GB2312" w:eastAsia="仿宋_GB2312" w:cs="仿宋_GB2312"/>
          <w:kern w:val="0"/>
          <w:sz w:val="32"/>
          <w:szCs w:val="32"/>
          <w:lang w:val="en-US" w:eastAsia="zh" w:bidi="ar"/>
          <w:woUserID w:val="1"/>
        </w:rPr>
        <w:t>与</w:t>
      </w:r>
      <w:r>
        <w:rPr>
          <w:rFonts w:hint="eastAsia" w:ascii="仿宋_GB2312" w:hAnsi="仿宋_GB2312" w:eastAsia="仿宋_GB2312" w:cs="仿宋_GB2312"/>
          <w:kern w:val="0"/>
          <w:sz w:val="32"/>
          <w:szCs w:val="32"/>
          <w:lang w:val="en-US" w:eastAsia="zh-CN" w:bidi="ar"/>
        </w:rPr>
        <w:t>保障作用，</w:t>
      </w:r>
      <w:r>
        <w:rPr>
          <w:rFonts w:hint="eastAsia" w:ascii="仿宋_GB2312" w:hAnsi="仿宋_GB2312" w:eastAsia="仿宋_GB2312" w:cs="仿宋_GB2312"/>
          <w:kern w:val="0"/>
          <w:sz w:val="32"/>
          <w:szCs w:val="32"/>
          <w:lang w:val="en-US" w:eastAsia="zh" w:bidi="ar"/>
          <w:woUserID w:val="1"/>
        </w:rPr>
        <w:t>系统</w:t>
      </w:r>
      <w:r>
        <w:rPr>
          <w:rFonts w:hint="eastAsia" w:ascii="仿宋_GB2312" w:hAnsi="仿宋_GB2312" w:eastAsia="仿宋_GB2312" w:cs="仿宋_GB2312"/>
          <w:kern w:val="0"/>
          <w:sz w:val="32"/>
          <w:szCs w:val="32"/>
          <w:lang w:val="en-US" w:eastAsia="zh-CN" w:bidi="ar"/>
        </w:rPr>
        <w:t>衔接国家、省、市重大战略及“十五五”规划、</w:t>
      </w:r>
      <w:r>
        <w:rPr>
          <w:rFonts w:hint="eastAsia" w:ascii="仿宋_GB2312" w:hAnsi="仿宋_GB2312" w:eastAsia="仿宋_GB2312" w:cs="仿宋_GB2312"/>
          <w:kern w:val="0"/>
          <w:sz w:val="32"/>
          <w:szCs w:val="32"/>
          <w:lang w:val="en-US" w:eastAsia="zh" w:bidi="ar"/>
          <w:woUserID w:val="1"/>
        </w:rPr>
        <w:t>各</w:t>
      </w:r>
      <w:r>
        <w:rPr>
          <w:rFonts w:hint="eastAsia" w:ascii="仿宋_GB2312" w:hAnsi="仿宋_GB2312" w:eastAsia="仿宋_GB2312" w:cs="仿宋_GB2312"/>
          <w:kern w:val="0"/>
          <w:sz w:val="32"/>
          <w:szCs w:val="32"/>
          <w:lang w:val="en-US" w:eastAsia="zh-CN" w:bidi="ar"/>
        </w:rPr>
        <w:t>专项规划</w:t>
      </w:r>
      <w:r>
        <w:rPr>
          <w:rFonts w:hint="eastAsia" w:ascii="仿宋_GB2312" w:hAnsi="仿宋_GB2312" w:eastAsia="仿宋_GB2312" w:cs="仿宋_GB2312"/>
          <w:kern w:val="0"/>
          <w:sz w:val="32"/>
          <w:szCs w:val="32"/>
          <w:lang w:val="en-US" w:eastAsia="zh" w:bidi="ar"/>
          <w:woUserID w:val="1"/>
        </w:rPr>
        <w:t>明确</w:t>
      </w:r>
      <w:r>
        <w:rPr>
          <w:rFonts w:hint="eastAsia" w:ascii="仿宋_GB2312" w:hAnsi="仿宋_GB2312" w:eastAsia="仿宋_GB2312" w:cs="仿宋_GB2312"/>
          <w:kern w:val="0"/>
          <w:sz w:val="32"/>
          <w:szCs w:val="32"/>
          <w:lang w:val="en-US" w:eastAsia="zh-CN" w:bidi="ar"/>
        </w:rPr>
        <w:t>的重大任务、重大工程空间需求，</w:t>
      </w:r>
      <w:r>
        <w:rPr>
          <w:rFonts w:hint="eastAsia" w:ascii="仿宋_GB2312" w:hAnsi="仿宋_GB2312" w:eastAsia="仿宋_GB2312" w:cs="仿宋_GB2312"/>
          <w:kern w:val="0"/>
          <w:sz w:val="32"/>
          <w:szCs w:val="32"/>
          <w:lang w:val="en-US" w:eastAsia="zh" w:bidi="ar"/>
          <w:woUserID w:val="1"/>
        </w:rPr>
        <w:t>依据</w:t>
      </w:r>
      <w:r>
        <w:rPr>
          <w:rFonts w:hint="eastAsia" w:ascii="仿宋_GB2312" w:hAnsi="仿宋_GB2312" w:eastAsia="仿宋_GB2312" w:cs="仿宋_GB2312"/>
          <w:kern w:val="0"/>
          <w:sz w:val="32"/>
          <w:szCs w:val="32"/>
          <w:lang w:val="en-US" w:eastAsia="zh-CN" w:bidi="ar"/>
        </w:rPr>
        <w:t>《广东省自然资源厅关于印发&lt;广东省市县级国土空间总体规划动态维护实施细则(2026</w:t>
      </w:r>
      <w:bookmarkStart w:id="0" w:name="_GoBack"/>
      <w:bookmarkEnd w:id="0"/>
      <w:r>
        <w:rPr>
          <w:rFonts w:hint="eastAsia" w:ascii="仿宋_GB2312" w:hAnsi="仿宋_GB2312" w:eastAsia="仿宋_GB2312" w:cs="仿宋_GB2312"/>
          <w:kern w:val="0"/>
          <w:sz w:val="32"/>
          <w:szCs w:val="32"/>
          <w:lang w:val="en-US" w:eastAsia="zh-CN" w:bidi="ar"/>
        </w:rPr>
        <w:t>年版)&gt;的通知》《广东省自然资源厅关于明确市县级国土空间总体规划体检评估动态维护成果要求的通知》等文件要求，结合本市国土空间总体规划及年度体检评估结论，组织编制本方案。</w:t>
      </w:r>
    </w:p>
    <w:p w14:paraId="5A626D08">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 w:bidi="ar"/>
          <w:woUserID w:val="1"/>
        </w:rPr>
        <w:t>本次动态维护以</w:t>
      </w:r>
      <w:r>
        <w:rPr>
          <w:rFonts w:hint="eastAsia" w:ascii="仿宋_GB2312" w:hAnsi="仿宋_GB2312" w:eastAsia="仿宋_GB2312" w:cs="仿宋_GB2312"/>
          <w:kern w:val="0"/>
          <w:sz w:val="32"/>
          <w:szCs w:val="32"/>
          <w:lang w:val="en-US" w:eastAsia="zh-CN" w:bidi="ar"/>
        </w:rPr>
        <w:t>空间结构优化、三条控制线精准落地</w:t>
      </w:r>
      <w:r>
        <w:rPr>
          <w:rFonts w:hint="eastAsia" w:ascii="仿宋_GB2312" w:hAnsi="仿宋_GB2312" w:eastAsia="仿宋_GB2312" w:cs="仿宋_GB2312"/>
          <w:kern w:val="0"/>
          <w:sz w:val="32"/>
          <w:szCs w:val="32"/>
          <w:lang w:val="en-US" w:eastAsia="zh" w:bidi="ar"/>
          <w:woUserID w:val="1"/>
        </w:rPr>
        <w:t>为核心方向，聚焦</w:t>
      </w:r>
      <w:r>
        <w:rPr>
          <w:rFonts w:hint="eastAsia" w:ascii="仿宋_GB2312" w:hAnsi="仿宋_GB2312" w:eastAsia="仿宋_GB2312" w:cs="仿宋_GB2312"/>
          <w:kern w:val="0"/>
          <w:sz w:val="32"/>
          <w:szCs w:val="32"/>
          <w:lang w:val="en-US" w:eastAsia="zh-CN" w:bidi="ar"/>
        </w:rPr>
        <w:t>近期</w:t>
      </w:r>
      <w:r>
        <w:rPr>
          <w:rFonts w:hint="eastAsia" w:ascii="仿宋_GB2312" w:hAnsi="仿宋_GB2312" w:eastAsia="仿宋_GB2312" w:cs="仿宋_GB2312"/>
          <w:kern w:val="0"/>
          <w:sz w:val="32"/>
          <w:szCs w:val="32"/>
          <w:lang w:val="en-US" w:eastAsia="zh" w:bidi="ar"/>
          <w:woUserID w:val="1"/>
        </w:rPr>
        <w:t>及</w:t>
      </w:r>
      <w:r>
        <w:rPr>
          <w:rFonts w:hint="eastAsia" w:ascii="仿宋_GB2312" w:hAnsi="仿宋_GB2312" w:eastAsia="仿宋_GB2312" w:cs="仿宋_GB2312"/>
          <w:kern w:val="0"/>
          <w:sz w:val="32"/>
          <w:szCs w:val="32"/>
          <w:lang w:val="en-US" w:eastAsia="zh-CN" w:bidi="ar"/>
        </w:rPr>
        <w:t>“十五五”期间急需落地的重点项目空间</w:t>
      </w:r>
      <w:r>
        <w:rPr>
          <w:rFonts w:hint="eastAsia" w:ascii="仿宋_GB2312" w:hAnsi="仿宋_GB2312" w:eastAsia="仿宋_GB2312" w:cs="仿宋_GB2312"/>
          <w:kern w:val="0"/>
          <w:sz w:val="32"/>
          <w:szCs w:val="32"/>
          <w:lang w:val="en-US" w:eastAsia="zh" w:bidi="ar"/>
          <w:woUserID w:val="1"/>
        </w:rPr>
        <w:t>保障</w:t>
      </w:r>
      <w:r>
        <w:rPr>
          <w:rFonts w:hint="eastAsia" w:ascii="仿宋_GB2312" w:hAnsi="仿宋_GB2312" w:eastAsia="仿宋_GB2312" w:cs="仿宋_GB2312"/>
          <w:kern w:val="0"/>
          <w:sz w:val="32"/>
          <w:szCs w:val="32"/>
          <w:lang w:val="en-US" w:eastAsia="zh-CN" w:bidi="ar"/>
        </w:rPr>
        <w:t>需求，</w:t>
      </w:r>
      <w:r>
        <w:rPr>
          <w:rFonts w:hint="eastAsia" w:ascii="仿宋_GB2312" w:hAnsi="仿宋_GB2312" w:eastAsia="仿宋_GB2312" w:cs="仿宋_GB2312"/>
          <w:sz w:val="32"/>
          <w:szCs w:val="32"/>
        </w:rPr>
        <w:t>通过局部正向优化调整，</w:t>
      </w:r>
      <w:r>
        <w:rPr>
          <w:rFonts w:hint="eastAsia" w:ascii="仿宋_GB2312" w:hAnsi="仿宋_GB2312" w:eastAsia="仿宋_GB2312" w:cs="仿宋_GB2312"/>
          <w:sz w:val="32"/>
          <w:szCs w:val="32"/>
          <w:lang w:eastAsia="zh"/>
          <w:woUserID w:val="1"/>
        </w:rPr>
        <w:t>进一步完善</w:t>
      </w:r>
      <w:r>
        <w:rPr>
          <w:rFonts w:hint="eastAsia" w:ascii="仿宋_GB2312" w:hAnsi="仿宋_GB2312" w:eastAsia="仿宋_GB2312" w:cs="仿宋_GB2312"/>
          <w:kern w:val="0"/>
          <w:sz w:val="32"/>
          <w:szCs w:val="32"/>
          <w:lang w:val="en-US" w:eastAsia="zh-CN" w:bidi="ar"/>
        </w:rPr>
        <w:t>城乡国土空间结构</w:t>
      </w:r>
      <w:r>
        <w:rPr>
          <w:rFonts w:hint="eastAsia" w:ascii="仿宋_GB2312" w:hAnsi="仿宋_GB2312" w:eastAsia="仿宋_GB2312" w:cs="仿宋_GB2312"/>
          <w:kern w:val="0"/>
          <w:sz w:val="32"/>
          <w:szCs w:val="32"/>
          <w:lang w:val="en-US" w:eastAsia="zh" w:bidi="ar"/>
          <w:woUserID w:val="1"/>
        </w:rPr>
        <w:t>与</w:t>
      </w:r>
      <w:r>
        <w:rPr>
          <w:rFonts w:hint="eastAsia" w:ascii="仿宋_GB2312" w:hAnsi="仿宋_GB2312" w:eastAsia="仿宋_GB2312" w:cs="仿宋_GB2312"/>
          <w:kern w:val="0"/>
          <w:sz w:val="32"/>
          <w:szCs w:val="32"/>
          <w:lang w:val="en-US" w:eastAsia="zh-CN" w:bidi="ar"/>
        </w:rPr>
        <w:t>功能布局，</w:t>
      </w:r>
      <w:r>
        <w:rPr>
          <w:rFonts w:hint="eastAsia" w:ascii="仿宋_GB2312" w:hAnsi="仿宋_GB2312" w:eastAsia="仿宋_GB2312" w:cs="仿宋_GB2312"/>
          <w:kern w:val="0"/>
          <w:sz w:val="32"/>
          <w:szCs w:val="32"/>
          <w:lang w:val="en-US" w:eastAsia="zh" w:bidi="ar"/>
          <w:woUserID w:val="1"/>
        </w:rPr>
        <w:t>助力全</w:t>
      </w:r>
      <w:r>
        <w:rPr>
          <w:rFonts w:hint="eastAsia" w:ascii="仿宋_GB2312" w:hAnsi="仿宋_GB2312" w:eastAsia="仿宋_GB2312" w:cs="仿宋_GB2312"/>
          <w:kern w:val="0"/>
          <w:sz w:val="32"/>
          <w:szCs w:val="32"/>
          <w:lang w:val="en-US" w:eastAsia="zh-CN" w:bidi="ar"/>
        </w:rPr>
        <w:t>市高质量发展。</w:t>
      </w:r>
    </w:p>
    <w:p w14:paraId="2101E90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黑体" w:hAnsi="黑体" w:eastAsia="黑体" w:cs="黑体"/>
          <w:sz w:val="36"/>
          <w:szCs w:val="36"/>
        </w:rPr>
      </w:pPr>
      <w:r>
        <w:rPr>
          <w:rFonts w:hint="eastAsia" w:ascii="黑体" w:hAnsi="黑体" w:eastAsia="黑体" w:cs="黑体"/>
          <w:sz w:val="36"/>
          <w:szCs w:val="36"/>
        </w:rPr>
        <w:t xml:space="preserve">二、动态维护核心内容 </w:t>
      </w:r>
    </w:p>
    <w:p w14:paraId="74FA3A5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仿宋_GB2312" w:hAnsi="仿宋_GB2312" w:eastAsia="仿宋_GB2312" w:cs="仿宋_GB2312"/>
          <w:sz w:val="36"/>
          <w:szCs w:val="36"/>
        </w:rPr>
      </w:pPr>
      <w:r>
        <w:rPr>
          <w:rFonts w:hint="eastAsia" w:ascii="楷体" w:hAnsi="楷体" w:eastAsia="楷体" w:cs="楷体"/>
          <w:sz w:val="36"/>
          <w:szCs w:val="36"/>
        </w:rPr>
        <w:t>（一）空间结构和功能优化重点区域</w:t>
      </w:r>
      <w:r>
        <w:rPr>
          <w:rFonts w:hint="eastAsia" w:ascii="仿宋_GB2312" w:hAnsi="仿宋_GB2312" w:eastAsia="仿宋_GB2312" w:cs="仿宋_GB2312"/>
          <w:sz w:val="36"/>
          <w:szCs w:val="36"/>
        </w:rPr>
        <w:t xml:space="preserve"> </w:t>
      </w:r>
    </w:p>
    <w:p w14:paraId="6522F1B0">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F1115"/>
          <w:spacing w:val="0"/>
          <w:sz w:val="32"/>
          <w:szCs w:val="32"/>
          <w:shd w:val="clear" w:fill="FFFFFF"/>
          <w:lang w:eastAsia="zh"/>
          <w:woUserID w:val="1"/>
        </w:rPr>
        <w:t>立足</w:t>
      </w:r>
      <w:r>
        <w:rPr>
          <w:rFonts w:hint="eastAsia" w:ascii="仿宋_GB2312" w:hAnsi="仿宋_GB2312" w:eastAsia="仿宋_GB2312" w:cs="仿宋_GB2312"/>
          <w:i w:val="0"/>
          <w:iCs w:val="0"/>
          <w:caps w:val="0"/>
          <w:color w:val="0F1115"/>
          <w:spacing w:val="0"/>
          <w:sz w:val="32"/>
          <w:szCs w:val="32"/>
          <w:shd w:val="clear" w:fill="FFFFFF"/>
        </w:rPr>
        <w:t>中山市国土空间总体规划</w:t>
      </w:r>
      <w:r>
        <w:rPr>
          <w:rFonts w:hint="eastAsia" w:ascii="仿宋_GB2312" w:hAnsi="仿宋_GB2312" w:eastAsia="仿宋_GB2312" w:cs="仿宋_GB2312"/>
          <w:i w:val="0"/>
          <w:iCs w:val="0"/>
          <w:caps w:val="0"/>
          <w:color w:val="0F1115"/>
          <w:spacing w:val="0"/>
          <w:sz w:val="32"/>
          <w:szCs w:val="32"/>
          <w:shd w:val="clear" w:fill="FFFFFF"/>
          <w:lang w:eastAsia="zh"/>
          <w:woUserID w:val="1"/>
        </w:rPr>
        <w:t>确立</w:t>
      </w:r>
      <w:r>
        <w:rPr>
          <w:rFonts w:hint="eastAsia" w:ascii="仿宋_GB2312" w:hAnsi="仿宋_GB2312" w:eastAsia="仿宋_GB2312" w:cs="仿宋_GB2312"/>
          <w:i w:val="0"/>
          <w:iCs w:val="0"/>
          <w:caps w:val="0"/>
          <w:color w:val="0F1115"/>
          <w:spacing w:val="0"/>
          <w:sz w:val="32"/>
          <w:szCs w:val="32"/>
          <w:shd w:val="clear" w:fill="FFFFFF"/>
        </w:rPr>
        <w:t>的“三核一轴两带双圈多片区”国土空间发展格局，</w:t>
      </w:r>
      <w:r>
        <w:rPr>
          <w:rFonts w:hint="eastAsia" w:ascii="仿宋_GB2312" w:hAnsi="仿宋_GB2312" w:eastAsia="仿宋_GB2312" w:cs="仿宋_GB2312"/>
          <w:i w:val="0"/>
          <w:iCs w:val="0"/>
          <w:caps w:val="0"/>
          <w:color w:val="0F1115"/>
          <w:spacing w:val="0"/>
          <w:sz w:val="32"/>
          <w:szCs w:val="32"/>
          <w:shd w:val="clear" w:fill="FFFFFF"/>
          <w:lang w:eastAsia="zh"/>
          <w:woUserID w:val="1"/>
        </w:rPr>
        <w:t>主动</w:t>
      </w:r>
      <w:r>
        <w:rPr>
          <w:rFonts w:hint="eastAsia" w:ascii="仿宋_GB2312" w:hAnsi="仿宋_GB2312" w:eastAsia="仿宋_GB2312" w:cs="仿宋_GB2312"/>
          <w:i w:val="0"/>
          <w:iCs w:val="0"/>
          <w:caps w:val="0"/>
          <w:color w:val="0F1115"/>
          <w:spacing w:val="0"/>
          <w:sz w:val="32"/>
          <w:szCs w:val="32"/>
          <w:shd w:val="clear" w:fill="FFFFFF"/>
        </w:rPr>
        <w:t>衔接</w:t>
      </w:r>
      <w:r>
        <w:rPr>
          <w:rFonts w:hint="eastAsia" w:ascii="仿宋_GB2312" w:hAnsi="仿宋_GB2312" w:eastAsia="仿宋_GB2312" w:cs="仿宋_GB2312"/>
          <w:i w:val="0"/>
          <w:iCs w:val="0"/>
          <w:caps w:val="0"/>
          <w:color w:val="0F1115"/>
          <w:spacing w:val="0"/>
          <w:sz w:val="32"/>
          <w:szCs w:val="32"/>
          <w:shd w:val="clear" w:fill="FFFFFF"/>
          <w:lang w:eastAsia="zh-CN"/>
        </w:rPr>
        <w:t>“十五五”规划</w:t>
      </w:r>
      <w:r>
        <w:rPr>
          <w:rFonts w:hint="eastAsia" w:ascii="仿宋_GB2312" w:hAnsi="仿宋_GB2312" w:eastAsia="仿宋_GB2312" w:cs="仿宋_GB2312"/>
          <w:i w:val="0"/>
          <w:iCs w:val="0"/>
          <w:caps w:val="0"/>
          <w:color w:val="0F1115"/>
          <w:spacing w:val="0"/>
          <w:sz w:val="32"/>
          <w:szCs w:val="32"/>
          <w:shd w:val="clear" w:fill="FFFFFF"/>
        </w:rPr>
        <w:t>、珠江口东西两岸融合互动发展、深中一体化等</w:t>
      </w:r>
      <w:r>
        <w:rPr>
          <w:rFonts w:hint="eastAsia" w:ascii="仿宋_GB2312" w:hAnsi="仿宋_GB2312" w:eastAsia="仿宋_GB2312" w:cs="仿宋_GB2312"/>
          <w:i w:val="0"/>
          <w:iCs w:val="0"/>
          <w:caps w:val="0"/>
          <w:color w:val="0F1115"/>
          <w:spacing w:val="0"/>
          <w:sz w:val="32"/>
          <w:szCs w:val="32"/>
          <w:shd w:val="clear" w:fill="FFFFFF"/>
          <w:lang w:eastAsia="zh"/>
          <w:woUserID w:val="1"/>
        </w:rPr>
        <w:t>战略新</w:t>
      </w:r>
      <w:r>
        <w:rPr>
          <w:rFonts w:hint="eastAsia" w:ascii="仿宋_GB2312" w:hAnsi="仿宋_GB2312" w:eastAsia="仿宋_GB2312" w:cs="仿宋_GB2312"/>
          <w:i w:val="0"/>
          <w:iCs w:val="0"/>
          <w:caps w:val="0"/>
          <w:color w:val="0F1115"/>
          <w:spacing w:val="0"/>
          <w:sz w:val="32"/>
          <w:szCs w:val="32"/>
          <w:shd w:val="clear" w:fill="FFFFFF"/>
        </w:rPr>
        <w:t>要求</w:t>
      </w:r>
      <w:r>
        <w:rPr>
          <w:rFonts w:hint="eastAsia" w:ascii="仿宋_GB2312" w:hAnsi="仿宋_GB2312" w:eastAsia="仿宋_GB2312" w:cs="仿宋_GB2312"/>
          <w:i w:val="0"/>
          <w:iCs w:val="0"/>
          <w:caps w:val="0"/>
          <w:color w:val="0F1115"/>
          <w:spacing w:val="0"/>
          <w:sz w:val="32"/>
          <w:szCs w:val="32"/>
          <w:shd w:val="clear" w:fill="FFFFFF"/>
          <w:lang w:eastAsia="zh"/>
          <w:woUserID w:val="1"/>
        </w:rPr>
        <w:t>。</w:t>
      </w:r>
      <w:r>
        <w:rPr>
          <w:rFonts w:hint="eastAsia" w:ascii="仿宋_GB2312" w:hAnsi="仿宋_GB2312" w:eastAsia="仿宋_GB2312" w:cs="仿宋_GB2312"/>
          <w:sz w:val="32"/>
          <w:szCs w:val="32"/>
        </w:rPr>
        <w:t>本次划定</w:t>
      </w:r>
      <w:r>
        <w:rPr>
          <w:rFonts w:hint="eastAsia" w:ascii="仿宋_GB2312" w:hAnsi="仿宋_GB2312" w:eastAsia="仿宋_GB2312" w:cs="仿宋_GB2312"/>
          <w:i w:val="0"/>
          <w:iCs w:val="0"/>
          <w:caps w:val="0"/>
          <w:color w:val="0F1115"/>
          <w:spacing w:val="0"/>
          <w:sz w:val="32"/>
          <w:szCs w:val="32"/>
          <w:shd w:val="clear" w:fill="FFFFFF"/>
        </w:rPr>
        <w:t>17个</w:t>
      </w:r>
      <w:r>
        <w:rPr>
          <w:rFonts w:hint="eastAsia" w:ascii="仿宋_GB2312" w:hAnsi="仿宋_GB2312" w:eastAsia="仿宋_GB2312" w:cs="仿宋_GB2312"/>
          <w:sz w:val="32"/>
          <w:szCs w:val="32"/>
        </w:rPr>
        <w:t>空间结构和功能优化重点区域，总面积</w:t>
      </w:r>
      <w:r>
        <w:rPr>
          <w:rFonts w:hint="eastAsia" w:ascii="仿宋_GB2312" w:hAnsi="仿宋_GB2312" w:eastAsia="仿宋_GB2312" w:cs="仿宋_GB2312"/>
          <w:i w:val="0"/>
          <w:iCs w:val="0"/>
          <w:caps w:val="0"/>
          <w:color w:val="0F1115"/>
          <w:spacing w:val="0"/>
          <w:sz w:val="32"/>
          <w:szCs w:val="32"/>
          <w:shd w:val="clear" w:fill="FFFFFF"/>
        </w:rPr>
        <w:t>103.</w:t>
      </w:r>
      <w:r>
        <w:rPr>
          <w:rFonts w:hint="eastAsia" w:ascii="仿宋_GB2312" w:hAnsi="仿宋_GB2312" w:eastAsia="仿宋_GB2312" w:cs="仿宋_GB2312"/>
          <w:i w:val="0"/>
          <w:iCs w:val="0"/>
          <w:caps w:val="0"/>
          <w:color w:val="0F1115"/>
          <w:spacing w:val="0"/>
          <w:sz w:val="32"/>
          <w:szCs w:val="32"/>
          <w:shd w:val="clear" w:fill="FFFFFF"/>
          <w:lang w:val="en-US" w:eastAsia="zh-CN"/>
        </w:rPr>
        <w:t>16</w:t>
      </w:r>
      <w:r>
        <w:rPr>
          <w:rFonts w:hint="eastAsia" w:ascii="仿宋_GB2312" w:hAnsi="仿宋_GB2312" w:eastAsia="仿宋_GB2312" w:cs="仿宋_GB2312"/>
          <w:sz w:val="32"/>
          <w:szCs w:val="32"/>
        </w:rPr>
        <w:t>平方公里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
          <w:woUserID w:val="1"/>
        </w:rPr>
        <w:t>严格控制在</w:t>
      </w:r>
      <w:r>
        <w:rPr>
          <w:rFonts w:hint="eastAsia" w:ascii="仿宋_GB2312" w:hAnsi="仿宋_GB2312" w:eastAsia="仿宋_GB2312" w:cs="仿宋_GB2312"/>
          <w:b w:val="0"/>
          <w:bCs w:val="0"/>
          <w:color w:val="000000"/>
          <w:sz w:val="32"/>
          <w:szCs w:val="32"/>
        </w:rPr>
        <w:t>城镇开发边界的30%</w:t>
      </w:r>
      <w:r>
        <w:rPr>
          <w:rFonts w:hint="eastAsia" w:ascii="仿宋_GB2312" w:hAnsi="仿宋_GB2312" w:eastAsia="仿宋_GB2312" w:cs="仿宋_GB2312"/>
          <w:b w:val="0"/>
          <w:bCs w:val="0"/>
          <w:color w:val="000000"/>
          <w:sz w:val="32"/>
          <w:szCs w:val="32"/>
          <w:lang w:eastAsia="zh"/>
          <w:woUserID w:val="1"/>
        </w:rPr>
        <w:t>以内</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kern w:val="0"/>
          <w:sz w:val="32"/>
          <w:szCs w:val="32"/>
          <w:lang w:val="en-US" w:eastAsia="zh-CN" w:bidi="ar"/>
        </w:rPr>
        <w:t>重点保障产业升级、科技创新</w:t>
      </w:r>
      <w:r>
        <w:rPr>
          <w:rFonts w:hint="eastAsia" w:ascii="仿宋_GB2312" w:hAnsi="仿宋_GB2312" w:eastAsia="仿宋_GB2312" w:cs="仿宋_GB2312"/>
          <w:kern w:val="0"/>
          <w:sz w:val="32"/>
          <w:szCs w:val="32"/>
          <w:lang w:val="en-US" w:eastAsia="zh" w:bidi="ar"/>
          <w:woUserID w:val="1"/>
        </w:rPr>
        <w:t>、</w:t>
      </w:r>
      <w:r>
        <w:rPr>
          <w:rFonts w:hint="eastAsia" w:ascii="仿宋_GB2312" w:hAnsi="仿宋_GB2312" w:eastAsia="仿宋_GB2312" w:cs="仿宋_GB2312"/>
          <w:kern w:val="0"/>
          <w:sz w:val="32"/>
          <w:szCs w:val="32"/>
          <w:lang w:val="en-US" w:eastAsia="zh-CN" w:bidi="ar"/>
        </w:rPr>
        <w:t>城乡融合发展</w:t>
      </w:r>
      <w:r>
        <w:rPr>
          <w:rFonts w:hint="eastAsia" w:ascii="仿宋_GB2312" w:hAnsi="仿宋_GB2312" w:eastAsia="仿宋_GB2312" w:cs="仿宋_GB2312"/>
          <w:kern w:val="0"/>
          <w:sz w:val="32"/>
          <w:szCs w:val="32"/>
          <w:lang w:val="en-US" w:eastAsia="zh" w:bidi="ar"/>
          <w:woUserID w:val="1"/>
        </w:rPr>
        <w:t>空间</w:t>
      </w:r>
      <w:r>
        <w:rPr>
          <w:rFonts w:hint="eastAsia" w:ascii="仿宋_GB2312" w:hAnsi="仿宋_GB2312" w:eastAsia="仿宋_GB2312" w:cs="仿宋_GB2312"/>
          <w:kern w:val="0"/>
          <w:sz w:val="32"/>
          <w:szCs w:val="32"/>
          <w:lang w:val="en-US" w:eastAsia="zh-CN" w:bidi="ar"/>
        </w:rPr>
        <w:t>需求，主要</w:t>
      </w:r>
      <w:r>
        <w:rPr>
          <w:rFonts w:hint="eastAsia" w:ascii="仿宋_GB2312" w:hAnsi="仿宋_GB2312" w:eastAsia="仿宋_GB2312" w:cs="仿宋_GB2312"/>
          <w:kern w:val="0"/>
          <w:sz w:val="32"/>
          <w:szCs w:val="32"/>
          <w:lang w:val="en-US" w:eastAsia="zh" w:bidi="ar"/>
          <w:woUserID w:val="1"/>
        </w:rPr>
        <w:t>分为四类</w:t>
      </w:r>
      <w:r>
        <w:rPr>
          <w:rFonts w:hint="eastAsia" w:ascii="仿宋_GB2312" w:hAnsi="仿宋_GB2312" w:eastAsia="仿宋_GB2312" w:cs="仿宋_GB2312"/>
          <w:kern w:val="0"/>
          <w:sz w:val="32"/>
          <w:szCs w:val="32"/>
          <w:lang w:val="en-US" w:eastAsia="zh-CN" w:bidi="ar"/>
        </w:rPr>
        <w:t>：</w:t>
      </w:r>
    </w:p>
    <w:p w14:paraId="2132DE1F">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3" w:firstLineChars="200"/>
        <w:jc w:val="both"/>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kern w:val="0"/>
          <w:sz w:val="32"/>
          <w:szCs w:val="32"/>
          <w:lang w:val="en-US" w:eastAsia="zh-CN" w:bidi="ar"/>
          <w:woUserID w:val="1"/>
        </w:rPr>
        <w:t>1</w:t>
      </w:r>
      <w:r>
        <w:rPr>
          <w:rStyle w:val="7"/>
          <w:rFonts w:hint="eastAsia" w:ascii="仿宋_GB2312" w:hAnsi="仿宋_GB2312" w:eastAsia="仿宋_GB2312" w:cs="仿宋_GB2312"/>
          <w:kern w:val="0"/>
          <w:sz w:val="32"/>
          <w:szCs w:val="32"/>
          <w:lang w:bidi="ar"/>
          <w:woUserID w:val="1"/>
        </w:rPr>
        <w:t xml:space="preserve">. </w:t>
      </w:r>
      <w:r>
        <w:rPr>
          <w:rStyle w:val="7"/>
          <w:rFonts w:hint="eastAsia" w:ascii="仿宋_GB2312" w:hAnsi="仿宋_GB2312" w:eastAsia="仿宋_GB2312" w:cs="仿宋_GB2312"/>
          <w:kern w:val="0"/>
          <w:sz w:val="32"/>
          <w:szCs w:val="32"/>
          <w:lang w:val="en-US" w:eastAsia="zh-CN" w:bidi="ar"/>
        </w:rPr>
        <w:t>重大产业合作平台</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涵盖</w:t>
      </w:r>
      <w:r>
        <w:rPr>
          <w:rFonts w:hint="eastAsia" w:ascii="仿宋_GB2312" w:hAnsi="仿宋_GB2312" w:eastAsia="仿宋_GB2312" w:cs="仿宋_GB2312"/>
          <w:kern w:val="0"/>
          <w:sz w:val="32"/>
          <w:szCs w:val="32"/>
          <w:lang w:val="en-US" w:eastAsia="zh-CN" w:bidi="ar"/>
        </w:rPr>
        <w:t>深中合作创新区（二期）、板芙镇省级经开区拓展区等，重点布局光电光学、健康医药、智能家电等</w:t>
      </w:r>
      <w:r>
        <w:rPr>
          <w:rFonts w:hint="eastAsia" w:ascii="仿宋_GB2312" w:hAnsi="仿宋_GB2312" w:eastAsia="仿宋_GB2312" w:cs="仿宋_GB2312"/>
          <w:kern w:val="0"/>
          <w:sz w:val="32"/>
          <w:szCs w:val="32"/>
          <w:lang w:val="en-US" w:eastAsia="zh" w:bidi="ar"/>
          <w:woUserID w:val="1"/>
        </w:rPr>
        <w:t>主导</w:t>
      </w:r>
      <w:r>
        <w:rPr>
          <w:rFonts w:hint="eastAsia" w:ascii="仿宋_GB2312" w:hAnsi="仿宋_GB2312" w:eastAsia="仿宋_GB2312" w:cs="仿宋_GB2312"/>
          <w:kern w:val="0"/>
          <w:sz w:val="32"/>
          <w:szCs w:val="32"/>
          <w:lang w:val="en-US" w:eastAsia="zh-CN" w:bidi="ar"/>
        </w:rPr>
        <w:t>产业，推动产业链优化升级与产能</w:t>
      </w:r>
      <w:r>
        <w:rPr>
          <w:rFonts w:hint="eastAsia" w:ascii="仿宋_GB2312" w:hAnsi="仿宋_GB2312" w:eastAsia="仿宋_GB2312" w:cs="仿宋_GB2312"/>
          <w:kern w:val="0"/>
          <w:sz w:val="32"/>
          <w:szCs w:val="32"/>
          <w:lang w:val="en-US" w:eastAsia="zh" w:bidi="ar"/>
          <w:woUserID w:val="1"/>
        </w:rPr>
        <w:t>扩容提质</w:t>
      </w:r>
      <w:r>
        <w:rPr>
          <w:rFonts w:hint="eastAsia" w:ascii="仿宋_GB2312" w:hAnsi="仿宋_GB2312" w:eastAsia="仿宋_GB2312" w:cs="仿宋_GB2312"/>
          <w:kern w:val="0"/>
          <w:sz w:val="32"/>
          <w:szCs w:val="32"/>
          <w:lang w:val="en-US" w:eastAsia="zh-CN" w:bidi="ar"/>
        </w:rPr>
        <w:t>。</w:t>
      </w:r>
    </w:p>
    <w:p w14:paraId="3EEEAA33">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3" w:firstLineChars="200"/>
        <w:jc w:val="both"/>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kern w:val="0"/>
          <w:sz w:val="32"/>
          <w:szCs w:val="32"/>
          <w:lang w:eastAsia="zh-CN" w:bidi="ar"/>
          <w:woUserID w:val="1"/>
        </w:rPr>
        <w:t>2</w:t>
      </w:r>
      <w:r>
        <w:rPr>
          <w:rStyle w:val="7"/>
          <w:rFonts w:hint="eastAsia" w:ascii="仿宋_GB2312" w:hAnsi="仿宋_GB2312" w:eastAsia="仿宋_GB2312" w:cs="仿宋_GB2312"/>
          <w:kern w:val="0"/>
          <w:sz w:val="32"/>
          <w:szCs w:val="32"/>
          <w:lang w:bidi="ar"/>
          <w:woUserID w:val="1"/>
        </w:rPr>
        <w:t xml:space="preserve">. </w:t>
      </w:r>
      <w:r>
        <w:rPr>
          <w:rStyle w:val="7"/>
          <w:rFonts w:hint="eastAsia" w:ascii="仿宋_GB2312" w:hAnsi="仿宋_GB2312" w:eastAsia="仿宋_GB2312" w:cs="仿宋_GB2312"/>
          <w:kern w:val="0"/>
          <w:sz w:val="32"/>
          <w:szCs w:val="32"/>
          <w:lang w:val="en-US" w:eastAsia="zh-CN" w:bidi="ar"/>
        </w:rPr>
        <w:t>新兴经济载体</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包含</w:t>
      </w:r>
      <w:r>
        <w:rPr>
          <w:rFonts w:hint="eastAsia" w:ascii="仿宋_GB2312" w:hAnsi="仿宋_GB2312" w:eastAsia="仿宋_GB2312" w:cs="仿宋_GB2312"/>
          <w:kern w:val="0"/>
          <w:sz w:val="32"/>
          <w:szCs w:val="32"/>
          <w:lang w:val="en-US" w:eastAsia="zh-CN" w:bidi="ar"/>
        </w:rPr>
        <w:t>阜沙镇低空经济产业园区、三角镇低空经济融合示范区、神湾镇磨刀岛临港智造与低空经济融合发展区等，重点布局低空科创智造、低空物流、新能源高端设备制造等新业态，培育经济增长新动能。</w:t>
      </w:r>
    </w:p>
    <w:p w14:paraId="7AA774AF">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
          <w:woUserID w:val="1"/>
        </w:rPr>
        <w:t>3</w:t>
      </w:r>
      <w:r>
        <w:rPr>
          <w:rFonts w:hint="eastAsia" w:ascii="仿宋_GB2312" w:hAnsi="仿宋_GB2312" w:eastAsia="仿宋_GB2312" w:cs="仿宋_GB2312"/>
          <w:b/>
          <w:bCs/>
          <w:sz w:val="32"/>
          <w:szCs w:val="32"/>
          <w:woUserID w:val="1"/>
        </w:rPr>
        <w:t xml:space="preserve">. </w:t>
      </w:r>
      <w:r>
        <w:rPr>
          <w:rStyle w:val="7"/>
          <w:rFonts w:hint="eastAsia" w:ascii="仿宋_GB2312" w:hAnsi="仿宋_GB2312" w:eastAsia="仿宋_GB2312" w:cs="仿宋_GB2312"/>
          <w:kern w:val="0"/>
          <w:sz w:val="32"/>
          <w:szCs w:val="32"/>
          <w:lang w:val="en-US" w:eastAsia="zh-CN" w:bidi="ar"/>
        </w:rPr>
        <w:t>特色产业集群区</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包含</w:t>
      </w:r>
      <w:r>
        <w:rPr>
          <w:rFonts w:hint="eastAsia" w:ascii="仿宋_GB2312" w:hAnsi="仿宋_GB2312" w:eastAsia="仿宋_GB2312" w:cs="仿宋_GB2312"/>
          <w:kern w:val="0"/>
          <w:sz w:val="32"/>
          <w:szCs w:val="32"/>
          <w:lang w:val="en-US" w:eastAsia="zh-CN" w:bidi="ar"/>
        </w:rPr>
        <w:t>古镇镇智能光电产业集聚区、大涌镇节能环保产业园、坦洲镇高端智能制造产业集聚区等，聚焦智能光电、照明灯饰、半导体、精密五金等细分领域，强化研发孵化、高端制造、供应链配套等功能，提升产业集群</w:t>
      </w:r>
      <w:r>
        <w:rPr>
          <w:rFonts w:hint="eastAsia" w:ascii="仿宋_GB2312" w:hAnsi="仿宋_GB2312" w:eastAsia="仿宋_GB2312" w:cs="仿宋_GB2312"/>
          <w:kern w:val="0"/>
          <w:sz w:val="32"/>
          <w:szCs w:val="32"/>
          <w:lang w:val="en-US" w:eastAsia="zh" w:bidi="ar"/>
          <w:woUserID w:val="1"/>
        </w:rPr>
        <w:t>核心</w:t>
      </w:r>
      <w:r>
        <w:rPr>
          <w:rFonts w:hint="eastAsia" w:ascii="仿宋_GB2312" w:hAnsi="仿宋_GB2312" w:eastAsia="仿宋_GB2312" w:cs="仿宋_GB2312"/>
          <w:kern w:val="0"/>
          <w:sz w:val="32"/>
          <w:szCs w:val="32"/>
          <w:lang w:val="en-US" w:eastAsia="zh-CN" w:bidi="ar"/>
        </w:rPr>
        <w:t>竞争力。</w:t>
      </w:r>
    </w:p>
    <w:p w14:paraId="4DF7488C">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
          <w:woUserID w:val="1"/>
        </w:rPr>
        <w:t>4</w:t>
      </w:r>
      <w:r>
        <w:rPr>
          <w:rFonts w:hint="eastAsia" w:ascii="仿宋_GB2312" w:hAnsi="仿宋_GB2312" w:eastAsia="仿宋_GB2312" w:cs="仿宋_GB2312"/>
          <w:b/>
          <w:bCs/>
          <w:sz w:val="32"/>
          <w:szCs w:val="32"/>
          <w:woUserID w:val="1"/>
        </w:rPr>
        <w:t xml:space="preserve">. </w:t>
      </w:r>
      <w:r>
        <w:rPr>
          <w:rStyle w:val="7"/>
          <w:rFonts w:hint="eastAsia" w:ascii="仿宋_GB2312" w:hAnsi="仿宋_GB2312" w:eastAsia="仿宋_GB2312" w:cs="仿宋_GB2312"/>
          <w:kern w:val="0"/>
          <w:sz w:val="32"/>
          <w:szCs w:val="32"/>
          <w:lang w:val="en-US" w:eastAsia="zh-CN" w:bidi="ar"/>
        </w:rPr>
        <w:t>城乡功能完善区域</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覆盖</w:t>
      </w:r>
      <w:r>
        <w:rPr>
          <w:rFonts w:hint="eastAsia" w:ascii="仿宋_GB2312" w:hAnsi="仿宋_GB2312" w:eastAsia="仿宋_GB2312" w:cs="仿宋_GB2312"/>
          <w:kern w:val="0"/>
          <w:sz w:val="32"/>
          <w:szCs w:val="32"/>
          <w:lang w:val="en-US" w:eastAsia="zh-CN" w:bidi="ar"/>
        </w:rPr>
        <w:t>石岐总部经济区、五桂山街道文旅产业综合区等，重点提升总部经济、文旅休闲、公共服务及三产融合功能，推动产城融合与乡村振兴</w:t>
      </w:r>
      <w:r>
        <w:rPr>
          <w:rFonts w:hint="eastAsia" w:ascii="仿宋_GB2312" w:hAnsi="仿宋_GB2312" w:eastAsia="仿宋_GB2312" w:cs="仿宋_GB2312"/>
          <w:kern w:val="0"/>
          <w:sz w:val="32"/>
          <w:szCs w:val="32"/>
          <w:lang w:val="en-US" w:eastAsia="zh" w:bidi="ar"/>
          <w:woUserID w:val="1"/>
        </w:rPr>
        <w:t>协同发展</w:t>
      </w:r>
      <w:r>
        <w:rPr>
          <w:rFonts w:hint="eastAsia" w:ascii="仿宋_GB2312" w:hAnsi="仿宋_GB2312" w:eastAsia="仿宋_GB2312" w:cs="仿宋_GB2312"/>
          <w:kern w:val="0"/>
          <w:sz w:val="32"/>
          <w:szCs w:val="32"/>
          <w:lang w:val="en-US" w:eastAsia="zh-CN" w:bidi="ar"/>
        </w:rPr>
        <w:t>。</w:t>
      </w:r>
    </w:p>
    <w:p w14:paraId="60D3209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楷体" w:hAnsi="楷体" w:eastAsia="楷体" w:cs="楷体"/>
          <w:sz w:val="36"/>
          <w:szCs w:val="36"/>
        </w:rPr>
      </w:pPr>
      <w:r>
        <w:rPr>
          <w:rFonts w:hint="eastAsia" w:ascii="楷体" w:hAnsi="楷体" w:eastAsia="楷体" w:cs="楷体"/>
          <w:sz w:val="36"/>
          <w:szCs w:val="36"/>
        </w:rPr>
        <w:t xml:space="preserve">（二）三条控制线正向优化 </w:t>
      </w:r>
    </w:p>
    <w:p w14:paraId="27B53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both"/>
        <w:textAlignment w:val="auto"/>
        <w:rPr>
          <w:rFonts w:hint="eastAsia" w:ascii="仿宋_GB2312" w:hAnsi="仿宋_GB2312" w:eastAsia="仿宋_GB2312" w:cs="仿宋_GB2312"/>
          <w:kern w:val="0"/>
          <w:sz w:val="32"/>
          <w:szCs w:val="32"/>
          <w:lang w:val="en-US" w:eastAsia="zh" w:bidi="ar"/>
          <w:woUserID w:val="1"/>
        </w:rPr>
      </w:pPr>
      <w:r>
        <w:rPr>
          <w:rFonts w:hint="eastAsia" w:ascii="仿宋_GB2312" w:hAnsi="仿宋_GB2312" w:eastAsia="仿宋_GB2312" w:cs="仿宋_GB2312"/>
          <w:kern w:val="0"/>
          <w:sz w:val="32"/>
          <w:szCs w:val="32"/>
          <w:lang w:val="en-US" w:eastAsia="zh-CN" w:bidi="ar"/>
          <w:woUserID w:val="0"/>
        </w:rPr>
        <w:t>严格落实国土空间管控底线要求，对三条控制线实施局部正向优化</w:t>
      </w:r>
      <w:r>
        <w:rPr>
          <w:rFonts w:hint="eastAsia" w:ascii="仿宋_GB2312" w:hAnsi="仿宋_GB2312" w:eastAsia="仿宋_GB2312" w:cs="仿宋_GB2312"/>
          <w:kern w:val="0"/>
          <w:sz w:val="32"/>
          <w:szCs w:val="32"/>
          <w:lang w:val="en-US" w:eastAsia="zh" w:bidi="ar"/>
          <w:woUserID w:val="1"/>
        </w:rPr>
        <w:t>，在严守管控规则的前提下提升空间利用效能。</w:t>
      </w:r>
    </w:p>
    <w:p w14:paraId="553874E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城镇开发边界正向优化 </w:t>
      </w:r>
    </w:p>
    <w:p w14:paraId="78CDD47E">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落实最严格的耕地保护制度与生态保护要求，坚持集约节约发展，</w:t>
      </w:r>
      <w:r>
        <w:rPr>
          <w:rFonts w:hint="eastAsia" w:ascii="仿宋_GB2312" w:hAnsi="仿宋_GB2312" w:eastAsia="仿宋_GB2312" w:cs="仿宋_GB2312"/>
          <w:kern w:val="0"/>
          <w:sz w:val="32"/>
          <w:szCs w:val="32"/>
          <w:lang w:val="en-US" w:eastAsia="zh" w:bidi="ar"/>
          <w:woUserID w:val="1"/>
        </w:rPr>
        <w:t>实现</w:t>
      </w:r>
      <w:r>
        <w:rPr>
          <w:rFonts w:hint="eastAsia" w:ascii="仿宋_GB2312" w:hAnsi="仿宋_GB2312" w:eastAsia="仿宋_GB2312" w:cs="仿宋_GB2312"/>
          <w:kern w:val="0"/>
          <w:sz w:val="32"/>
          <w:szCs w:val="32"/>
          <w:lang w:val="en-US" w:eastAsia="zh-CN" w:bidi="ar"/>
        </w:rPr>
        <w:t>“总量不突破、布局更集聚、功能更优化”</w:t>
      </w:r>
      <w:r>
        <w:rPr>
          <w:rFonts w:hint="eastAsia" w:ascii="仿宋_GB2312" w:hAnsi="仿宋_GB2312" w:eastAsia="仿宋_GB2312" w:cs="仿宋_GB2312"/>
          <w:kern w:val="0"/>
          <w:sz w:val="32"/>
          <w:szCs w:val="32"/>
          <w:lang w:val="en-US" w:eastAsia="zh" w:bidi="ar"/>
          <w:woUserID w:val="1"/>
        </w:rPr>
        <w:t>的管控目标</w:t>
      </w:r>
      <w:r>
        <w:rPr>
          <w:rFonts w:hint="eastAsia" w:ascii="仿宋_GB2312" w:hAnsi="仿宋_GB2312" w:eastAsia="仿宋_GB2312" w:cs="仿宋_GB2312"/>
          <w:kern w:val="0"/>
          <w:sz w:val="32"/>
          <w:szCs w:val="32"/>
          <w:lang w:val="en-US" w:eastAsia="zh-CN" w:bidi="ar"/>
        </w:rPr>
        <w:t>。</w:t>
      </w:r>
    </w:p>
    <w:p w14:paraId="1D84CBAD">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本次城镇开发边界动态维护调入426.1759公顷</w:t>
      </w:r>
      <w:r>
        <w:rPr>
          <w:rFonts w:hint="eastAsia" w:ascii="仿宋_GB2312" w:hAnsi="仿宋_GB2312" w:eastAsia="仿宋_GB2312" w:cs="仿宋_GB2312"/>
          <w:kern w:val="0"/>
          <w:sz w:val="32"/>
          <w:szCs w:val="32"/>
          <w:lang w:val="en-US" w:eastAsia="zh" w:bidi="ar"/>
          <w:woUserID w:val="1"/>
        </w:rPr>
        <w:t>、</w:t>
      </w:r>
      <w:r>
        <w:rPr>
          <w:rFonts w:hint="eastAsia" w:ascii="仿宋_GB2312" w:hAnsi="仿宋_GB2312" w:eastAsia="仿宋_GB2312" w:cs="仿宋_GB2312"/>
          <w:kern w:val="0"/>
          <w:sz w:val="32"/>
          <w:szCs w:val="32"/>
          <w:lang w:val="en-US" w:eastAsia="zh-CN" w:bidi="ar"/>
        </w:rPr>
        <w:t>调出429.1601公顷</w:t>
      </w:r>
      <w:r>
        <w:rPr>
          <w:rFonts w:hint="eastAsia" w:ascii="仿宋_GB2312" w:hAnsi="仿宋_GB2312" w:eastAsia="仿宋_GB2312" w:cs="仿宋_GB2312"/>
          <w:kern w:val="0"/>
          <w:sz w:val="32"/>
          <w:szCs w:val="32"/>
          <w:lang w:val="en-US" w:eastAsia="zh" w:bidi="ar"/>
          <w:woUserID w:val="1"/>
        </w:rPr>
        <w:t>，优化后</w:t>
      </w:r>
      <w:r>
        <w:rPr>
          <w:rFonts w:hint="eastAsia" w:ascii="仿宋_GB2312" w:hAnsi="仿宋_GB2312" w:eastAsia="仿宋_GB2312" w:cs="仿宋_GB2312"/>
          <w:kern w:val="0"/>
          <w:sz w:val="32"/>
          <w:szCs w:val="32"/>
          <w:lang w:val="en-US" w:eastAsia="zh-CN" w:bidi="ar"/>
        </w:rPr>
        <w:t>城镇开发边界总面积及扩展倍数均未突破总体规划确定的约束性指标。</w:t>
      </w:r>
      <w:r>
        <w:rPr>
          <w:rFonts w:hint="eastAsia" w:ascii="仿宋_GB2312" w:hAnsi="仿宋_GB2312" w:eastAsia="仿宋_GB2312" w:cs="仿宋_GB2312"/>
          <w:kern w:val="0"/>
          <w:sz w:val="32"/>
          <w:szCs w:val="32"/>
          <w:lang w:val="en-US" w:eastAsia="zh" w:bidi="ar"/>
          <w:woUserID w:val="1"/>
        </w:rPr>
        <w:t>通过</w:t>
      </w:r>
      <w:r>
        <w:rPr>
          <w:rFonts w:hint="eastAsia" w:ascii="仿宋_GB2312" w:hAnsi="仿宋_GB2312" w:eastAsia="仿宋_GB2312" w:cs="仿宋_GB2312"/>
          <w:kern w:val="0"/>
          <w:sz w:val="32"/>
          <w:szCs w:val="32"/>
          <w:lang w:val="en-US" w:eastAsia="zh-CN" w:bidi="ar"/>
        </w:rPr>
        <w:t>剔除了边角零散地块，填补边界“天窗”，</w:t>
      </w:r>
      <w:r>
        <w:rPr>
          <w:rFonts w:hint="eastAsia" w:ascii="仿宋_GB2312" w:hAnsi="仿宋_GB2312" w:eastAsia="仿宋_GB2312" w:cs="仿宋_GB2312"/>
          <w:kern w:val="0"/>
          <w:sz w:val="32"/>
          <w:szCs w:val="32"/>
          <w:lang w:val="en-US" w:eastAsia="zh" w:bidi="ar"/>
          <w:woUserID w:val="1"/>
        </w:rPr>
        <w:t>进一步推动</w:t>
      </w:r>
      <w:r>
        <w:rPr>
          <w:rFonts w:hint="eastAsia" w:ascii="仿宋_GB2312" w:hAnsi="仿宋_GB2312" w:eastAsia="仿宋_GB2312" w:cs="仿宋_GB2312"/>
          <w:kern w:val="0"/>
          <w:sz w:val="32"/>
          <w:szCs w:val="32"/>
          <w:lang w:val="en-US" w:eastAsia="zh-CN" w:bidi="ar"/>
        </w:rPr>
        <w:t>城镇空间布局更加规整、功能更加集聚，</w:t>
      </w:r>
      <w:r>
        <w:rPr>
          <w:rFonts w:hint="eastAsia" w:ascii="仿宋_GB2312" w:hAnsi="仿宋_GB2312" w:eastAsia="仿宋_GB2312" w:cs="仿宋_GB2312"/>
          <w:kern w:val="0"/>
          <w:sz w:val="32"/>
          <w:szCs w:val="32"/>
          <w:lang w:val="en-US" w:eastAsia="zh" w:bidi="ar"/>
          <w:woUserID w:val="1"/>
        </w:rPr>
        <w:t>有力</w:t>
      </w:r>
      <w:r>
        <w:rPr>
          <w:rFonts w:hint="eastAsia" w:ascii="仿宋_GB2312" w:hAnsi="仿宋_GB2312" w:eastAsia="仿宋_GB2312" w:cs="仿宋_GB2312"/>
          <w:kern w:val="0"/>
          <w:sz w:val="32"/>
          <w:szCs w:val="32"/>
          <w:lang w:val="en-US" w:eastAsia="zh-CN" w:bidi="ar"/>
        </w:rPr>
        <w:t>保障了重点产业项目和民生工程的落地</w:t>
      </w:r>
      <w:r>
        <w:rPr>
          <w:rFonts w:hint="eastAsia" w:ascii="仿宋_GB2312" w:hAnsi="仿宋_GB2312" w:eastAsia="仿宋_GB2312" w:cs="仿宋_GB2312"/>
          <w:kern w:val="0"/>
          <w:sz w:val="32"/>
          <w:szCs w:val="32"/>
          <w:lang w:val="en-US" w:eastAsia="zh" w:bidi="ar"/>
          <w:woUserID w:val="1"/>
        </w:rPr>
        <w:t>空间</w:t>
      </w:r>
      <w:r>
        <w:rPr>
          <w:rFonts w:hint="eastAsia" w:ascii="仿宋_GB2312" w:hAnsi="仿宋_GB2312" w:eastAsia="仿宋_GB2312" w:cs="仿宋_GB2312"/>
          <w:kern w:val="0"/>
          <w:sz w:val="32"/>
          <w:szCs w:val="32"/>
          <w:lang w:val="en-US" w:eastAsia="zh-CN" w:bidi="ar"/>
        </w:rPr>
        <w:t>需求。</w:t>
      </w:r>
    </w:p>
    <w:p w14:paraId="512B68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永久基本农田正向优化 </w:t>
      </w:r>
    </w:p>
    <w:p w14:paraId="488168AF">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严格</w:t>
      </w:r>
      <w:r>
        <w:rPr>
          <w:rFonts w:hint="eastAsia" w:ascii="仿宋_GB2312" w:hAnsi="仿宋_GB2312" w:eastAsia="仿宋_GB2312" w:cs="仿宋_GB2312"/>
          <w:kern w:val="0"/>
          <w:sz w:val="32"/>
          <w:szCs w:val="32"/>
          <w:lang w:val="en-US" w:eastAsia="zh" w:bidi="ar"/>
          <w:woUserID w:val="1"/>
        </w:rPr>
        <w:t>遵循</w:t>
      </w:r>
      <w:r>
        <w:rPr>
          <w:rFonts w:hint="eastAsia" w:ascii="仿宋_GB2312" w:hAnsi="仿宋_GB2312" w:eastAsia="仿宋_GB2312" w:cs="仿宋_GB2312"/>
          <w:kern w:val="0"/>
          <w:sz w:val="32"/>
          <w:szCs w:val="32"/>
          <w:lang w:val="en-US" w:eastAsia="zh-CN" w:bidi="ar"/>
        </w:rPr>
        <w:t>“数量不减少、质量有提升、布局更优化、生态有改善”原则，</w:t>
      </w:r>
      <w:r>
        <w:rPr>
          <w:rFonts w:hint="eastAsia" w:ascii="仿宋_GB2312" w:hAnsi="仿宋_GB2312" w:eastAsia="仿宋_GB2312" w:cs="仿宋_GB2312"/>
          <w:kern w:val="0"/>
          <w:sz w:val="32"/>
          <w:szCs w:val="32"/>
          <w:lang w:val="en-US" w:eastAsia="zh" w:bidi="ar"/>
          <w:woUserID w:val="1"/>
        </w:rPr>
        <w:t>实施</w:t>
      </w:r>
      <w:r>
        <w:rPr>
          <w:rFonts w:hint="eastAsia" w:ascii="仿宋_GB2312" w:hAnsi="仿宋_GB2312" w:eastAsia="仿宋_GB2312" w:cs="仿宋_GB2312"/>
          <w:kern w:val="0"/>
          <w:sz w:val="32"/>
          <w:szCs w:val="32"/>
          <w:lang w:val="en-US" w:eastAsia="zh-CN" w:bidi="ar"/>
        </w:rPr>
        <w:t>永久基本农田局部正向优化</w:t>
      </w:r>
      <w:r>
        <w:rPr>
          <w:rFonts w:hint="eastAsia" w:ascii="仿宋_GB2312" w:hAnsi="仿宋_GB2312" w:eastAsia="仿宋_GB2312" w:cs="仿宋_GB2312"/>
          <w:kern w:val="0"/>
          <w:sz w:val="32"/>
          <w:szCs w:val="32"/>
          <w:lang w:val="en-US" w:eastAsia="zh" w:bidi="ar"/>
          <w:woUserID w:val="1"/>
        </w:rPr>
        <w:t>调整</w:t>
      </w:r>
      <w:r>
        <w:rPr>
          <w:rFonts w:hint="eastAsia" w:ascii="仿宋_GB2312" w:hAnsi="仿宋_GB2312" w:eastAsia="仿宋_GB2312" w:cs="仿宋_GB2312"/>
          <w:kern w:val="0"/>
          <w:sz w:val="32"/>
          <w:szCs w:val="32"/>
          <w:lang w:val="en-US" w:eastAsia="zh-CN" w:bidi="ar"/>
        </w:rPr>
        <w:t>。</w:t>
      </w:r>
    </w:p>
    <w:p w14:paraId="32A491F5">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本次优化</w:t>
      </w:r>
      <w:r>
        <w:rPr>
          <w:rFonts w:hint="eastAsia" w:ascii="仿宋_GB2312" w:hAnsi="仿宋_GB2312" w:eastAsia="仿宋_GB2312" w:cs="仿宋_GB2312"/>
          <w:kern w:val="0"/>
          <w:sz w:val="32"/>
          <w:szCs w:val="32"/>
          <w:lang w:val="en-US" w:eastAsia="zh" w:bidi="ar"/>
          <w:woUserID w:val="1"/>
        </w:rPr>
        <w:t>共</w:t>
      </w:r>
      <w:r>
        <w:rPr>
          <w:rFonts w:hint="eastAsia" w:ascii="仿宋_GB2312" w:hAnsi="仿宋_GB2312" w:eastAsia="仿宋_GB2312" w:cs="仿宋_GB2312"/>
          <w:kern w:val="0"/>
          <w:sz w:val="32"/>
          <w:szCs w:val="32"/>
          <w:lang w:val="en-US" w:eastAsia="zh-CN" w:bidi="ar"/>
        </w:rPr>
        <w:t>调出永久基本农田7408.58亩</w:t>
      </w:r>
      <w:r>
        <w:rPr>
          <w:rFonts w:hint="eastAsia" w:ascii="仿宋_GB2312" w:hAnsi="仿宋_GB2312" w:eastAsia="仿宋_GB2312" w:cs="仿宋_GB2312"/>
          <w:kern w:val="0"/>
          <w:sz w:val="32"/>
          <w:szCs w:val="32"/>
          <w:lang w:val="en-US" w:eastAsia="zh" w:bidi="ar"/>
          <w:woUserID w:val="1"/>
        </w:rPr>
        <w:t>、</w:t>
      </w:r>
      <w:r>
        <w:rPr>
          <w:rFonts w:hint="eastAsia" w:ascii="仿宋_GB2312" w:hAnsi="仿宋_GB2312" w:eastAsia="仿宋_GB2312" w:cs="仿宋_GB2312"/>
          <w:kern w:val="0"/>
          <w:sz w:val="32"/>
          <w:szCs w:val="32"/>
          <w:lang w:val="en-US" w:eastAsia="zh-CN" w:bidi="ar"/>
        </w:rPr>
        <w:t>调入永久基本农田7837.21亩</w:t>
      </w:r>
      <w:r>
        <w:rPr>
          <w:rFonts w:hint="eastAsia" w:ascii="仿宋_GB2312" w:hAnsi="仿宋_GB2312" w:eastAsia="仿宋_GB2312" w:cs="仿宋_GB2312"/>
          <w:kern w:val="0"/>
          <w:sz w:val="32"/>
          <w:szCs w:val="32"/>
          <w:lang w:val="en-US" w:eastAsia="zh" w:bidi="ar"/>
          <w:woUserID w:val="1"/>
        </w:rPr>
        <w:t>，调整</w:t>
      </w:r>
      <w:r>
        <w:rPr>
          <w:rFonts w:hint="eastAsia" w:ascii="仿宋_GB2312" w:hAnsi="仿宋_GB2312" w:eastAsia="仿宋_GB2312" w:cs="仿宋_GB2312"/>
          <w:kern w:val="0"/>
          <w:sz w:val="32"/>
          <w:szCs w:val="32"/>
          <w:lang w:val="en-US" w:eastAsia="zh-CN" w:bidi="ar"/>
        </w:rPr>
        <w:t>后永久基本农田总面积8.51万亩，超出省下达保护任务0.23万亩。</w:t>
      </w:r>
      <w:r>
        <w:rPr>
          <w:rFonts w:hint="eastAsia" w:ascii="仿宋_GB2312" w:hAnsi="仿宋_GB2312" w:eastAsia="仿宋_GB2312" w:cs="仿宋_GB2312"/>
          <w:kern w:val="0"/>
          <w:sz w:val="32"/>
          <w:szCs w:val="32"/>
          <w:lang w:val="en-US" w:eastAsia="zh" w:bidi="ar"/>
          <w:woUserID w:val="1"/>
        </w:rPr>
        <w:t>全面</w:t>
      </w:r>
      <w:r>
        <w:rPr>
          <w:rFonts w:hint="eastAsia" w:ascii="仿宋_GB2312" w:hAnsi="仿宋_GB2312" w:eastAsia="仿宋_GB2312" w:cs="仿宋_GB2312"/>
          <w:kern w:val="0"/>
          <w:sz w:val="32"/>
          <w:szCs w:val="32"/>
          <w:lang w:val="en-US" w:eastAsia="zh-CN" w:bidi="ar"/>
        </w:rPr>
        <w:t>落实永久基本农田保护任务，</w:t>
      </w:r>
      <w:r>
        <w:rPr>
          <w:rFonts w:hint="eastAsia" w:ascii="仿宋_GB2312" w:hAnsi="仿宋_GB2312" w:eastAsia="仿宋_GB2312" w:cs="仿宋_GB2312"/>
          <w:kern w:val="0"/>
          <w:sz w:val="32"/>
          <w:szCs w:val="32"/>
          <w:lang w:val="en-US" w:eastAsia="zh" w:bidi="ar"/>
          <w:woUserID w:val="1"/>
        </w:rPr>
        <w:t>切实</w:t>
      </w:r>
      <w:r>
        <w:rPr>
          <w:rFonts w:hint="eastAsia" w:ascii="仿宋_GB2312" w:hAnsi="仿宋_GB2312" w:eastAsia="仿宋_GB2312" w:cs="仿宋_GB2312"/>
          <w:kern w:val="0"/>
          <w:sz w:val="32"/>
          <w:szCs w:val="32"/>
          <w:lang w:val="en-US" w:eastAsia="zh-CN" w:bidi="ar"/>
        </w:rPr>
        <w:t>维护“三区三线”划定成果的严肃性和权威性。</w:t>
      </w:r>
    </w:p>
    <w:p w14:paraId="45C502B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生态保护红线 </w:t>
      </w:r>
    </w:p>
    <w:p w14:paraId="54DF614D">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本次动态维护不涉及生态保护红线调整，</w:t>
      </w:r>
      <w:r>
        <w:rPr>
          <w:rFonts w:hint="eastAsia" w:ascii="仿宋_GB2312" w:hAnsi="仿宋_GB2312" w:eastAsia="仿宋_GB2312" w:cs="仿宋_GB2312"/>
          <w:kern w:val="0"/>
          <w:sz w:val="32"/>
          <w:szCs w:val="32"/>
          <w:lang w:val="en-US" w:eastAsia="zh" w:bidi="ar"/>
          <w:woUserID w:val="1"/>
        </w:rPr>
        <w:t>严格执行</w:t>
      </w:r>
      <w:r>
        <w:rPr>
          <w:rFonts w:hint="eastAsia" w:ascii="仿宋_GB2312" w:hAnsi="仿宋_GB2312" w:eastAsia="仿宋_GB2312" w:cs="仿宋_GB2312"/>
          <w:kern w:val="0"/>
          <w:sz w:val="32"/>
          <w:szCs w:val="32"/>
          <w:lang w:val="en-US" w:eastAsia="zh-CN" w:bidi="ar"/>
        </w:rPr>
        <w:t>生态保护红线管控要求，</w:t>
      </w:r>
      <w:r>
        <w:rPr>
          <w:rFonts w:hint="eastAsia" w:ascii="仿宋_GB2312" w:hAnsi="仿宋_GB2312" w:eastAsia="仿宋_GB2312" w:cs="仿宋_GB2312"/>
          <w:kern w:val="0"/>
          <w:sz w:val="32"/>
          <w:szCs w:val="32"/>
          <w:lang w:val="en-US" w:eastAsia="zh" w:bidi="ar"/>
          <w:woUserID w:val="1"/>
        </w:rPr>
        <w:t>坚决守住</w:t>
      </w:r>
      <w:r>
        <w:rPr>
          <w:rFonts w:hint="eastAsia" w:ascii="仿宋_GB2312" w:hAnsi="仿宋_GB2312" w:eastAsia="仿宋_GB2312" w:cs="仿宋_GB2312"/>
          <w:kern w:val="0"/>
          <w:sz w:val="32"/>
          <w:szCs w:val="32"/>
          <w:lang w:val="en-US" w:eastAsia="zh-CN" w:bidi="ar"/>
        </w:rPr>
        <w:t>生态安全底线。</w:t>
      </w:r>
    </w:p>
    <w:p w14:paraId="54C0FA2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（三）规划用地用海正向优化</w:t>
      </w:r>
    </w:p>
    <w:p w14:paraId="7C5AB2AF">
      <w:pPr>
        <w:keepNext w:val="0"/>
        <w:keepLines w:val="0"/>
        <w:pageBreakBefore w:val="0"/>
        <w:kinsoku/>
        <w:wordWrap/>
        <w:overflowPunct/>
        <w:topLinePunct w:val="0"/>
        <w:autoSpaceDE/>
        <w:autoSpaceDN/>
        <w:bidi w:val="0"/>
        <w:adjustRightInd/>
        <w:snapToGrid/>
        <w:spacing w:beforeAutospacing="0" w:afterAutospacing="0" w:line="574"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woUserID w:val="1"/>
        </w:rPr>
        <w:t>紧扣</w:t>
      </w:r>
      <w:r>
        <w:rPr>
          <w:rFonts w:hint="eastAsia" w:ascii="仿宋_GB2312" w:hAnsi="仿宋_GB2312" w:eastAsia="仿宋_GB2312" w:cs="仿宋_GB2312"/>
          <w:sz w:val="32"/>
          <w:szCs w:val="32"/>
        </w:rPr>
        <w:t>空间结构和功能优化重点区域</w:t>
      </w:r>
      <w:r>
        <w:rPr>
          <w:rFonts w:hint="eastAsia" w:ascii="仿宋_GB2312" w:hAnsi="仿宋_GB2312" w:eastAsia="仿宋_GB2312" w:cs="仿宋_GB2312"/>
          <w:sz w:val="32"/>
          <w:szCs w:val="32"/>
          <w:lang w:eastAsia="zh"/>
          <w:woUserID w:val="1"/>
        </w:rPr>
        <w:t>布局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woUserID w:val="1"/>
        </w:rPr>
        <w:t>结合</w:t>
      </w:r>
      <w:r>
        <w:rPr>
          <w:rFonts w:hint="eastAsia" w:ascii="仿宋_GB2312" w:hAnsi="仿宋_GB2312" w:eastAsia="仿宋_GB2312" w:cs="仿宋_GB2312"/>
          <w:sz w:val="32"/>
          <w:szCs w:val="32"/>
        </w:rPr>
        <w:t>三条控制线</w:t>
      </w:r>
      <w:r>
        <w:rPr>
          <w:rFonts w:hint="eastAsia" w:ascii="仿宋_GB2312" w:hAnsi="仿宋_GB2312" w:eastAsia="仿宋_GB2312" w:cs="仿宋_GB2312"/>
          <w:sz w:val="32"/>
          <w:szCs w:val="32"/>
          <w:lang w:eastAsia="zh-CN"/>
        </w:rPr>
        <w:t>正向优化</w:t>
      </w:r>
      <w:r>
        <w:rPr>
          <w:rFonts w:hint="eastAsia" w:ascii="仿宋_GB2312" w:hAnsi="仿宋_GB2312" w:eastAsia="仿宋_GB2312" w:cs="仿宋_GB2312"/>
          <w:sz w:val="32"/>
          <w:szCs w:val="32"/>
          <w:lang w:eastAsia="zh"/>
          <w:woUserID w:val="1"/>
        </w:rPr>
        <w:t>成果</w:t>
      </w: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eastAsia="zh"/>
          <w:woUserID w:val="1"/>
        </w:rPr>
        <w:t>动态</w:t>
      </w:r>
      <w:r>
        <w:rPr>
          <w:rFonts w:hint="eastAsia" w:ascii="仿宋_GB2312" w:hAnsi="仿宋_GB2312" w:eastAsia="仿宋_GB2312" w:cs="仿宋_GB2312"/>
          <w:sz w:val="32"/>
          <w:szCs w:val="32"/>
        </w:rPr>
        <w:t>维护同步</w:t>
      </w:r>
      <w:r>
        <w:rPr>
          <w:rFonts w:hint="eastAsia" w:ascii="仿宋_GB2312" w:hAnsi="仿宋_GB2312" w:eastAsia="仿宋_GB2312" w:cs="仿宋_GB2312"/>
          <w:sz w:val="32"/>
          <w:szCs w:val="32"/>
          <w:lang w:eastAsia="zh"/>
          <w:woUserID w:val="1"/>
        </w:rPr>
        <w:t>开展</w:t>
      </w:r>
      <w:r>
        <w:rPr>
          <w:rFonts w:hint="eastAsia" w:ascii="仿宋_GB2312" w:hAnsi="仿宋_GB2312" w:eastAsia="仿宋_GB2312" w:cs="仿宋_GB2312"/>
          <w:sz w:val="32"/>
          <w:szCs w:val="32"/>
        </w:rPr>
        <w:t>规划用地布局联动</w:t>
      </w:r>
      <w:r>
        <w:rPr>
          <w:rFonts w:hint="eastAsia" w:ascii="仿宋_GB2312" w:hAnsi="仿宋_GB2312" w:eastAsia="仿宋_GB2312" w:cs="仿宋_GB2312"/>
          <w:sz w:val="32"/>
          <w:szCs w:val="32"/>
          <w:lang w:eastAsia="zh"/>
          <w:woUserID w:val="1"/>
        </w:rPr>
        <w:t>调整</w:t>
      </w:r>
      <w:r>
        <w:rPr>
          <w:rFonts w:hint="eastAsia" w:ascii="仿宋_GB2312" w:hAnsi="仿宋_GB2312" w:eastAsia="仿宋_GB2312" w:cs="仿宋_GB2312"/>
          <w:sz w:val="32"/>
          <w:szCs w:val="32"/>
        </w:rPr>
        <w:t>。重点保障产业升级、基础设施、公共服务等领域</w:t>
      </w:r>
      <w:r>
        <w:rPr>
          <w:rFonts w:hint="eastAsia" w:ascii="仿宋_GB2312" w:hAnsi="仿宋_GB2312" w:eastAsia="仿宋_GB2312" w:cs="仿宋_GB2312"/>
          <w:sz w:val="32"/>
          <w:szCs w:val="32"/>
          <w:lang w:eastAsia="zh"/>
          <w:woUserID w:val="1"/>
        </w:rPr>
        <w:t>空间</w:t>
      </w:r>
      <w:r>
        <w:rPr>
          <w:rFonts w:hint="eastAsia" w:ascii="仿宋_GB2312" w:hAnsi="仿宋_GB2312" w:eastAsia="仿宋_GB2312" w:cs="仿宋_GB2312"/>
          <w:sz w:val="32"/>
          <w:szCs w:val="32"/>
        </w:rPr>
        <w:t>需求，</w:t>
      </w:r>
      <w:r>
        <w:rPr>
          <w:rFonts w:hint="eastAsia" w:ascii="仿宋_GB2312" w:hAnsi="仿宋_GB2312" w:eastAsia="仿宋_GB2312" w:cs="仿宋_GB2312"/>
          <w:sz w:val="32"/>
          <w:szCs w:val="32"/>
          <w:lang w:eastAsia="zh"/>
          <w:woUserID w:val="1"/>
        </w:rPr>
        <w:t>推动</w:t>
      </w:r>
      <w:r>
        <w:rPr>
          <w:rFonts w:hint="eastAsia" w:ascii="仿宋_GB2312" w:hAnsi="仿宋_GB2312" w:eastAsia="仿宋_GB2312" w:cs="仿宋_GB2312"/>
          <w:sz w:val="32"/>
          <w:szCs w:val="32"/>
        </w:rPr>
        <w:t>规划用地布局与“十五五”发展</w:t>
      </w:r>
      <w:r>
        <w:rPr>
          <w:rFonts w:hint="eastAsia" w:ascii="仿宋_GB2312" w:hAnsi="仿宋_GB2312" w:eastAsia="仿宋_GB2312" w:cs="仿宋_GB2312"/>
          <w:sz w:val="32"/>
          <w:szCs w:val="32"/>
          <w:lang w:eastAsia="zh"/>
          <w:woUserID w:val="1"/>
        </w:rPr>
        <w:t>目标精准</w:t>
      </w:r>
      <w:r>
        <w:rPr>
          <w:rFonts w:hint="eastAsia" w:ascii="仿宋_GB2312" w:hAnsi="仿宋_GB2312" w:eastAsia="仿宋_GB2312" w:cs="仿宋_GB2312"/>
          <w:sz w:val="32"/>
          <w:szCs w:val="32"/>
        </w:rPr>
        <w:t>匹配。</w:t>
      </w:r>
    </w:p>
    <w:p w14:paraId="12CC72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723" w:firstLineChars="200"/>
        <w:jc w:val="both"/>
        <w:textAlignment w:val="auto"/>
        <w:rPr>
          <w:rFonts w:hint="eastAsia" w:ascii="楷体" w:hAnsi="楷体" w:eastAsia="楷体" w:cs="楷体"/>
          <w:sz w:val="36"/>
          <w:szCs w:val="36"/>
        </w:rPr>
      </w:pPr>
      <w:r>
        <w:rPr>
          <w:rFonts w:hint="eastAsia" w:ascii="楷体" w:hAnsi="楷体" w:eastAsia="楷体" w:cs="楷体"/>
          <w:sz w:val="36"/>
          <w:szCs w:val="36"/>
        </w:rPr>
        <w:t xml:space="preserve">（四）重点项目清单更新 </w:t>
      </w:r>
    </w:p>
    <w:p w14:paraId="5E39B8F7">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rPr>
        <w:t>全面</w:t>
      </w:r>
      <w:r>
        <w:rPr>
          <w:rFonts w:hint="eastAsia" w:ascii="仿宋_GB2312" w:hAnsi="仿宋_GB2312" w:eastAsia="仿宋_GB2312" w:cs="仿宋_GB2312"/>
          <w:b w:val="0"/>
          <w:bCs w:val="0"/>
          <w:color w:val="000000"/>
          <w:sz w:val="32"/>
          <w:szCs w:val="32"/>
          <w:lang w:eastAsia="zh"/>
          <w:woUserID w:val="1"/>
        </w:rPr>
        <w:t>衔接</w:t>
      </w:r>
      <w:r>
        <w:rPr>
          <w:rFonts w:hint="eastAsia" w:ascii="仿宋_GB2312" w:hAnsi="仿宋_GB2312" w:eastAsia="仿宋_GB2312" w:cs="仿宋_GB2312"/>
          <w:b w:val="0"/>
          <w:bCs w:val="0"/>
          <w:color w:val="000000"/>
          <w:sz w:val="32"/>
          <w:szCs w:val="32"/>
        </w:rPr>
        <w:t>国家、省市重大战略部署，</w:t>
      </w:r>
      <w:r>
        <w:rPr>
          <w:rFonts w:hint="eastAsia" w:ascii="仿宋_GB2312" w:hAnsi="仿宋_GB2312" w:eastAsia="仿宋_GB2312" w:cs="仿宋_GB2312"/>
          <w:b w:val="0"/>
          <w:bCs w:val="0"/>
          <w:color w:val="000000"/>
          <w:sz w:val="32"/>
          <w:szCs w:val="32"/>
          <w:lang w:eastAsia="zh"/>
          <w:woUserID w:val="1"/>
        </w:rPr>
        <w:t>对标</w:t>
      </w:r>
      <w:r>
        <w:rPr>
          <w:rFonts w:hint="eastAsia" w:ascii="仿宋_GB2312" w:hAnsi="仿宋_GB2312" w:eastAsia="仿宋_GB2312" w:cs="仿宋_GB2312"/>
          <w:kern w:val="0"/>
          <w:sz w:val="32"/>
          <w:szCs w:val="32"/>
          <w:lang w:val="en-US" w:eastAsia="zh-CN" w:bidi="ar"/>
        </w:rPr>
        <w:t>“十五五”规划及各专项规划</w:t>
      </w:r>
      <w:r>
        <w:rPr>
          <w:rFonts w:hint="eastAsia" w:ascii="仿宋_GB2312" w:hAnsi="仿宋_GB2312" w:eastAsia="仿宋_GB2312" w:cs="仿宋_GB2312"/>
          <w:kern w:val="0"/>
          <w:sz w:val="32"/>
          <w:szCs w:val="32"/>
          <w:lang w:val="en-US" w:eastAsia="zh" w:bidi="ar"/>
          <w:woUserID w:val="1"/>
        </w:rPr>
        <w:t>规划</w:t>
      </w:r>
      <w:r>
        <w:rPr>
          <w:rFonts w:hint="eastAsia" w:ascii="仿宋_GB2312" w:hAnsi="仿宋_GB2312" w:eastAsia="仿宋_GB2312" w:cs="仿宋_GB2312"/>
          <w:kern w:val="0"/>
          <w:sz w:val="32"/>
          <w:szCs w:val="32"/>
          <w:lang w:val="en-US" w:eastAsia="zh-CN" w:bidi="ar"/>
        </w:rPr>
        <w:t>建设</w:t>
      </w:r>
      <w:r>
        <w:rPr>
          <w:rFonts w:hint="eastAsia" w:ascii="仿宋_GB2312" w:hAnsi="仿宋_GB2312" w:eastAsia="仿宋_GB2312" w:cs="仿宋_GB2312"/>
          <w:kern w:val="0"/>
          <w:sz w:val="32"/>
          <w:szCs w:val="32"/>
          <w:lang w:val="en-US" w:eastAsia="zh" w:bidi="ar"/>
          <w:woUserID w:val="1"/>
        </w:rPr>
        <w:t>任务</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本次动态维护同步更新</w:t>
      </w:r>
      <w:r>
        <w:rPr>
          <w:rFonts w:hint="eastAsia" w:ascii="仿宋_GB2312" w:hAnsi="仿宋_GB2312" w:eastAsia="仿宋_GB2312" w:cs="仿宋_GB2312"/>
          <w:kern w:val="0"/>
          <w:sz w:val="32"/>
          <w:szCs w:val="32"/>
          <w:lang w:val="en-US" w:eastAsia="zh-CN" w:bidi="ar"/>
        </w:rPr>
        <w:t>国土空间总体规划重点建设项目</w:t>
      </w:r>
      <w:r>
        <w:rPr>
          <w:rFonts w:hint="eastAsia" w:ascii="仿宋_GB2312" w:hAnsi="仿宋_GB2312" w:eastAsia="仿宋_GB2312" w:cs="仿宋_GB2312"/>
          <w:kern w:val="0"/>
          <w:sz w:val="32"/>
          <w:szCs w:val="32"/>
          <w:lang w:val="en-US" w:eastAsia="zh" w:bidi="ar"/>
          <w:woUserID w:val="1"/>
        </w:rPr>
        <w:t>清单</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 w:bidi="ar"/>
          <w:woUserID w:val="1"/>
        </w:rPr>
        <w:t>统筹</w:t>
      </w:r>
      <w:r>
        <w:rPr>
          <w:rFonts w:hint="eastAsia" w:ascii="仿宋_GB2312" w:hAnsi="仿宋_GB2312" w:eastAsia="仿宋_GB2312" w:cs="仿宋_GB2312"/>
          <w:kern w:val="0"/>
          <w:sz w:val="32"/>
          <w:szCs w:val="32"/>
          <w:lang w:val="en-US" w:eastAsia="zh-CN" w:bidi="ar"/>
        </w:rPr>
        <w:t>保障交通、水利、能源、产业、民生等各类重点项目空间需求，</w:t>
      </w:r>
      <w:r>
        <w:rPr>
          <w:rFonts w:hint="eastAsia" w:ascii="仿宋_GB2312" w:hAnsi="仿宋_GB2312" w:eastAsia="仿宋_GB2312" w:cs="仿宋_GB2312"/>
          <w:kern w:val="0"/>
          <w:sz w:val="32"/>
          <w:szCs w:val="32"/>
          <w:lang w:val="en-US" w:eastAsia="zh" w:bidi="ar"/>
          <w:woUserID w:val="1"/>
        </w:rPr>
        <w:t>实现</w:t>
      </w:r>
      <w:r>
        <w:rPr>
          <w:rFonts w:hint="eastAsia" w:ascii="仿宋_GB2312" w:hAnsi="仿宋_GB2312" w:eastAsia="仿宋_GB2312" w:cs="仿宋_GB2312"/>
          <w:kern w:val="0"/>
          <w:sz w:val="32"/>
          <w:szCs w:val="32"/>
          <w:lang w:val="en-US" w:eastAsia="zh-CN" w:bidi="ar"/>
        </w:rPr>
        <w:t>项目应保尽保、高效落地。</w:t>
      </w:r>
    </w:p>
    <w:p w14:paraId="4E399648">
      <w:pPr>
        <w:keepNext w:val="0"/>
        <w:keepLines w:val="0"/>
        <w:pageBreakBefore w:val="0"/>
        <w:widowControl/>
        <w:suppressLineNumbers w:val="0"/>
        <w:kinsoku/>
        <w:wordWrap/>
        <w:overflowPunct/>
        <w:topLinePunct w:val="0"/>
        <w:autoSpaceDE/>
        <w:autoSpaceDN/>
        <w:bidi w:val="0"/>
        <w:adjustRightInd/>
        <w:snapToGrid/>
        <w:spacing w:beforeAutospacing="0" w:afterAutospacing="0" w:line="574"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p>
    <w:p w14:paraId="62D53560">
      <w:pPr>
        <w:keepNext w:val="0"/>
        <w:keepLines w:val="0"/>
        <w:widowControl/>
        <w:suppressLineNumbers w:val="0"/>
        <w:jc w:val="left"/>
        <w:rPr>
          <w:rFonts w:hint="eastAsia" w:ascii="宋体" w:hAnsi="宋体" w:eastAsia="宋体" w:cs="宋体"/>
          <w:kern w:val="0"/>
          <w:sz w:val="24"/>
          <w:szCs w:val="24"/>
          <w:lang w:val="en-US" w:eastAsia="zh-CN" w:bidi="ar"/>
        </w:rPr>
      </w:pPr>
    </w:p>
    <w:p w14:paraId="5B6910D5">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2A05"/>
    <w:rsid w:val="02510BDC"/>
    <w:rsid w:val="051C6491"/>
    <w:rsid w:val="0587039E"/>
    <w:rsid w:val="085A0A0A"/>
    <w:rsid w:val="09FA2BD2"/>
    <w:rsid w:val="103A5C8E"/>
    <w:rsid w:val="136F66CF"/>
    <w:rsid w:val="1ADE1844"/>
    <w:rsid w:val="1DF94B12"/>
    <w:rsid w:val="1E17406B"/>
    <w:rsid w:val="21A9327C"/>
    <w:rsid w:val="25247732"/>
    <w:rsid w:val="258E5E2C"/>
    <w:rsid w:val="34A178E9"/>
    <w:rsid w:val="38DA6A1C"/>
    <w:rsid w:val="3DBA4867"/>
    <w:rsid w:val="3F2B9679"/>
    <w:rsid w:val="3F7B7389"/>
    <w:rsid w:val="45824C19"/>
    <w:rsid w:val="4DBD7840"/>
    <w:rsid w:val="4EEFAFFA"/>
    <w:rsid w:val="4F311AFC"/>
    <w:rsid w:val="4F894F60"/>
    <w:rsid w:val="5AAD49D1"/>
    <w:rsid w:val="5DAC78BD"/>
    <w:rsid w:val="5EBEB414"/>
    <w:rsid w:val="60F4663D"/>
    <w:rsid w:val="62B74D35"/>
    <w:rsid w:val="65FB38DF"/>
    <w:rsid w:val="6B6DE234"/>
    <w:rsid w:val="6BEEE125"/>
    <w:rsid w:val="710010F4"/>
    <w:rsid w:val="770420ED"/>
    <w:rsid w:val="77BED276"/>
    <w:rsid w:val="7B17208D"/>
    <w:rsid w:val="7C664341"/>
    <w:rsid w:val="7DCD5EF4"/>
    <w:rsid w:val="7E271A86"/>
    <w:rsid w:val="7F9E942F"/>
    <w:rsid w:val="A7F71EB2"/>
    <w:rsid w:val="B37D6F92"/>
    <w:rsid w:val="C7FFCE7F"/>
    <w:rsid w:val="D7F64E2A"/>
    <w:rsid w:val="E39ECDC2"/>
    <w:rsid w:val="E3EBE293"/>
    <w:rsid w:val="EFFF0AA4"/>
    <w:rsid w:val="F67FF88B"/>
    <w:rsid w:val="F9FB245A"/>
    <w:rsid w:val="FEB9ED85"/>
    <w:rsid w:val="FFE5BCC3"/>
    <w:rsid w:val="FFF52A0D"/>
    <w:rsid w:val="FFFFE2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0</Words>
  <Characters>0</Characters>
  <Lines>0</Lines>
  <Paragraphs>0</Paragraphs>
  <TotalTime>3</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2026-06-26T12:42:00Z</dcterms:created>
  <dc:creator>Administrator</dc:creator>
  <cp:lastModifiedBy>苏乙玲</cp:lastModifiedBy>
  <dcterms:modified xsi:type="dcterms:W3CDTF">2026-07-10T09:25:37Z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0E474693D91BFC369352476AB511E942_43</vt:lpwstr>
  </property>
</Properties>
</file>