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9223956">
      <w:pPr>
        <w:pStyle w:val="5"/>
        <w:widowControl/>
        <w:spacing w:before="0" w:beforeAutospacing="0" w:after="0" w:afterAutospacing="0"/>
        <w:jc w:val="center"/>
        <w:rPr>
          <w:rFonts w:hint="eastAsia" w:ascii="创艺简标宋" w:hAnsi="微软雅黑" w:eastAsia="创艺简标宋" w:cs="微软雅黑"/>
          <w:b/>
          <w:sz w:val="36"/>
          <w:szCs w:val="36"/>
        </w:rPr>
      </w:pPr>
      <w:r>
        <w:rPr>
          <w:rFonts w:hint="eastAsia" w:ascii="创艺简标宋" w:hAnsi="微软雅黑" w:eastAsia="创艺简标宋" w:cs="微软雅黑"/>
          <w:b/>
          <w:sz w:val="36"/>
          <w:szCs w:val="36"/>
        </w:rPr>
        <w:t>关于</w:t>
      </w:r>
      <w:r>
        <w:rPr>
          <w:rFonts w:hint="eastAsia" w:ascii="创艺简标宋" w:hAnsi="微软雅黑" w:eastAsia="创艺简标宋" w:cs="微软雅黑"/>
          <w:b/>
          <w:sz w:val="36"/>
          <w:szCs w:val="36"/>
          <w:lang w:eastAsia="zh-CN"/>
        </w:rPr>
        <w:t>中山华浙科创有限公司【粤（2026）中山市不动产权第0395098号】变更规划条件</w:t>
      </w:r>
      <w:r>
        <w:rPr>
          <w:rFonts w:hint="eastAsia" w:ascii="创艺简标宋" w:hAnsi="微软雅黑" w:eastAsia="创艺简标宋" w:cs="微软雅黑"/>
          <w:b/>
          <w:sz w:val="36"/>
          <w:szCs w:val="36"/>
        </w:rPr>
        <w:t>公示的通告</w:t>
      </w:r>
    </w:p>
    <w:p w14:paraId="0E3A003E">
      <w:pPr>
        <w:pStyle w:val="5"/>
        <w:widowControl/>
        <w:spacing w:before="0" w:beforeAutospacing="0" w:after="0" w:afterAutospacing="0"/>
        <w:jc w:val="center"/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drawing>
          <wp:inline distT="0" distB="0" distL="114300" distR="114300">
            <wp:extent cx="5457825" cy="3905250"/>
            <wp:effectExtent l="0" t="0" r="9525" b="0"/>
            <wp:docPr id="1" name="图片 1" descr="控规截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控规截图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01A029">
      <w:pPr>
        <w:pStyle w:val="5"/>
        <w:widowControl/>
        <w:spacing w:before="0" w:beforeAutospacing="0" w:after="0" w:afterAutospacing="0"/>
        <w:jc w:val="center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地块区位图</w:t>
      </w:r>
    </w:p>
    <w:p w14:paraId="29DDAA42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建设单位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中山华浙科创有限公司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向我局申请变更名下一宗用地规划条件。我局已受理其申请，按照城乡规划相关法律、法规的有关规定，现对申请变更规划条件事项进行公示，公示如下：</w:t>
      </w:r>
    </w:p>
    <w:p w14:paraId="1A79C96C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一、申请调整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建筑限高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事项用地的基本情况</w:t>
      </w:r>
    </w:p>
    <w:p w14:paraId="7150DE5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0" w:beforeAutospacing="0" w:after="0" w:afterAutospacing="0"/>
        <w:ind w:left="0" w:right="0"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不动产权证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号：粤（2026）中山市不动产权第0395098号，权利人：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中山华浙科创有限公司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，坐落：中山市阜沙镇上南村，土地使用权取得方式：出让，用途：工业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用地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，用地面积29393.80平方米。该用地在《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中山市阜沙镇工业用地规划条件论证报告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》中确定的规划用地性质为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一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类工业用地，地块编码：B1-09。</w:t>
      </w:r>
    </w:p>
    <w:p w14:paraId="7C8CB225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二、原出让合同建设指标</w:t>
      </w:r>
    </w:p>
    <w:p w14:paraId="0838B77C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用地性质：工业</w:t>
      </w:r>
    </w:p>
    <w:p w14:paraId="1D4EBDEA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容积率：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1.0-2.0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，绿地率：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≥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20%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，建筑密度：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≤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40%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，建筑限高：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24米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。</w:t>
      </w:r>
    </w:p>
    <w:p w14:paraId="4CFC5E9A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三、控制性详细规划指标</w:t>
      </w:r>
    </w:p>
    <w:p w14:paraId="1209CB09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用地性质：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一类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工业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用地</w:t>
      </w:r>
    </w:p>
    <w:p w14:paraId="52BF3C1C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容积率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2.0-3.5，绿地率：10%-15%，建筑密度：35%-60%，建筑限高：生产性建筑高度≤50米，特殊工艺除外；配套设施建筑高度≤100米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。</w:t>
      </w:r>
    </w:p>
    <w:p w14:paraId="28ED8376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配套设施：规划10kV开关房一处，建筑面积不小于40㎡；现状移动基站一处。</w:t>
      </w:r>
    </w:p>
    <w:p w14:paraId="4D5EA665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四、变更后规划条件建设指标</w:t>
      </w:r>
    </w:p>
    <w:p w14:paraId="0221E2A2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用地性质：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一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类工业用地</w:t>
      </w:r>
    </w:p>
    <w:p w14:paraId="0976B62E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容积率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2.0-3.5，绿地率：10%-15%，建筑密度：35%-60%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，建筑限高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生产性建筑高度≤50米；配套设施建筑高度≤100米(其中配套宿舍高度≤80米）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。</w:t>
      </w:r>
    </w:p>
    <w:p w14:paraId="5068F717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年径流总量控制率：≥50%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，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可渗透面积比例：≥20%</w:t>
      </w:r>
    </w:p>
    <w:p w14:paraId="1538DDFE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配套设施：规划10kV开关房一处，建筑面积不小于40㎡；现状移动基站一处。</w:t>
      </w:r>
      <w:bookmarkStart w:id="0" w:name="_GoBack"/>
      <w:bookmarkEnd w:id="0"/>
    </w:p>
    <w:p w14:paraId="329195D7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根据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《中华人民共和国城乡规划法》等法律、法规的相关规定，现就申请变更规划条件事项予以公示，公示时间自本公示刊登之日起十天。在公示期内如对上述申请变更规划条件事项有意见或建议，请使用真实姓名及联系方式，以书面形式反馈到以下地址：中山市黄圃镇兴圃大道中139号，逾期视为无异议。</w:t>
      </w:r>
    </w:p>
    <w:p w14:paraId="58CF255A">
      <w:pPr>
        <w:widowControl/>
        <w:ind w:firstLine="560" w:firstLineChars="200"/>
        <w:jc w:val="left"/>
        <w:rPr>
          <w:rFonts w:hint="eastAsia" w:ascii="仿宋_GB2312" w:hAnsi="Arial" w:eastAsia="仿宋_GB2312" w:cs="Arial"/>
          <w:spacing w:val="-20"/>
          <w:sz w:val="32"/>
          <w:szCs w:val="32"/>
        </w:rPr>
      </w:pPr>
      <w:r>
        <w:rPr>
          <w:rFonts w:hint="eastAsia" w:ascii="仿宋_GB2312" w:hAnsi="Arial" w:eastAsia="仿宋_GB2312" w:cs="Arial"/>
          <w:spacing w:val="-20"/>
          <w:sz w:val="32"/>
          <w:szCs w:val="32"/>
        </w:rPr>
        <w:t>联系人：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eastAsia="zh-CN"/>
        </w:rPr>
        <w:t>舒先生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，联系电话：</w:t>
      </w:r>
      <w:r>
        <w:rPr>
          <w:rFonts w:hint="eastAsia" w:ascii="仿宋_GB2312" w:hAnsi="Arial" w:eastAsia="仿宋_GB2312" w:cs="Arial"/>
          <w:spacing w:val="-20"/>
          <w:sz w:val="32"/>
          <w:szCs w:val="32"/>
          <w:lang w:val="en-US" w:eastAsia="zh-CN"/>
        </w:rPr>
        <w:t>0760-89936299</w:t>
      </w:r>
      <w:r>
        <w:rPr>
          <w:rFonts w:hint="eastAsia" w:ascii="仿宋_GB2312" w:hAnsi="Arial" w:eastAsia="仿宋_GB2312" w:cs="Arial"/>
          <w:spacing w:val="-20"/>
          <w:sz w:val="32"/>
          <w:szCs w:val="32"/>
        </w:rPr>
        <w:t>。</w:t>
      </w:r>
    </w:p>
    <w:p w14:paraId="4ACDE8C4">
      <w:pPr>
        <w:pStyle w:val="5"/>
        <w:widowControl/>
        <w:spacing w:before="0" w:beforeAutospacing="0" w:after="0" w:afterAutospacing="0"/>
        <w:jc w:val="right"/>
        <w:rPr>
          <w:rFonts w:hint="eastAsia" w:ascii="仿宋_GB2312" w:hAnsi="微软雅黑" w:eastAsia="仿宋_GB2312" w:cs="微软雅黑"/>
          <w:sz w:val="32"/>
          <w:szCs w:val="32"/>
        </w:rPr>
      </w:pPr>
      <w:r>
        <w:rPr>
          <w:rFonts w:hint="eastAsia" w:ascii="仿宋_GB2312" w:hAnsi="微软雅黑" w:eastAsia="仿宋_GB2312" w:cs="微软雅黑"/>
          <w:sz w:val="32"/>
          <w:szCs w:val="32"/>
        </w:rPr>
        <w:t>中山市</w:t>
      </w:r>
      <w:r>
        <w:rPr>
          <w:rFonts w:hint="eastAsia" w:ascii="仿宋_GB2312" w:hAnsi="微软雅黑" w:eastAsia="仿宋_GB2312" w:cs="微软雅黑"/>
          <w:sz w:val="32"/>
          <w:szCs w:val="32"/>
          <w:lang w:eastAsia="zh-CN"/>
        </w:rPr>
        <w:t>自然资源局第三</w:t>
      </w:r>
      <w:r>
        <w:rPr>
          <w:rFonts w:hint="eastAsia" w:ascii="仿宋_GB2312" w:hAnsi="微软雅黑" w:eastAsia="仿宋_GB2312" w:cs="微软雅黑"/>
          <w:sz w:val="32"/>
          <w:szCs w:val="32"/>
        </w:rPr>
        <w:t>分局</w:t>
      </w:r>
    </w:p>
    <w:sectPr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创艺简标宋"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D46"/>
    <w:rsid w:val="00024553"/>
    <w:rsid w:val="000B5DA6"/>
    <w:rsid w:val="000C4D31"/>
    <w:rsid w:val="000C67C3"/>
    <w:rsid w:val="000F59FE"/>
    <w:rsid w:val="00104011"/>
    <w:rsid w:val="00141F4A"/>
    <w:rsid w:val="00147B68"/>
    <w:rsid w:val="00147DF3"/>
    <w:rsid w:val="0016241B"/>
    <w:rsid w:val="0016406A"/>
    <w:rsid w:val="001E1273"/>
    <w:rsid w:val="00204A00"/>
    <w:rsid w:val="00220EF6"/>
    <w:rsid w:val="002370DC"/>
    <w:rsid w:val="00256573"/>
    <w:rsid w:val="00293ABA"/>
    <w:rsid w:val="002969A4"/>
    <w:rsid w:val="003177E3"/>
    <w:rsid w:val="00330963"/>
    <w:rsid w:val="00343C50"/>
    <w:rsid w:val="003E29A7"/>
    <w:rsid w:val="003E34A7"/>
    <w:rsid w:val="00402953"/>
    <w:rsid w:val="0042100C"/>
    <w:rsid w:val="00483DEE"/>
    <w:rsid w:val="004D42A3"/>
    <w:rsid w:val="0059253D"/>
    <w:rsid w:val="005D247F"/>
    <w:rsid w:val="005F5A7C"/>
    <w:rsid w:val="006D4BB0"/>
    <w:rsid w:val="006F4082"/>
    <w:rsid w:val="00725ED5"/>
    <w:rsid w:val="007656B1"/>
    <w:rsid w:val="007961F0"/>
    <w:rsid w:val="00836DC2"/>
    <w:rsid w:val="00847D51"/>
    <w:rsid w:val="00870665"/>
    <w:rsid w:val="00884FBB"/>
    <w:rsid w:val="00927917"/>
    <w:rsid w:val="0097594B"/>
    <w:rsid w:val="00990C3C"/>
    <w:rsid w:val="009A7894"/>
    <w:rsid w:val="00A778FF"/>
    <w:rsid w:val="00AB34A9"/>
    <w:rsid w:val="00AB6C25"/>
    <w:rsid w:val="00BA22DB"/>
    <w:rsid w:val="00BB30FE"/>
    <w:rsid w:val="00C157B6"/>
    <w:rsid w:val="00C73BF4"/>
    <w:rsid w:val="00C8607B"/>
    <w:rsid w:val="00CF58DB"/>
    <w:rsid w:val="00CF7FA8"/>
    <w:rsid w:val="00D115C7"/>
    <w:rsid w:val="00D1163F"/>
    <w:rsid w:val="00D12402"/>
    <w:rsid w:val="00D450C7"/>
    <w:rsid w:val="00D45F2E"/>
    <w:rsid w:val="00D95C4A"/>
    <w:rsid w:val="00DF071B"/>
    <w:rsid w:val="00E1632A"/>
    <w:rsid w:val="00E64B44"/>
    <w:rsid w:val="00E93509"/>
    <w:rsid w:val="00EC71E3"/>
    <w:rsid w:val="00EE12A8"/>
    <w:rsid w:val="00F06DC7"/>
    <w:rsid w:val="00FA7CA4"/>
    <w:rsid w:val="00FC25BE"/>
    <w:rsid w:val="01C71B1F"/>
    <w:rsid w:val="01D941E5"/>
    <w:rsid w:val="02A0095B"/>
    <w:rsid w:val="08253615"/>
    <w:rsid w:val="0BCA7F50"/>
    <w:rsid w:val="0C1F34AF"/>
    <w:rsid w:val="0D5A1BD9"/>
    <w:rsid w:val="0EB76390"/>
    <w:rsid w:val="103332B3"/>
    <w:rsid w:val="106C3030"/>
    <w:rsid w:val="10CE2ECE"/>
    <w:rsid w:val="10FA61C8"/>
    <w:rsid w:val="131773C2"/>
    <w:rsid w:val="1456430B"/>
    <w:rsid w:val="14AE347A"/>
    <w:rsid w:val="17276BA6"/>
    <w:rsid w:val="183705A5"/>
    <w:rsid w:val="18715516"/>
    <w:rsid w:val="191F3DCB"/>
    <w:rsid w:val="19961603"/>
    <w:rsid w:val="1AD830A2"/>
    <w:rsid w:val="1B0F63DD"/>
    <w:rsid w:val="1B745EA3"/>
    <w:rsid w:val="1BFB5FB7"/>
    <w:rsid w:val="1E52514A"/>
    <w:rsid w:val="1E572F00"/>
    <w:rsid w:val="1E70066F"/>
    <w:rsid w:val="1EC71218"/>
    <w:rsid w:val="20217943"/>
    <w:rsid w:val="20350DC9"/>
    <w:rsid w:val="24170CDF"/>
    <w:rsid w:val="244B4D6B"/>
    <w:rsid w:val="248F6B17"/>
    <w:rsid w:val="24BA198C"/>
    <w:rsid w:val="26322694"/>
    <w:rsid w:val="29343B80"/>
    <w:rsid w:val="2A143102"/>
    <w:rsid w:val="2A490AF3"/>
    <w:rsid w:val="2CD96C70"/>
    <w:rsid w:val="2E7272AB"/>
    <w:rsid w:val="30414AB6"/>
    <w:rsid w:val="33E7463E"/>
    <w:rsid w:val="366A3528"/>
    <w:rsid w:val="36D72A86"/>
    <w:rsid w:val="37B54B3A"/>
    <w:rsid w:val="3B6F440E"/>
    <w:rsid w:val="3DBC6130"/>
    <w:rsid w:val="3E8901B7"/>
    <w:rsid w:val="3F116DA8"/>
    <w:rsid w:val="3F8A0584"/>
    <w:rsid w:val="41AD1261"/>
    <w:rsid w:val="41B536E9"/>
    <w:rsid w:val="420A7077"/>
    <w:rsid w:val="420E0105"/>
    <w:rsid w:val="42A735A9"/>
    <w:rsid w:val="42F52DE3"/>
    <w:rsid w:val="43652301"/>
    <w:rsid w:val="44023A39"/>
    <w:rsid w:val="44B2115E"/>
    <w:rsid w:val="45C3234F"/>
    <w:rsid w:val="47FD4714"/>
    <w:rsid w:val="48576ABD"/>
    <w:rsid w:val="4AC35735"/>
    <w:rsid w:val="4C484917"/>
    <w:rsid w:val="4D741F37"/>
    <w:rsid w:val="4E356698"/>
    <w:rsid w:val="4EA53AD3"/>
    <w:rsid w:val="4F087F1D"/>
    <w:rsid w:val="50205B81"/>
    <w:rsid w:val="51CE6AFD"/>
    <w:rsid w:val="550679D0"/>
    <w:rsid w:val="55725F22"/>
    <w:rsid w:val="568410FF"/>
    <w:rsid w:val="57775F4E"/>
    <w:rsid w:val="58487264"/>
    <w:rsid w:val="587E511D"/>
    <w:rsid w:val="59020026"/>
    <w:rsid w:val="59B00252"/>
    <w:rsid w:val="5B1A2C2B"/>
    <w:rsid w:val="5C0E1FCA"/>
    <w:rsid w:val="5C4A6689"/>
    <w:rsid w:val="5D6723A4"/>
    <w:rsid w:val="5E222AE8"/>
    <w:rsid w:val="5E372FC5"/>
    <w:rsid w:val="5FD40437"/>
    <w:rsid w:val="60363665"/>
    <w:rsid w:val="60B24332"/>
    <w:rsid w:val="61386A01"/>
    <w:rsid w:val="61C20764"/>
    <w:rsid w:val="62353944"/>
    <w:rsid w:val="63211A36"/>
    <w:rsid w:val="632C6FC4"/>
    <w:rsid w:val="63D708EB"/>
    <w:rsid w:val="652C4315"/>
    <w:rsid w:val="665A6D48"/>
    <w:rsid w:val="68C8647E"/>
    <w:rsid w:val="68CC2DD3"/>
    <w:rsid w:val="68D62B7D"/>
    <w:rsid w:val="6A2B035C"/>
    <w:rsid w:val="6A4641DF"/>
    <w:rsid w:val="6A656824"/>
    <w:rsid w:val="6ACA2B30"/>
    <w:rsid w:val="6B7E6E0B"/>
    <w:rsid w:val="6CAC115A"/>
    <w:rsid w:val="6CED6E47"/>
    <w:rsid w:val="6E07624B"/>
    <w:rsid w:val="6EBE7B9F"/>
    <w:rsid w:val="70122BBF"/>
    <w:rsid w:val="733146EE"/>
    <w:rsid w:val="75B82FB1"/>
    <w:rsid w:val="7648359B"/>
    <w:rsid w:val="76CA5117"/>
    <w:rsid w:val="78304022"/>
    <w:rsid w:val="7AA16915"/>
    <w:rsid w:val="7AC21775"/>
    <w:rsid w:val="7AE6655F"/>
    <w:rsid w:val="7BB963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unhideWhenUsed/>
    <w:qFormat/>
    <w:uiPriority w:val="0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basedOn w:val="1"/>
    <w:next w:val="1"/>
    <w:unhideWhenUsed/>
    <w:qFormat/>
    <w:uiPriority w:val="39"/>
    <w:pPr>
      <w:spacing w:before="120" w:after="120" w:line="360" w:lineRule="auto"/>
      <w:jc w:val="left"/>
    </w:pPr>
    <w:rPr>
      <w:rFonts w:ascii="Calibri" w:hAnsi="Calibri" w:eastAsia="宋体" w:cs="Times New Roman"/>
      <w:b/>
      <w:bCs/>
      <w:caps/>
      <w:sz w:val="20"/>
      <w:szCs w:val="20"/>
    </w:r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character" w:styleId="8">
    <w:name w:val="page number"/>
    <w:basedOn w:val="7"/>
    <w:unhideWhenUsed/>
    <w:qFormat/>
    <w:uiPriority w:val="99"/>
  </w:style>
  <w:style w:type="character" w:customStyle="1" w:styleId="9">
    <w:name w:val="页脚 Char"/>
    <w:basedOn w:val="7"/>
    <w:link w:val="2"/>
    <w:semiHidden/>
    <w:qFormat/>
    <w:uiPriority w:val="0"/>
    <w:rPr>
      <w:kern w:val="2"/>
      <w:sz w:val="18"/>
      <w:szCs w:val="18"/>
    </w:rPr>
  </w:style>
  <w:style w:type="character" w:customStyle="1" w:styleId="10">
    <w:name w:val="页眉 Char"/>
    <w:basedOn w:val="7"/>
    <w:link w:val="3"/>
    <w:semiHidden/>
    <w:qFormat/>
    <w:uiPriority w:val="99"/>
    <w:rPr>
      <w:kern w:val="2"/>
      <w:sz w:val="18"/>
      <w:szCs w:val="18"/>
    </w:rPr>
  </w:style>
  <w:style w:type="paragraph" w:customStyle="1" w:styleId="11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宋体" w:hAnsi="宋体" w:eastAsia="宋体" w:cs="Times New Roman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zsghjsjfj</Company>
  <Pages>3</Pages>
  <Words>0</Words>
  <Characters>0</Characters>
  <Lines>16</Lines>
  <Paragraphs>9</Paragraphs>
  <TotalTime>0</TotalTime>
  <ScaleCrop>false</ScaleCrop>
  <LinksUpToDate>false</LinksUpToDate>
  <CharactersWithSpaces>709</CharactersWithSpaces>
  <Application>WPS Office_12.9.0.21300_F1E327BC-269C-435d-A152-05C5408002CA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2019-02-24T08:17:00Z</dcterms:created>
  <dc:creator>王可望</dc:creator>
  <cp:lastModifiedBy>舒侃</cp:lastModifiedBy>
  <dcterms:modified xsi:type="dcterms:W3CDTF">2026-06-18T02:37:25Z</dcterms:modified>
  <dc:title>关于中山市银马体育用品有限公司用地变更规划条件公示的通告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2052-12.9.0.21300</vt:lpwstr>
  </property>
  <property fmtid="{D5CDD505-2E9C-101B-9397-08002B2CF9AE}" pid="3" name="ICV">
    <vt:lpwstr>0FB2A601739C4670BA5B9AF16254D51B_13</vt:lpwstr>
  </property>
</Properties>
</file>