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23956">
      <w:pPr>
        <w:pStyle w:val="5"/>
        <w:widowControl/>
        <w:spacing w:before="0" w:beforeAutospacing="0" w:after="0" w:afterAutospacing="0"/>
        <w:jc w:val="center"/>
        <w:rPr>
          <w:rFonts w:hint="eastAsia" w:ascii="创艺简标宋" w:hAnsi="微软雅黑" w:eastAsia="创艺简标宋" w:cs="微软雅黑"/>
          <w:b/>
          <w:sz w:val="36"/>
          <w:szCs w:val="36"/>
        </w:rPr>
      </w:pPr>
      <w:r>
        <w:rPr>
          <w:rFonts w:hint="eastAsia" w:ascii="创艺简标宋" w:hAnsi="微软雅黑" w:eastAsia="创艺简标宋" w:cs="微软雅黑"/>
          <w:b/>
          <w:sz w:val="36"/>
          <w:szCs w:val="36"/>
        </w:rPr>
        <w:t>关于</w:t>
      </w:r>
      <w:r>
        <w:rPr>
          <w:rFonts w:hint="eastAsia" w:ascii="创艺简标宋" w:hAnsi="微软雅黑" w:eastAsia="创艺简标宋" w:cs="微软雅黑"/>
          <w:b/>
          <w:sz w:val="36"/>
          <w:szCs w:val="36"/>
          <w:lang w:eastAsia="zh-CN"/>
        </w:rPr>
        <w:t>中山华浙科创有限公司【粤（2026）中山市不动产权第0395048</w:t>
      </w:r>
      <w:r>
        <w:rPr>
          <w:rFonts w:hint="eastAsia" w:ascii="创艺简标宋" w:hAnsi="微软雅黑" w:eastAsia="创艺简标宋" w:cs="微软雅黑"/>
          <w:b/>
          <w:sz w:val="36"/>
          <w:szCs w:val="36"/>
          <w:lang w:eastAsia="zh-CN"/>
        </w:rPr>
        <w:t>号】变更规划条件</w:t>
      </w:r>
      <w:r>
        <w:rPr>
          <w:rFonts w:hint="eastAsia" w:ascii="创艺简标宋" w:hAnsi="微软雅黑" w:eastAsia="创艺简标宋" w:cs="微软雅黑"/>
          <w:b/>
          <w:sz w:val="36"/>
          <w:szCs w:val="36"/>
        </w:rPr>
        <w:t>公示的通告</w:t>
      </w:r>
    </w:p>
    <w:p w14:paraId="0E3A003E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drawing>
          <wp:inline distT="0" distB="0" distL="114300" distR="114300">
            <wp:extent cx="4653280" cy="3947795"/>
            <wp:effectExtent l="0" t="0" r="13970" b="14605"/>
            <wp:docPr id="2" name="图片 2" descr="控规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控规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A029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地块区位图</w:t>
      </w:r>
    </w:p>
    <w:p w14:paraId="29DDAA4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建设单位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中山华浙科创有限公司</w:t>
      </w:r>
      <w:bookmarkStart w:id="0" w:name="_GoBack"/>
      <w:bookmarkEnd w:id="0"/>
      <w:r>
        <w:rPr>
          <w:rFonts w:hint="eastAsia" w:ascii="仿宋_GB2312" w:hAnsi="Arial" w:eastAsia="仿宋_GB2312" w:cs="Arial"/>
          <w:spacing w:val="-20"/>
          <w:sz w:val="32"/>
          <w:szCs w:val="32"/>
        </w:rPr>
        <w:t>向我局申请变更名下一宗用地规划条件。我局已受理其申请，按照城乡规划相关法律、法规的有关规定，现对申请变更规划条件事项进行公示，公示如下：</w:t>
      </w:r>
    </w:p>
    <w:p w14:paraId="1A79C96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一、申请调整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建筑限高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事项用地的基本情况</w:t>
      </w:r>
    </w:p>
    <w:p w14:paraId="7150DE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不动产权证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号：粤（2026）中山市不动产权第0395048号，权利人：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中山华浙科创有限公司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，坐落：中山市阜沙镇上南村，土地使用权取得方式：出让，用途：工业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，用地面积24724.80平方米。该用地在《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中山市阜沙镇工业用地规划条件论证报告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》中确定的规划用地性质为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类工业用地，地块编码：B1-08。</w:t>
      </w:r>
    </w:p>
    <w:p w14:paraId="7C8CB22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二、原出让合同建设指标</w:t>
      </w:r>
    </w:p>
    <w:p w14:paraId="0838B77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用地性质：工业</w:t>
      </w:r>
    </w:p>
    <w:p w14:paraId="1D4EBDE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1.0-2.0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，绿地率：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≥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，建筑密度：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≤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40%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，建筑限高：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24米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CFC5E9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三、控制性详细规划指标</w:t>
      </w:r>
    </w:p>
    <w:p w14:paraId="1209CB09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一类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</w:p>
    <w:p w14:paraId="52BF3C1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2.0-3.5，绿地率：10%-15%，建筑密度：35%-60%，建筑限高：生产性建筑高度≤50米，特殊工艺除外；配套设施建筑高度≤100米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122DFF93">
      <w:pPr>
        <w:widowControl/>
        <w:ind w:firstLine="560" w:firstLineChars="200"/>
        <w:jc w:val="left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配套设施：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规划10kV开关房一处，建筑面积不小于40㎡；规划移动基站一处。</w:t>
      </w:r>
    </w:p>
    <w:p w14:paraId="4D5EA66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四、变更后规划条件建设指标</w:t>
      </w:r>
    </w:p>
    <w:p w14:paraId="0221E2A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</w:t>
      </w:r>
    </w:p>
    <w:p w14:paraId="0976B62E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2.0-3.5，绿地率：10%-15%，建筑密度：35%-60%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，建筑限高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生产性建筑高度≤50米；配套设施建筑高度≤100米(其中配套宿舍高度≤80米）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5068F71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年径流总量控制率：≥50%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可渗透面积比例：≥20%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。</w:t>
      </w:r>
    </w:p>
    <w:p w14:paraId="4277419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配套设施：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规划10kV开关房一处，建筑面积不小于40㎡；规划移动基站一处。</w:t>
      </w:r>
    </w:p>
    <w:p w14:paraId="329195D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根据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《中华人民共和国城乡规划法》等法律、法规的相关规定，现就申请变更规划条件事项予以公示，公示时间自本公示刊登之日起十天。在公示期内如对上述申请变更规划条件事项有意见或建议，请使用真实姓名及联系方式，以书面形式反馈到以下地址：中山市黄圃镇兴圃大道中139号，逾期视为无异议。</w:t>
      </w:r>
    </w:p>
    <w:p w14:paraId="58CF255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联系人：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舒先生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，联系电话：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0760-89936299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ACDE8C4">
      <w:pPr>
        <w:pStyle w:val="5"/>
        <w:widowControl/>
        <w:spacing w:before="0" w:beforeAutospacing="0" w:after="0" w:afterAutospacing="0"/>
        <w:jc w:val="right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中山市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自然资源局第三</w:t>
      </w:r>
      <w:r>
        <w:rPr>
          <w:rFonts w:hint="eastAsia" w:ascii="仿宋_GB2312" w:hAnsi="微软雅黑" w:eastAsia="仿宋_GB2312" w:cs="微软雅黑"/>
          <w:sz w:val="32"/>
          <w:szCs w:val="32"/>
        </w:rPr>
        <w:t>分局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D46"/>
    <w:rsid w:val="00024553"/>
    <w:rsid w:val="000B5DA6"/>
    <w:rsid w:val="000C4D31"/>
    <w:rsid w:val="000C67C3"/>
    <w:rsid w:val="000F59FE"/>
    <w:rsid w:val="00104011"/>
    <w:rsid w:val="00141F4A"/>
    <w:rsid w:val="00147B68"/>
    <w:rsid w:val="00147DF3"/>
    <w:rsid w:val="0016241B"/>
    <w:rsid w:val="0016406A"/>
    <w:rsid w:val="001E1273"/>
    <w:rsid w:val="00204A00"/>
    <w:rsid w:val="00220EF6"/>
    <w:rsid w:val="002370DC"/>
    <w:rsid w:val="00256573"/>
    <w:rsid w:val="00293ABA"/>
    <w:rsid w:val="002969A4"/>
    <w:rsid w:val="003177E3"/>
    <w:rsid w:val="00330963"/>
    <w:rsid w:val="00343C50"/>
    <w:rsid w:val="003E29A7"/>
    <w:rsid w:val="003E34A7"/>
    <w:rsid w:val="00402953"/>
    <w:rsid w:val="0042100C"/>
    <w:rsid w:val="00483DEE"/>
    <w:rsid w:val="004D42A3"/>
    <w:rsid w:val="0059253D"/>
    <w:rsid w:val="005D247F"/>
    <w:rsid w:val="005F5A7C"/>
    <w:rsid w:val="006D4BB0"/>
    <w:rsid w:val="006F4082"/>
    <w:rsid w:val="00725ED5"/>
    <w:rsid w:val="007656B1"/>
    <w:rsid w:val="007961F0"/>
    <w:rsid w:val="00836DC2"/>
    <w:rsid w:val="00847D51"/>
    <w:rsid w:val="00870665"/>
    <w:rsid w:val="00884FBB"/>
    <w:rsid w:val="00927917"/>
    <w:rsid w:val="0097594B"/>
    <w:rsid w:val="00990C3C"/>
    <w:rsid w:val="009A7894"/>
    <w:rsid w:val="00A778FF"/>
    <w:rsid w:val="00AB34A9"/>
    <w:rsid w:val="00AB6C25"/>
    <w:rsid w:val="00BA22DB"/>
    <w:rsid w:val="00BB30FE"/>
    <w:rsid w:val="00C157B6"/>
    <w:rsid w:val="00C73BF4"/>
    <w:rsid w:val="00C8607B"/>
    <w:rsid w:val="00CF58DB"/>
    <w:rsid w:val="00CF7FA8"/>
    <w:rsid w:val="00D115C7"/>
    <w:rsid w:val="00D1163F"/>
    <w:rsid w:val="00D12402"/>
    <w:rsid w:val="00D450C7"/>
    <w:rsid w:val="00D45F2E"/>
    <w:rsid w:val="00D95C4A"/>
    <w:rsid w:val="00DF071B"/>
    <w:rsid w:val="00E1632A"/>
    <w:rsid w:val="00E64B44"/>
    <w:rsid w:val="00E93509"/>
    <w:rsid w:val="00EC71E3"/>
    <w:rsid w:val="00EE12A8"/>
    <w:rsid w:val="00F06DC7"/>
    <w:rsid w:val="00FA7CA4"/>
    <w:rsid w:val="00FC25BE"/>
    <w:rsid w:val="01C71B1F"/>
    <w:rsid w:val="01D941E5"/>
    <w:rsid w:val="02A0095B"/>
    <w:rsid w:val="03EC0340"/>
    <w:rsid w:val="08253615"/>
    <w:rsid w:val="0BCA7F50"/>
    <w:rsid w:val="0C1F34AF"/>
    <w:rsid w:val="0D5A1BD9"/>
    <w:rsid w:val="0EB76390"/>
    <w:rsid w:val="103332B3"/>
    <w:rsid w:val="106C3030"/>
    <w:rsid w:val="10CE2ECE"/>
    <w:rsid w:val="10FA61C8"/>
    <w:rsid w:val="131773C2"/>
    <w:rsid w:val="1456430B"/>
    <w:rsid w:val="14AE347A"/>
    <w:rsid w:val="17276BA6"/>
    <w:rsid w:val="183705A5"/>
    <w:rsid w:val="18715516"/>
    <w:rsid w:val="191F3DCB"/>
    <w:rsid w:val="19961603"/>
    <w:rsid w:val="1AD830A2"/>
    <w:rsid w:val="1B0F63DD"/>
    <w:rsid w:val="1B745EA3"/>
    <w:rsid w:val="1BFB5FB7"/>
    <w:rsid w:val="1E52514A"/>
    <w:rsid w:val="1E572F00"/>
    <w:rsid w:val="1E70066F"/>
    <w:rsid w:val="1EC71218"/>
    <w:rsid w:val="20217943"/>
    <w:rsid w:val="20350DC9"/>
    <w:rsid w:val="24170CDF"/>
    <w:rsid w:val="244B4D6B"/>
    <w:rsid w:val="248F6B17"/>
    <w:rsid w:val="24BA198C"/>
    <w:rsid w:val="26322694"/>
    <w:rsid w:val="29343B80"/>
    <w:rsid w:val="2A143102"/>
    <w:rsid w:val="2A490AF3"/>
    <w:rsid w:val="2CD96C70"/>
    <w:rsid w:val="2E7272AB"/>
    <w:rsid w:val="30414AB6"/>
    <w:rsid w:val="33E7463E"/>
    <w:rsid w:val="366A3528"/>
    <w:rsid w:val="36D72A86"/>
    <w:rsid w:val="374421D7"/>
    <w:rsid w:val="37B54B3A"/>
    <w:rsid w:val="3B6F440E"/>
    <w:rsid w:val="3DBC6130"/>
    <w:rsid w:val="3E8901B7"/>
    <w:rsid w:val="3F116DA8"/>
    <w:rsid w:val="3F8A0584"/>
    <w:rsid w:val="410B4D57"/>
    <w:rsid w:val="41AD1261"/>
    <w:rsid w:val="41B536E9"/>
    <w:rsid w:val="420A7077"/>
    <w:rsid w:val="420E0105"/>
    <w:rsid w:val="42A735A9"/>
    <w:rsid w:val="42F52DE3"/>
    <w:rsid w:val="43652301"/>
    <w:rsid w:val="44023A39"/>
    <w:rsid w:val="44B2115E"/>
    <w:rsid w:val="45C3234F"/>
    <w:rsid w:val="47FD4714"/>
    <w:rsid w:val="48576ABD"/>
    <w:rsid w:val="4AC35735"/>
    <w:rsid w:val="4C484917"/>
    <w:rsid w:val="4D741F37"/>
    <w:rsid w:val="4E356698"/>
    <w:rsid w:val="4EA53AD3"/>
    <w:rsid w:val="4F087F1D"/>
    <w:rsid w:val="50205B81"/>
    <w:rsid w:val="51CE6AFD"/>
    <w:rsid w:val="550679D0"/>
    <w:rsid w:val="55725F22"/>
    <w:rsid w:val="568410FF"/>
    <w:rsid w:val="57775F4E"/>
    <w:rsid w:val="58487264"/>
    <w:rsid w:val="587E511D"/>
    <w:rsid w:val="59020026"/>
    <w:rsid w:val="59B00252"/>
    <w:rsid w:val="5B1A2C2B"/>
    <w:rsid w:val="5C0E1FCA"/>
    <w:rsid w:val="5C4A6689"/>
    <w:rsid w:val="5D6723A4"/>
    <w:rsid w:val="5E222AE8"/>
    <w:rsid w:val="5E372FC5"/>
    <w:rsid w:val="5FD40437"/>
    <w:rsid w:val="60363665"/>
    <w:rsid w:val="60B24332"/>
    <w:rsid w:val="61386A01"/>
    <w:rsid w:val="61C20764"/>
    <w:rsid w:val="62353944"/>
    <w:rsid w:val="63211A36"/>
    <w:rsid w:val="632C6FC4"/>
    <w:rsid w:val="63D708EB"/>
    <w:rsid w:val="652C4315"/>
    <w:rsid w:val="665A6D48"/>
    <w:rsid w:val="68C8647E"/>
    <w:rsid w:val="68CC2DD3"/>
    <w:rsid w:val="68D62B7D"/>
    <w:rsid w:val="6A2B035C"/>
    <w:rsid w:val="6A4641DF"/>
    <w:rsid w:val="6A656824"/>
    <w:rsid w:val="6ACA2B30"/>
    <w:rsid w:val="6CAC115A"/>
    <w:rsid w:val="6CED6E47"/>
    <w:rsid w:val="6E07624B"/>
    <w:rsid w:val="6EBE7B9F"/>
    <w:rsid w:val="70122BBF"/>
    <w:rsid w:val="733146EE"/>
    <w:rsid w:val="75B82FB1"/>
    <w:rsid w:val="7648359B"/>
    <w:rsid w:val="76CA5117"/>
    <w:rsid w:val="78304022"/>
    <w:rsid w:val="7AA16915"/>
    <w:rsid w:val="7AC21775"/>
    <w:rsid w:val="7AE6655F"/>
    <w:rsid w:val="7BB963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before="120" w:after="120" w:line="360" w:lineRule="auto"/>
      <w:jc w:val="left"/>
    </w:pPr>
    <w:rPr>
      <w:rFonts w:ascii="Calibri" w:hAnsi="Calibri" w:eastAsia="宋体" w:cs="Times New Roman"/>
      <w:b/>
      <w:bCs/>
      <w:caps/>
      <w:sz w:val="20"/>
      <w:szCs w:val="20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page number"/>
    <w:basedOn w:val="7"/>
    <w:unhideWhenUsed/>
    <w:qFormat/>
    <w:uiPriority w:val="99"/>
  </w:style>
  <w:style w:type="character" w:customStyle="1" w:styleId="9">
    <w:name w:val="页脚 Char"/>
    <w:basedOn w:val="7"/>
    <w:link w:val="2"/>
    <w:semiHidden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zsghjsjfj</Company>
  <Pages>3</Pages>
  <Words>0</Words>
  <Characters>0</Characters>
  <Lines>16</Lines>
  <Paragraphs>9</Paragraphs>
  <TotalTime>1</TotalTime>
  <ScaleCrop>false</ScaleCrop>
  <LinksUpToDate>false</LinksUpToDate>
  <CharactersWithSpaces>709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2019-02-24T08:17:00Z</dcterms:created>
  <dc:creator>王可望</dc:creator>
  <cp:lastModifiedBy>舒侃</cp:lastModifiedBy>
  <dcterms:modified xsi:type="dcterms:W3CDTF">2026-06-18T02:12:13Z</dcterms:modified>
  <dc:title>关于中山市银马体育用品有限公司用地变更规划条件公示的通告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10962ECC1CC945CF9237EEF4685FDB7C_13</vt:lpwstr>
  </property>
</Properties>
</file>