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62CF7">
      <w:pPr>
        <w:adjustRightInd w:val="0"/>
        <w:snapToGrid w:val="0"/>
        <w:spacing w:line="6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中山市民众街道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退役军人服务中心章程</w:t>
      </w:r>
    </w:p>
    <w:p w14:paraId="49BEF191">
      <w:pPr>
        <w:pStyle w:val="2"/>
        <w:ind w:left="0" w:leftChars="0" w:firstLine="0" w:firstLineChars="0"/>
        <w:rPr>
          <w:rFonts w:hint="eastAsia"/>
        </w:rPr>
      </w:pPr>
    </w:p>
    <w:p w14:paraId="17D0AA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第一章  </w:t>
      </w:r>
      <w:r>
        <w:rPr>
          <w:rFonts w:hint="eastAsia" w:ascii="黑体" w:hAnsi="黑体" w:eastAsia="黑体" w:cs="Times New Roman"/>
          <w:sz w:val="32"/>
          <w:szCs w:val="32"/>
        </w:rPr>
        <w:t>总则</w:t>
      </w:r>
    </w:p>
    <w:p w14:paraId="0A378DFF">
      <w:pPr>
        <w:pStyle w:val="2"/>
        <w:numPr>
          <w:ilvl w:val="0"/>
          <w:numId w:val="0"/>
        </w:numPr>
        <w:spacing w:line="555" w:lineRule="atLeast"/>
        <w:jc w:val="both"/>
        <w:textAlignment w:val="baseline"/>
        <w:rPr>
          <w:rFonts w:hint="eastAsia"/>
        </w:rPr>
      </w:pPr>
    </w:p>
    <w:p w14:paraId="47F47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第一条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加强党的全面领导、保障科学民主管理与依法依规运行有机统一，构建运行顺畅、协同高效、充满活力的事业单位现代治理机制。根据《中国共产党机构编制工作条例》《中华人民共和国民法典》《事业单位登记管理暂行条例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退役军人保障法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及其实施细则、国家有关法律法规及其他有关规定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，制定本章程。</w:t>
      </w:r>
    </w:p>
    <w:p w14:paraId="5F7B7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第二条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本单位名称是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中山市民众街道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退役军人服务中心。</w:t>
      </w:r>
    </w:p>
    <w:p w14:paraId="562D6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第三条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本单位住所是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中山市民众街道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民众大道48号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213F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第四条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本单位经费来源是财政补助。</w:t>
      </w:r>
    </w:p>
    <w:p w14:paraId="26B81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本单位开办资金为人民币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壹拾伍万元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770B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本单位的举办单位是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民众街道办事处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6BB38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本单位的业务主管单位是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中山市民众街道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公共服务办公室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1300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本单位的登记管理机关是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中山市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事业单位登记管理局。</w:t>
      </w:r>
    </w:p>
    <w:p w14:paraId="56DAD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本单位的领导体制是行政领导人负责制。</w:t>
      </w:r>
    </w:p>
    <w:p w14:paraId="3042A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本单位的宗旨是贯彻执行国家、省、市、区关于退役军人服务保障工作的法律、法规、规章和政策。</w:t>
      </w:r>
    </w:p>
    <w:p w14:paraId="0542E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第十一条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本单位的业务范围包括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DBD5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(一）协助做好退役军人行政关系、组织关系、供给关系转接和档案移交。</w:t>
      </w:r>
    </w:p>
    <w:p w14:paraId="5F668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(二）协助做好退役军人来信来访、接待办理、心理疏导、权益咨询、政策解答、法律服务和涉及退役军人舆情的收集引导等工作。</w:t>
      </w:r>
    </w:p>
    <w:p w14:paraId="4DBED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(三）协助做好退役军人重点优抚对象服务等事务性工作。</w:t>
      </w:r>
    </w:p>
    <w:p w14:paraId="160C1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(四）协助开展退役军人和其他优抚对象信息数据采集、资料管理、汇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总分析等工作。</w:t>
      </w:r>
    </w:p>
    <w:p w14:paraId="1863A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(五）协助落实退役军人就业创业政策，协助开展职业教育和技能培训，协助承办自主就业退役军人专场招聘会、推介会等,搭建就业创业、困难退役军人军属帮扶援助平台。协助做好军人军属权益保障服务工作。</w:t>
      </w:r>
    </w:p>
    <w:p w14:paraId="6EE79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(六）指导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社区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）退役军人服务站开展工作。</w:t>
      </w:r>
    </w:p>
    <w:p w14:paraId="650F8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(七）完成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街道办事处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和上级主管部门交办的其他任务。</w:t>
      </w:r>
    </w:p>
    <w:p w14:paraId="5ADF42E1">
      <w:pPr>
        <w:pStyle w:val="2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60DBE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val="en-US" w:eastAsia="zh-CN"/>
        </w:rPr>
        <w:t xml:space="preserve">第二章  </w:t>
      </w:r>
      <w:r>
        <w:rPr>
          <w:rFonts w:hint="eastAsia" w:ascii="黑体" w:hAnsi="黑体" w:eastAsia="黑体" w:cs="Times New Roman"/>
          <w:sz w:val="32"/>
          <w:szCs w:val="32"/>
          <w:highlight w:val="none"/>
        </w:rPr>
        <w:t>党的建设</w:t>
      </w:r>
    </w:p>
    <w:p w14:paraId="3AC44593">
      <w:pPr>
        <w:pStyle w:val="2"/>
        <w:numPr>
          <w:ilvl w:val="0"/>
          <w:numId w:val="0"/>
        </w:numPr>
        <w:spacing w:line="555" w:lineRule="atLeast"/>
        <w:jc w:val="both"/>
        <w:textAlignment w:val="baseline"/>
        <w:rPr>
          <w:rFonts w:hint="eastAsia"/>
          <w:highlight w:val="none"/>
        </w:rPr>
      </w:pPr>
    </w:p>
    <w:p w14:paraId="3C484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第十二条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本单位党组织的地位和作用是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 w14:paraId="4CBD4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结合实际，本单位不单设党支部，由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民众街道公共服务办公室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党支部负责管理。在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公共服务办公室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党支部的统一领导下，负责对党员的教育和管理，直接组织和指导每个党员的日常活动。</w:t>
      </w:r>
    </w:p>
    <w:p w14:paraId="08441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第十三条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公共服务办公室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党支部的统一领导下发挥作用的方式、途径和程序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 w14:paraId="47556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紧密围绕党的基本路线，结合本单位的工作任务，在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公共服务办公室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党支部的领导下，发挥党员的先锋模范作用，保证党的路线、方针、政策及各项决议得到贯彻落实，促进事业发展。</w:t>
      </w:r>
    </w:p>
    <w:p w14:paraId="161DA2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本单位通过以下方式保证党的全面领导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：</w:t>
      </w:r>
    </w:p>
    <w:p w14:paraId="4CFD8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公共服务办公室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党支部的全面领导下参与和开展各项活动。例如参加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公共服务办公室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里的党员大会等。发现本单位决策及运行中偏离改革发展正确方向的，及时予以制止纠正。经制止纠正无效的，及时向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公共服务办公室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党支部报告。</w:t>
      </w:r>
    </w:p>
    <w:p w14:paraId="3A64FB81">
      <w:pPr>
        <w:pStyle w:val="2"/>
        <w:numPr>
          <w:ilvl w:val="0"/>
          <w:numId w:val="0"/>
        </w:numPr>
        <w:spacing w:line="555" w:lineRule="atLeast"/>
        <w:jc w:val="both"/>
        <w:textAlignment w:val="baseline"/>
        <w:rPr>
          <w:rFonts w:hint="eastAsia"/>
        </w:rPr>
      </w:pPr>
    </w:p>
    <w:p w14:paraId="10A8C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第三章  举办单位</w:t>
      </w:r>
    </w:p>
    <w:p w14:paraId="5D76770A">
      <w:pPr>
        <w:pStyle w:val="2"/>
        <w:numPr>
          <w:ilvl w:val="0"/>
          <w:numId w:val="0"/>
        </w:numPr>
        <w:spacing w:line="555" w:lineRule="atLeast"/>
        <w:jc w:val="both"/>
        <w:textAlignment w:val="baseline"/>
        <w:rPr>
          <w:rFonts w:hint="eastAsia"/>
          <w:lang w:val="en-US" w:eastAsia="zh-CN"/>
        </w:rPr>
      </w:pPr>
    </w:p>
    <w:p w14:paraId="6AFAC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第十五条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举办单位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对事业单位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的权利</w:t>
      </w:r>
      <w:r>
        <w:rPr>
          <w:rFonts w:hint="eastAsia" w:cs="Times New Roman"/>
          <w:sz w:val="32"/>
          <w:szCs w:val="32"/>
          <w:lang w:eastAsia="zh-CN"/>
        </w:rPr>
        <w:t>：</w:t>
      </w:r>
    </w:p>
    <w:p w14:paraId="20B1D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(一）提出本单位的机构编制事项；</w:t>
      </w:r>
    </w:p>
    <w:p w14:paraId="1E83E8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(二）组建本单位管理层；</w:t>
      </w:r>
    </w:p>
    <w:p w14:paraId="560A1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(三)按照有关程序任免党组织负责人，提名或任免本单位的行政负责人及其他主要管理人员；</w:t>
      </w:r>
    </w:p>
    <w:p w14:paraId="4AA08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(四）批准管理层工作报告；</w:t>
      </w:r>
    </w:p>
    <w:p w14:paraId="7CF65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(五）监督本单位运行；</w:t>
      </w:r>
    </w:p>
    <w:p w14:paraId="087D8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组织指导本单位制定章程草案（修订案），负责审核本单位章程草案及修订案；</w:t>
      </w:r>
    </w:p>
    <w:p w14:paraId="2538F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（七）行使法律法规规定的举办单位权利。</w:t>
      </w:r>
    </w:p>
    <w:p w14:paraId="7247F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举办单位对事业单位的义务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5900E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（一）切实履行监管职责，对本单位的重大事项进行监管，确保党的路线方针政策和国家法律法规在本单位的贯彻执行。</w:t>
      </w:r>
    </w:p>
    <w:p w14:paraId="49DF2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（二）为本单位提供必要的办公条件和相关资源，保障本单位的正常运行；</w:t>
      </w:r>
    </w:p>
    <w:p w14:paraId="2DB60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）维护本单位合法权益，支持与引导本单位发展；</w:t>
      </w:r>
    </w:p>
    <w:p w14:paraId="7C699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）本单位终止时，负责指导本单位依法开展清算、办理事业单位法人注销登记，并按照有关规定做好本单位的人员、资产和债权债务处置工作；</w:t>
      </w:r>
    </w:p>
    <w:p w14:paraId="42D5F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）法律、法规规定的其他义务。</w:t>
      </w:r>
    </w:p>
    <w:p w14:paraId="4DCF75B8">
      <w:pPr>
        <w:pStyle w:val="2"/>
        <w:rPr>
          <w:rFonts w:hint="eastAsia"/>
        </w:rPr>
      </w:pPr>
    </w:p>
    <w:p w14:paraId="318DE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第四章  管理层</w:t>
      </w:r>
    </w:p>
    <w:p w14:paraId="27679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34B0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中心行政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会议是本单位的决策机构，按其议事规则，对业务运作、行政管理等事项进行审议，作出决定。</w:t>
      </w:r>
    </w:p>
    <w:p w14:paraId="300C3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行政会议的职责：</w:t>
      </w:r>
    </w:p>
    <w:p w14:paraId="4D088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（一）接受党的领导，贯彻执行党的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方针政策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和决策部署；</w:t>
      </w:r>
    </w:p>
    <w:p w14:paraId="07A02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（二）拟定和实施年度工作计划等日常业务管理；</w:t>
      </w:r>
    </w:p>
    <w:p w14:paraId="7A7D1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（三）编制并组织实施经费预算等财务资产管理；</w:t>
      </w:r>
    </w:p>
    <w:p w14:paraId="4DF94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（四）工作人员管理；</w:t>
      </w:r>
    </w:p>
    <w:p w14:paraId="1D928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（五）定期向党组织和举办单位汇报工作；</w:t>
      </w:r>
    </w:p>
    <w:p w14:paraId="66D08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（六）负责筹建章程起草（修订）组织，拟制本单位章程草案（修订案）；</w:t>
      </w:r>
    </w:p>
    <w:p w14:paraId="6B18A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（七）建立健全各项内部管理制度；</w:t>
      </w:r>
    </w:p>
    <w:p w14:paraId="23791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（八）完成举办单位交办的各项任务；</w:t>
      </w:r>
    </w:p>
    <w:p w14:paraId="20C31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（九）本单位终止时，负责依法开展清算、办理事业单位法人注销登记；</w:t>
      </w:r>
    </w:p>
    <w:p w14:paraId="1CC63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（十）举办单位赋予的其他职权。</w:t>
      </w:r>
    </w:p>
    <w:p w14:paraId="0D880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中心主任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是本单位行政负责人，为本单位的法定代表人，全面负责业务、人事、财务、资产、行政管理等日常事务工作。由举办单位或上级部门按照干部管理权限选聘。</w:t>
      </w:r>
    </w:p>
    <w:p w14:paraId="40DEA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第二十条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本单位内部组织机构设置及产生程序、议事规则：</w:t>
      </w:r>
    </w:p>
    <w:p w14:paraId="78D92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本单位未设置内设机构，设置中心主任1名，设置财务岗1名，文书岗1名、后勤岗1名，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岗1名。</w:t>
      </w:r>
    </w:p>
    <w:p w14:paraId="3BBDB639">
      <w:pPr>
        <w:pStyle w:val="2"/>
        <w:rPr>
          <w:rFonts w:hint="eastAsia"/>
        </w:rPr>
      </w:pPr>
    </w:p>
    <w:p w14:paraId="63F06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第五章  服务对象</w:t>
      </w:r>
    </w:p>
    <w:p w14:paraId="315E9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36A7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本单位服务对象的权利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4E50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（一）免费享有本单位提供的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移交接收、退役安置、教育培训、就业创业、抚恤优待、褒扬激励等方面享有相应的权利；</w:t>
      </w:r>
    </w:p>
    <w:p w14:paraId="37372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（二）平等获取本单位移交接收、退役安置、教育培训、就业创业、抚恤优待、褒扬激励等方面享有相应的权利；</w:t>
      </w:r>
    </w:p>
    <w:p w14:paraId="39F03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（三）监督本单位工作，提出建议；</w:t>
      </w:r>
    </w:p>
    <w:p w14:paraId="05296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（四）个人隐私受保护，人格尊严不受侵犯的权利；</w:t>
      </w:r>
    </w:p>
    <w:p w14:paraId="58C4B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（五）法律法规规定的其他权利；</w:t>
      </w:r>
    </w:p>
    <w:p w14:paraId="6C13B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本单位服务对象的义务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C150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（一）遵守宪法、法律、法规；</w:t>
      </w:r>
    </w:p>
    <w:p w14:paraId="4D324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（二）遵守本单位规章制度，自觉维护公共秩序，服从工作人员管理；</w:t>
      </w:r>
    </w:p>
    <w:p w14:paraId="49D16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（三）爱护本单位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资产</w:t>
      </w:r>
      <w:r>
        <w:rPr>
          <w:rFonts w:hint="eastAsia" w:ascii="仿宋_GB2312" w:hAnsi="仿宋_GB2312" w:eastAsia="仿宋_GB2312" w:cs="仿宋_GB2312"/>
          <w:sz w:val="32"/>
          <w:szCs w:val="32"/>
        </w:rPr>
        <w:t>、设施设备和环境；</w:t>
      </w:r>
    </w:p>
    <w:p w14:paraId="5377D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（四）遵守宪法和法律,保守军事秘密，践行社会主义核心价值观，积极参加社会主义现代化建设；</w:t>
      </w:r>
    </w:p>
    <w:p w14:paraId="75A70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（五）法律法规规定的其他义务；</w:t>
      </w:r>
    </w:p>
    <w:p w14:paraId="45CE0B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建立健全服务对象参与管理的途径和工作机制。服务对象可通过12345投诉举报热线参与本单位日常管理；可通过信函、意见或建议书等方式对本单位的管理提出建议或批评意见。</w:t>
      </w:r>
    </w:p>
    <w:p w14:paraId="356481D9">
      <w:pPr>
        <w:pStyle w:val="2"/>
        <w:numPr>
          <w:ilvl w:val="0"/>
          <w:numId w:val="0"/>
        </w:numPr>
        <w:ind w:leftChars="200"/>
        <w:rPr>
          <w:rFonts w:hint="eastAsia"/>
        </w:rPr>
      </w:pPr>
    </w:p>
    <w:p w14:paraId="18C5F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第六章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</w:rPr>
        <w:t>业务运行</w:t>
      </w:r>
    </w:p>
    <w:p w14:paraId="5314A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3263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贯彻执行法律法规、机构编制规定及本章程规定，落实举办单位有关制度和决定，结合本单位实际，制定业务规范等工作制度，维护国家利益和社会公共利益，推动本单位全面健康发展，接受有关部门和社会监督。</w:t>
      </w:r>
    </w:p>
    <w:p w14:paraId="15223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业务范围内开展业务运行的具体措施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45EF0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(一)贯彻执行法律法规、机构编制规定及本章程规定，维护国家利益和社会公共利益，推动本单位全面健康发展，接受有关部门和社会监督;</w:t>
      </w:r>
    </w:p>
    <w:p w14:paraId="3A392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(二)坚持公益属性,践行登记的宗旨，在登记的业务范围内从事活动;</w:t>
      </w:r>
    </w:p>
    <w:p w14:paraId="598EE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(三)认真贯彻落实退役军人服务保障体系建设的有关精神,推动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民众街道</w:t>
      </w:r>
      <w:r>
        <w:rPr>
          <w:rFonts w:hint="eastAsia" w:ascii="仿宋_GB2312" w:hAnsi="仿宋_GB2312" w:eastAsia="仿宋_GB2312" w:cs="仿宋_GB2312"/>
          <w:sz w:val="32"/>
          <w:szCs w:val="32"/>
        </w:rPr>
        <w:t>退役军人服务保障体系建设;</w:t>
      </w:r>
    </w:p>
    <w:p w14:paraId="4DFA2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(四)法律、法规等规定的其他权利。</w:t>
      </w:r>
    </w:p>
    <w:p w14:paraId="5B54E330">
      <w:pPr>
        <w:pStyle w:val="2"/>
        <w:rPr>
          <w:rFonts w:hint="eastAsia"/>
        </w:rPr>
      </w:pPr>
    </w:p>
    <w:p w14:paraId="7ADFF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第七章  资产和财务的管理</w:t>
      </w:r>
    </w:p>
    <w:p w14:paraId="033481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03F9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本单位国有资产包括使用财政资金形成的资产，接受调拨或者划转、置换形成的资产，接受捐赠并确认为国有的资产以及其他国有资产；其表现形式为流动资产、固定资产、无形资产和对外投资等。</w:t>
      </w:r>
    </w:p>
    <w:p w14:paraId="7218A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本单位应当根据依法履行职能和事业发展的需要，结合资产存量、资产配置标准、绩效目标和财政承受能力配置资产。本单位按照有关规定负责单位内部国有资产的具体管理，应当建立和完善内部控制管理制度。</w:t>
      </w:r>
    </w:p>
    <w:p w14:paraId="159A0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本单位任何部门和个人不得侵占、挪用本单位资产。</w:t>
      </w:r>
    </w:p>
    <w:p w14:paraId="39B1B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本单位执行国家实行统一的政府会计制度，依法接受税务、财政、审计、国有资产管理等主管部门监督管理。本单位的经费使用应符合本单位的宗旨和业务范围。</w:t>
      </w:r>
    </w:p>
    <w:p w14:paraId="28B93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本单位财务管理体制由举办单位统一领导、集中管理，严格执行收费政策，规范收费行为，按照规定项目和标准收费，各项收入实行收支两条线管理，向社会公布收费项目和经费收支情况，接受社会监督。</w:t>
      </w:r>
    </w:p>
    <w:p w14:paraId="10982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本单位的人员（包括在编人员、离退休人员和聘用人员）工资、社保、福利待遇按照国家有关规定执行。</w:t>
      </w:r>
    </w:p>
    <w:p w14:paraId="7515B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本单位接受捐赠、资助，应当符合事业单位的宗旨和业务范围，根据《非税收入管理办法》等规定，依法依规按照与捐赠人、资助人约定的期限、方式和合法用途使用。</w:t>
      </w:r>
    </w:p>
    <w:p w14:paraId="7B20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本单位内部审计、领导人员经济责任审计依据《中华人民共和国审计法》《广东省内部审计工作规定》《内部审计准则》等法律法规执行。</w:t>
      </w:r>
    </w:p>
    <w:p w14:paraId="302A0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本单位严格按《政府采购法》对基建、重大维修工程、货物和服务实行政府采购，加强财产保管和使用制度建设。</w:t>
      </w:r>
    </w:p>
    <w:p w14:paraId="65F84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本单位行政负责人离任前，应当进行经济责任审计。</w:t>
      </w:r>
    </w:p>
    <w:p w14:paraId="78EDB302">
      <w:pPr>
        <w:pStyle w:val="2"/>
        <w:rPr>
          <w:rFonts w:hint="eastAsia"/>
        </w:rPr>
      </w:pPr>
    </w:p>
    <w:p w14:paraId="747F7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第八章  信息公开</w:t>
      </w:r>
    </w:p>
    <w:p w14:paraId="36461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91B5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第三十四条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本单位承诺按照国家法律法规和事业单位登记管理机关的规定，真实、完整、及时地公开以下信息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308C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中心实行信息公开制度，通过书面、网络等多种方式公开信息，接受全体干部职工和有关方面的监督。服务内容、服务规范长期向社会公开。年度工作目标任务和阶段性工作进展定期向社会公开。重大问题决策、重要干部任免、重大项目投资决策、大额资金使用不定期在单位内部通报。</w:t>
      </w:r>
    </w:p>
    <w:p w14:paraId="439CA3AD">
      <w:pPr>
        <w:pStyle w:val="2"/>
        <w:rPr>
          <w:rFonts w:hint="eastAsia"/>
        </w:rPr>
      </w:pPr>
    </w:p>
    <w:p w14:paraId="755FB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第九章  终止和剩余资产处理</w:t>
      </w:r>
    </w:p>
    <w:p w14:paraId="71ED4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2A178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第三十五条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本单位有以下情形之一，应当终止运行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3B5A738">
      <w:pPr>
        <w:widowControl w:val="0"/>
        <w:wordWrap/>
        <w:adjustRightInd/>
        <w:snapToGrid/>
        <w:spacing w:before="0" w:beforeLines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（一）经审批机关决定撤销；</w:t>
      </w:r>
    </w:p>
    <w:p w14:paraId="11644218">
      <w:pPr>
        <w:widowControl w:val="0"/>
        <w:wordWrap/>
        <w:adjustRightInd/>
        <w:snapToGrid/>
        <w:spacing w:before="0" w:beforeLines="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（二）因合并、分立解散；</w:t>
      </w:r>
    </w:p>
    <w:p w14:paraId="61B86D70">
      <w:pPr>
        <w:widowControl w:val="0"/>
        <w:wordWrap/>
        <w:adjustRightInd/>
        <w:snapToGrid/>
        <w:spacing w:before="0" w:beforeLines="0" w:line="240" w:lineRule="auto"/>
        <w:ind w:firstLine="640" w:firstLineChars="200"/>
        <w:textAlignment w:val="auto"/>
        <w:rPr>
          <w:rFonts w:hint="default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）因其他原因依法应当终止的。</w:t>
      </w:r>
    </w:p>
    <w:p w14:paraId="5392D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本单位在申请注销登记前，应在举办单位和有关机关的指导下，成立清算组织，开展清算工作。清算期间不开展清算以外的活动。</w:t>
      </w:r>
    </w:p>
    <w:p w14:paraId="57476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清算工作结束后形成清算报告，报举办单位审查同意，向登记管理机关申请注销登记。本单位存在下列情形之一的，且资产及债权债务情况清晰明确，权利义务有承接单位的事业单位，可按照有关规定向登记管理机关申请简易注销登记：转制为行政机构的；转制为国有企业的；因合并、分立解散的；直接撤销事业单位建制的。</w:t>
      </w:r>
    </w:p>
    <w:p w14:paraId="1053C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本单位终止后的剩余资产，在举办单位和财政、国有资产管理等部门的监督下，按照有关法律法规和章程进行处置。</w:t>
      </w:r>
    </w:p>
    <w:p w14:paraId="603453A0">
      <w:pPr>
        <w:pStyle w:val="2"/>
        <w:rPr>
          <w:rFonts w:hint="eastAsia"/>
        </w:rPr>
      </w:pPr>
    </w:p>
    <w:p w14:paraId="3435461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 章程修改</w:t>
      </w:r>
    </w:p>
    <w:p w14:paraId="47AFEEC1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52559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第三十九条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本单位有下列情形之一，应当修改章程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02796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(一）章程规定的事项与修改后的国家法律、行政法规的规定不符的;</w:t>
      </w:r>
    </w:p>
    <w:p w14:paraId="6495A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(二）章程内容与实际情况不符的;</w:t>
      </w:r>
    </w:p>
    <w:p w14:paraId="70F4F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(三）章程违反国家、省章程管理规定的;</w:t>
      </w:r>
    </w:p>
    <w:p w14:paraId="7665F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(四）应当修改章程的其他情形。</w:t>
      </w:r>
    </w:p>
    <w:p w14:paraId="5A496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第四十条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章程修改的草案应经举办单位和业务主管单位审查核准同意，报市事业单位登记管理局备案，并应自市事业单位登记管理局同意备案之日起10日内在广东省事业单位登记管理网、举办单位网站上公示章程。</w:t>
      </w:r>
    </w:p>
    <w:p w14:paraId="64959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涉及事业单位法人登记事项的，须向市事业单位登记管理局申请变更登记。</w:t>
      </w:r>
    </w:p>
    <w:p w14:paraId="323A0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D566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center"/>
        <w:textAlignment w:val="auto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第十一章  附则</w:t>
      </w:r>
    </w:p>
    <w:p w14:paraId="6D865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 w14:paraId="31A54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第四十一条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本章程于202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日经中</w:t>
      </w:r>
      <w:r>
        <w:rPr>
          <w:rFonts w:hint="eastAsia" w:ascii="仿宋_GB2312" w:hAnsi="仿宋_GB2312" w:eastAsia="仿宋_GB2312" w:cs="仿宋_GB2312"/>
          <w:sz w:val="32"/>
          <w:szCs w:val="32"/>
        </w:rPr>
        <w:t>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会议表决通过。</w:t>
      </w:r>
    </w:p>
    <w:p w14:paraId="39E12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本章程内容如与法律法规、行政规章及国家政策相抵触时，应以法律法规、行政规章及国家政策的规定为准。涉及事业单位法人登记事项的以登记管理机关核准颁发的《事业单位法人证书》刊载内容为准。</w:t>
      </w:r>
    </w:p>
    <w:p w14:paraId="562EC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本章程的解释权属于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会议。</w:t>
      </w:r>
    </w:p>
    <w:p w14:paraId="0BBE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本章程自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日起生效。</w:t>
      </w:r>
    </w:p>
    <w:p w14:paraId="3DA64B31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4F4923A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2408B8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B12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-420" w:leftChars="-200" w:right="-512" w:rightChars="-244" w:firstLine="2016" w:firstLineChars="63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举办单位印章</w:t>
      </w:r>
    </w:p>
    <w:p w14:paraId="555D7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事业单位印章</w:t>
      </w:r>
    </w:p>
    <w:p w14:paraId="41405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1440" w:right="12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3C3431"/>
    <w:multiLevelType w:val="singleLevel"/>
    <w:tmpl w:val="D43C3431"/>
    <w:lvl w:ilvl="0" w:tentative="0">
      <w:start w:val="10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DF2F2412"/>
    <w:multiLevelType w:val="singleLevel"/>
    <w:tmpl w:val="DF2F2412"/>
    <w:lvl w:ilvl="0" w:tentative="0">
      <w:start w:val="14"/>
      <w:numFmt w:val="chineseCounting"/>
      <w:suff w:val="space"/>
      <w:lvlText w:val="第%1条"/>
      <w:lvlJc w:val="left"/>
      <w:rPr>
        <w:rFonts w:hint="eastAsia" w:ascii="黑体" w:hAnsi="黑体" w:eastAsia="黑体" w:cs="黑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12AD2"/>
    <w:rsid w:val="05EE7E8F"/>
    <w:rsid w:val="0C927CEC"/>
    <w:rsid w:val="152063C0"/>
    <w:rsid w:val="19FE04E1"/>
    <w:rsid w:val="38B43D84"/>
    <w:rsid w:val="3C0A4910"/>
    <w:rsid w:val="409E4690"/>
    <w:rsid w:val="4AEC5122"/>
    <w:rsid w:val="5BF26662"/>
    <w:rsid w:val="692266E0"/>
    <w:rsid w:val="705A620D"/>
    <w:rsid w:val="7A91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2024-06-20T02:28:00Z</dcterms:created>
  <dc:creator>333</dc:creator>
  <cp:lastModifiedBy>cho</cp:lastModifiedBy>
  <cp:lastPrinted>2024-06-21T09:44:00Z</cp:lastPrinted>
  <dcterms:modified xsi:type="dcterms:W3CDTF">2026-06-22T03:47:41Z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9795D863371B48E5854FEF7E2EFA1CFF_12</vt:lpwstr>
  </property>
</Properties>
</file>